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3EE0" w14:textId="3266561A" w:rsidR="0010607F" w:rsidRPr="00C9252F" w:rsidRDefault="0010607F" w:rsidP="00C9252F">
      <w:pPr>
        <w:pStyle w:val="BauchiEPClevel2"/>
        <w:tabs>
          <w:tab w:val="center" w:pos="4292"/>
          <w:tab w:val="left" w:pos="7420"/>
        </w:tabs>
        <w:spacing w:before="120"/>
        <w:jc w:val="center"/>
        <w:rPr>
          <w:rFonts w:cs="Arial"/>
          <w:b/>
          <w:sz w:val="24"/>
          <w:lang w:eastAsia="ko-KR"/>
        </w:rPr>
      </w:pPr>
      <w:bookmarkStart w:id="0" w:name="_Ref391301365"/>
      <w:bookmarkStart w:id="1" w:name="_Ref391485723"/>
      <w:bookmarkStart w:id="2" w:name="_Hlk17031946"/>
    </w:p>
    <w:p w14:paraId="293918FA" w14:textId="77777777" w:rsidR="0010607F" w:rsidRPr="00C9252F" w:rsidRDefault="0010607F" w:rsidP="00C9252F">
      <w:pPr>
        <w:pStyle w:val="BauchiEPClevel2"/>
        <w:tabs>
          <w:tab w:val="center" w:pos="4292"/>
          <w:tab w:val="left" w:pos="7420"/>
        </w:tabs>
        <w:spacing w:before="120"/>
        <w:jc w:val="center"/>
        <w:rPr>
          <w:rFonts w:cs="Arial"/>
          <w:b/>
          <w:sz w:val="24"/>
          <w:lang w:eastAsia="ko-KR"/>
        </w:rPr>
      </w:pPr>
    </w:p>
    <w:p w14:paraId="5E0D4D44" w14:textId="1EE5C2D6" w:rsidR="0010607F" w:rsidRPr="00C9252F" w:rsidRDefault="00B50832" w:rsidP="00C9252F">
      <w:pPr>
        <w:pStyle w:val="BauchiEPClevel2"/>
        <w:tabs>
          <w:tab w:val="center" w:pos="4292"/>
          <w:tab w:val="left" w:pos="7420"/>
        </w:tabs>
        <w:spacing w:before="120"/>
        <w:jc w:val="center"/>
        <w:rPr>
          <w:rFonts w:cs="Arial"/>
          <w:b/>
          <w:sz w:val="24"/>
          <w:lang w:eastAsia="ko-KR"/>
        </w:rPr>
      </w:pPr>
      <w:bookmarkStart w:id="3" w:name="_Toc28105297"/>
      <w:bookmarkStart w:id="4" w:name="_Toc28105331"/>
      <w:r w:rsidRPr="00C9252F">
        <w:rPr>
          <w:rFonts w:cs="Arial"/>
          <w:b/>
          <w:sz w:val="24"/>
          <w:lang w:eastAsia="ko-KR"/>
        </w:rPr>
        <w:t>DATED:_________________________</w:t>
      </w:r>
      <w:bookmarkEnd w:id="3"/>
      <w:bookmarkEnd w:id="4"/>
      <w:r w:rsidRPr="00C9252F">
        <w:rPr>
          <w:rFonts w:cs="Arial"/>
          <w:b/>
          <w:sz w:val="24"/>
          <w:lang w:eastAsia="ko-KR"/>
        </w:rPr>
        <w:t xml:space="preserve"> </w:t>
      </w:r>
    </w:p>
    <w:p w14:paraId="7F826C69" w14:textId="77777777" w:rsidR="0010607F" w:rsidRPr="00C9252F" w:rsidRDefault="0010607F" w:rsidP="00C9252F">
      <w:pPr>
        <w:pStyle w:val="BauchiEPClevel2"/>
        <w:tabs>
          <w:tab w:val="center" w:pos="4292"/>
          <w:tab w:val="left" w:pos="7420"/>
        </w:tabs>
        <w:spacing w:before="120"/>
        <w:jc w:val="center"/>
        <w:rPr>
          <w:rFonts w:cs="Arial"/>
          <w:b/>
          <w:sz w:val="24"/>
          <w:lang w:eastAsia="ko-KR"/>
        </w:rPr>
      </w:pPr>
    </w:p>
    <w:p w14:paraId="30A701E9" w14:textId="77777777" w:rsidR="0010607F" w:rsidRPr="00C9252F" w:rsidRDefault="0010607F" w:rsidP="00C9252F">
      <w:pPr>
        <w:pStyle w:val="BauchiEPClevel2"/>
        <w:tabs>
          <w:tab w:val="center" w:pos="4292"/>
          <w:tab w:val="left" w:pos="7420"/>
        </w:tabs>
        <w:spacing w:before="120"/>
        <w:jc w:val="center"/>
        <w:rPr>
          <w:rFonts w:cs="Arial"/>
          <w:b/>
          <w:sz w:val="24"/>
          <w:lang w:eastAsia="ko-KR"/>
        </w:rPr>
      </w:pPr>
    </w:p>
    <w:p w14:paraId="4CEAAC32" w14:textId="77777777" w:rsidR="0010607F" w:rsidRPr="00C9252F" w:rsidRDefault="0010607F" w:rsidP="00C9252F">
      <w:pPr>
        <w:pStyle w:val="BauchiEPClevel2"/>
        <w:tabs>
          <w:tab w:val="center" w:pos="4292"/>
          <w:tab w:val="left" w:pos="7420"/>
        </w:tabs>
        <w:spacing w:before="120"/>
        <w:jc w:val="center"/>
        <w:rPr>
          <w:rFonts w:cs="Arial"/>
          <w:b/>
          <w:sz w:val="24"/>
          <w:lang w:eastAsia="ko-KR"/>
        </w:rPr>
      </w:pPr>
    </w:p>
    <w:p w14:paraId="7341B38E" w14:textId="77777777" w:rsidR="0010607F" w:rsidRPr="00C9252F" w:rsidRDefault="0010607F" w:rsidP="00C9252F">
      <w:pPr>
        <w:pStyle w:val="BauchiEPClevel2"/>
        <w:tabs>
          <w:tab w:val="center" w:pos="4292"/>
          <w:tab w:val="left" w:pos="7420"/>
        </w:tabs>
        <w:spacing w:before="120"/>
        <w:jc w:val="center"/>
        <w:rPr>
          <w:rFonts w:cs="Arial"/>
          <w:b/>
          <w:sz w:val="24"/>
          <w:lang w:eastAsia="ko-KR"/>
        </w:rPr>
      </w:pPr>
    </w:p>
    <w:p w14:paraId="163F373D" w14:textId="77777777" w:rsidR="0010607F" w:rsidRPr="00C9252F" w:rsidRDefault="0010607F" w:rsidP="00C9252F">
      <w:pPr>
        <w:pStyle w:val="BauchiEPClevel2"/>
        <w:tabs>
          <w:tab w:val="center" w:pos="4292"/>
          <w:tab w:val="left" w:pos="7420"/>
        </w:tabs>
        <w:spacing w:before="120"/>
        <w:jc w:val="center"/>
        <w:rPr>
          <w:rFonts w:cs="Arial"/>
          <w:b/>
          <w:sz w:val="24"/>
          <w:lang w:eastAsia="ko-KR"/>
        </w:rPr>
      </w:pPr>
    </w:p>
    <w:p w14:paraId="5DBF976D" w14:textId="742FDC86" w:rsidR="0010607F" w:rsidRPr="00C9252F" w:rsidRDefault="0010607F" w:rsidP="00C9252F">
      <w:pPr>
        <w:pStyle w:val="BauchiEPClevel2"/>
        <w:tabs>
          <w:tab w:val="center" w:pos="4292"/>
          <w:tab w:val="left" w:pos="7420"/>
        </w:tabs>
        <w:spacing w:before="120"/>
        <w:jc w:val="center"/>
        <w:rPr>
          <w:rFonts w:cs="Arial"/>
          <w:b/>
          <w:sz w:val="24"/>
          <w:lang w:eastAsia="ko-KR"/>
        </w:rPr>
      </w:pPr>
    </w:p>
    <w:p w14:paraId="6B2BF5DD" w14:textId="108422CA" w:rsidR="00173B60" w:rsidRPr="00C9252F" w:rsidRDefault="00173B60" w:rsidP="00C9252F">
      <w:pPr>
        <w:pStyle w:val="BauchiEPClevel2"/>
        <w:tabs>
          <w:tab w:val="center" w:pos="4292"/>
          <w:tab w:val="left" w:pos="7420"/>
        </w:tabs>
        <w:spacing w:before="120"/>
        <w:jc w:val="center"/>
        <w:rPr>
          <w:rFonts w:cs="Arial"/>
          <w:b/>
          <w:sz w:val="24"/>
          <w:lang w:eastAsia="ko-KR"/>
        </w:rPr>
      </w:pPr>
    </w:p>
    <w:p w14:paraId="38374A78" w14:textId="3C30A214" w:rsidR="00173B60" w:rsidRPr="00C9252F" w:rsidRDefault="00173B60" w:rsidP="00C9252F">
      <w:pPr>
        <w:pStyle w:val="BauchiEPClevel2"/>
        <w:tabs>
          <w:tab w:val="center" w:pos="4292"/>
          <w:tab w:val="left" w:pos="7420"/>
        </w:tabs>
        <w:spacing w:before="120"/>
        <w:jc w:val="center"/>
        <w:rPr>
          <w:rFonts w:cs="Arial"/>
          <w:b/>
          <w:sz w:val="24"/>
          <w:lang w:eastAsia="ko-KR"/>
        </w:rPr>
      </w:pPr>
    </w:p>
    <w:p w14:paraId="30C6B3DB" w14:textId="77777777" w:rsidR="00173B60" w:rsidRPr="00C9252F" w:rsidRDefault="00173B60" w:rsidP="00C9252F">
      <w:pPr>
        <w:pStyle w:val="BauchiEPClevel2"/>
        <w:tabs>
          <w:tab w:val="center" w:pos="4292"/>
          <w:tab w:val="left" w:pos="7420"/>
        </w:tabs>
        <w:spacing w:before="120"/>
        <w:jc w:val="center"/>
        <w:rPr>
          <w:rFonts w:cs="Arial"/>
          <w:b/>
          <w:sz w:val="24"/>
          <w:lang w:eastAsia="ko-KR"/>
        </w:rPr>
      </w:pPr>
    </w:p>
    <w:p w14:paraId="0365FC29" w14:textId="195F16F2" w:rsidR="0010607F" w:rsidRPr="00C9252F" w:rsidRDefault="0010607F" w:rsidP="00C9252F">
      <w:pPr>
        <w:pStyle w:val="BauchiEPClevel2"/>
        <w:tabs>
          <w:tab w:val="center" w:pos="4292"/>
          <w:tab w:val="left" w:pos="7420"/>
        </w:tabs>
        <w:spacing w:before="120"/>
        <w:jc w:val="center"/>
        <w:rPr>
          <w:rFonts w:cs="Arial"/>
          <w:b/>
          <w:sz w:val="24"/>
          <w:lang w:eastAsia="ko-KR"/>
        </w:rPr>
      </w:pPr>
    </w:p>
    <w:p w14:paraId="4B1948FC" w14:textId="0C6037EE" w:rsidR="0010607F" w:rsidRPr="00C9252F" w:rsidRDefault="0010607F" w:rsidP="00C9252F">
      <w:pPr>
        <w:pStyle w:val="BauchiEPClevel2"/>
        <w:tabs>
          <w:tab w:val="center" w:pos="4292"/>
          <w:tab w:val="left" w:pos="7420"/>
        </w:tabs>
        <w:spacing w:before="120"/>
        <w:jc w:val="center"/>
        <w:rPr>
          <w:rFonts w:cs="Arial"/>
          <w:b/>
          <w:sz w:val="24"/>
          <w:lang w:eastAsia="ko-KR"/>
        </w:rPr>
      </w:pPr>
      <w:bookmarkStart w:id="5" w:name="_Toc28105298"/>
      <w:bookmarkStart w:id="6" w:name="_Toc28105332"/>
      <w:r w:rsidRPr="00C9252F">
        <w:rPr>
          <w:rFonts w:cs="Arial"/>
          <w:b/>
          <w:sz w:val="24"/>
          <w:lang w:eastAsia="ko-KR"/>
        </w:rPr>
        <w:t>[INSERT NAME OF BUYER]</w:t>
      </w:r>
      <w:bookmarkEnd w:id="5"/>
      <w:bookmarkEnd w:id="6"/>
    </w:p>
    <w:p w14:paraId="2411CF81" w14:textId="6B2E1A20" w:rsidR="0010607F" w:rsidRPr="00C9252F" w:rsidRDefault="0010607F" w:rsidP="00C9252F">
      <w:pPr>
        <w:pStyle w:val="BauchiEPClevel2"/>
        <w:tabs>
          <w:tab w:val="center" w:pos="4292"/>
          <w:tab w:val="left" w:pos="7420"/>
        </w:tabs>
        <w:spacing w:before="120"/>
        <w:jc w:val="center"/>
        <w:rPr>
          <w:rFonts w:cs="Arial"/>
          <w:b/>
          <w:sz w:val="24"/>
          <w:lang w:eastAsia="ko-KR"/>
        </w:rPr>
      </w:pPr>
      <w:bookmarkStart w:id="7" w:name="_Toc28105299"/>
      <w:bookmarkStart w:id="8" w:name="_Toc28105333"/>
      <w:r w:rsidRPr="00C9252F">
        <w:rPr>
          <w:rFonts w:cs="Arial"/>
          <w:b/>
          <w:sz w:val="24"/>
          <w:lang w:eastAsia="ko-KR"/>
        </w:rPr>
        <w:t>as the Buyer and</w:t>
      </w:r>
      <w:bookmarkEnd w:id="7"/>
      <w:bookmarkEnd w:id="8"/>
    </w:p>
    <w:p w14:paraId="5A52472D" w14:textId="74A191CF" w:rsidR="0010607F" w:rsidRPr="00C9252F" w:rsidRDefault="0010607F" w:rsidP="00C9252F">
      <w:pPr>
        <w:pStyle w:val="BauchiEPClevel2"/>
        <w:tabs>
          <w:tab w:val="center" w:pos="4292"/>
          <w:tab w:val="left" w:pos="7420"/>
        </w:tabs>
        <w:spacing w:before="120"/>
        <w:jc w:val="center"/>
        <w:rPr>
          <w:rFonts w:cs="Arial"/>
          <w:b/>
          <w:sz w:val="24"/>
          <w:lang w:eastAsia="ko-KR"/>
        </w:rPr>
      </w:pPr>
      <w:bookmarkStart w:id="9" w:name="_Toc28105300"/>
      <w:bookmarkStart w:id="10" w:name="_Toc28105334"/>
      <w:r w:rsidRPr="00C9252F">
        <w:rPr>
          <w:rFonts w:cs="Arial"/>
          <w:b/>
          <w:sz w:val="24"/>
          <w:lang w:eastAsia="ko-KR"/>
        </w:rPr>
        <w:t>[INSERT NAME OF PROJECT COMPANY]</w:t>
      </w:r>
      <w:bookmarkEnd w:id="9"/>
      <w:bookmarkEnd w:id="10"/>
    </w:p>
    <w:p w14:paraId="287B6FD2" w14:textId="328067BE" w:rsidR="0010607F" w:rsidRPr="00C9252F" w:rsidRDefault="0010607F" w:rsidP="00C9252F">
      <w:pPr>
        <w:pStyle w:val="BauchiEPClevel2"/>
        <w:tabs>
          <w:tab w:val="center" w:pos="4292"/>
          <w:tab w:val="left" w:pos="7420"/>
        </w:tabs>
        <w:spacing w:before="120"/>
        <w:ind w:left="0" w:firstLine="0"/>
        <w:jc w:val="center"/>
        <w:rPr>
          <w:rFonts w:cs="Arial"/>
          <w:b/>
          <w:sz w:val="24"/>
          <w:lang w:eastAsia="ko-KR"/>
        </w:rPr>
      </w:pPr>
      <w:bookmarkStart w:id="11" w:name="_Toc28105301"/>
      <w:bookmarkStart w:id="12" w:name="_Toc28105335"/>
      <w:r w:rsidRPr="00C9252F">
        <w:rPr>
          <w:rFonts w:cs="Arial"/>
          <w:b/>
          <w:sz w:val="24"/>
          <w:lang w:eastAsia="ko-KR"/>
        </w:rPr>
        <w:t>as the Project Company</w:t>
      </w:r>
      <w:bookmarkEnd w:id="11"/>
      <w:bookmarkEnd w:id="12"/>
    </w:p>
    <w:p w14:paraId="448EAA33" w14:textId="77777777" w:rsidR="0010607F" w:rsidRPr="00C9252F" w:rsidRDefault="0010607F" w:rsidP="00C9252F">
      <w:pPr>
        <w:pStyle w:val="BauchiEPClevel2"/>
        <w:tabs>
          <w:tab w:val="center" w:pos="4292"/>
          <w:tab w:val="left" w:pos="7420"/>
        </w:tabs>
        <w:spacing w:before="120"/>
        <w:ind w:left="0" w:firstLine="0"/>
        <w:jc w:val="center"/>
        <w:rPr>
          <w:rFonts w:cs="Arial"/>
          <w:b/>
          <w:sz w:val="24"/>
          <w:lang w:eastAsia="ko-KR"/>
        </w:rPr>
      </w:pPr>
    </w:p>
    <w:p w14:paraId="7C6C894C" w14:textId="77777777" w:rsidR="0010607F" w:rsidRPr="00C9252F" w:rsidRDefault="0010607F" w:rsidP="00C9252F">
      <w:pPr>
        <w:pStyle w:val="BauchiEPClevel2"/>
        <w:tabs>
          <w:tab w:val="center" w:pos="4292"/>
          <w:tab w:val="left" w:pos="7420"/>
        </w:tabs>
        <w:spacing w:before="120"/>
        <w:ind w:left="0" w:firstLine="0"/>
        <w:jc w:val="center"/>
        <w:rPr>
          <w:rFonts w:cs="Arial"/>
          <w:b/>
          <w:sz w:val="24"/>
          <w:lang w:eastAsia="ko-KR"/>
        </w:rPr>
      </w:pPr>
    </w:p>
    <w:p w14:paraId="18FFDD5E" w14:textId="77777777" w:rsidR="0010607F" w:rsidRPr="00C9252F" w:rsidRDefault="0010607F" w:rsidP="00C9252F">
      <w:pPr>
        <w:pStyle w:val="BauchiEPClevel2"/>
        <w:tabs>
          <w:tab w:val="center" w:pos="4292"/>
          <w:tab w:val="left" w:pos="7420"/>
        </w:tabs>
        <w:spacing w:before="120"/>
        <w:ind w:left="0" w:firstLine="0"/>
        <w:jc w:val="center"/>
        <w:rPr>
          <w:rFonts w:cs="Arial"/>
          <w:b/>
          <w:sz w:val="24"/>
          <w:lang w:eastAsia="ko-KR"/>
        </w:rPr>
      </w:pPr>
    </w:p>
    <w:p w14:paraId="58A38BB5" w14:textId="77777777" w:rsidR="0010607F" w:rsidRPr="00C9252F" w:rsidRDefault="0010607F" w:rsidP="00C9252F">
      <w:pPr>
        <w:pStyle w:val="BauchiEPClevel2"/>
        <w:tabs>
          <w:tab w:val="center" w:pos="4292"/>
          <w:tab w:val="left" w:pos="7420"/>
        </w:tabs>
        <w:spacing w:before="120"/>
        <w:ind w:left="0" w:firstLine="0"/>
        <w:jc w:val="center"/>
        <w:rPr>
          <w:rFonts w:cs="Arial"/>
          <w:b/>
          <w:sz w:val="24"/>
          <w:lang w:eastAsia="ko-KR"/>
        </w:rPr>
      </w:pPr>
    </w:p>
    <w:p w14:paraId="7627088A" w14:textId="77777777" w:rsidR="0010607F" w:rsidRPr="00C9252F" w:rsidRDefault="0010607F" w:rsidP="00C9252F">
      <w:pPr>
        <w:pStyle w:val="BauchiEPClevel2"/>
        <w:tabs>
          <w:tab w:val="center" w:pos="4292"/>
          <w:tab w:val="left" w:pos="7420"/>
        </w:tabs>
        <w:spacing w:before="120"/>
        <w:ind w:left="0" w:firstLine="0"/>
        <w:jc w:val="center"/>
        <w:rPr>
          <w:rFonts w:cs="Arial"/>
          <w:b/>
          <w:sz w:val="24"/>
          <w:lang w:eastAsia="ko-KR"/>
        </w:rPr>
      </w:pPr>
    </w:p>
    <w:p w14:paraId="27A906BC" w14:textId="77777777" w:rsidR="0010607F" w:rsidRPr="00C9252F" w:rsidRDefault="0010607F" w:rsidP="00C9252F">
      <w:pPr>
        <w:pStyle w:val="BauchiEPClevel2"/>
        <w:tabs>
          <w:tab w:val="center" w:pos="4292"/>
          <w:tab w:val="left" w:pos="7420"/>
        </w:tabs>
        <w:spacing w:before="120"/>
        <w:ind w:left="0" w:firstLine="0"/>
        <w:jc w:val="center"/>
        <w:rPr>
          <w:rFonts w:cs="Arial"/>
          <w:b/>
          <w:sz w:val="20"/>
          <w:szCs w:val="20"/>
          <w:lang w:eastAsia="ko-KR"/>
        </w:rPr>
      </w:pPr>
      <w:bookmarkStart w:id="13" w:name="_Toc28105302"/>
      <w:bookmarkStart w:id="14" w:name="_Toc28105336"/>
      <w:r w:rsidRPr="00C9252F">
        <w:rPr>
          <w:rFonts w:cs="Arial"/>
          <w:b/>
          <w:sz w:val="24"/>
          <w:lang w:eastAsia="ko-KR"/>
        </w:rPr>
        <w:t>POWER PURCHASE AGREEMENT</w:t>
      </w:r>
      <w:bookmarkEnd w:id="13"/>
      <w:bookmarkEnd w:id="14"/>
    </w:p>
    <w:p w14:paraId="72D6845D" w14:textId="77777777" w:rsidR="0010607F" w:rsidRPr="00C9252F" w:rsidRDefault="0010607F" w:rsidP="00C9252F">
      <w:pPr>
        <w:pStyle w:val="BauchiEPClevel2"/>
        <w:tabs>
          <w:tab w:val="center" w:pos="4292"/>
          <w:tab w:val="left" w:pos="7420"/>
        </w:tabs>
        <w:spacing w:before="120"/>
        <w:ind w:left="0" w:firstLine="0"/>
        <w:jc w:val="center"/>
        <w:rPr>
          <w:rFonts w:cs="Arial"/>
          <w:b/>
          <w:sz w:val="20"/>
          <w:szCs w:val="20"/>
          <w:lang w:eastAsia="ko-KR"/>
        </w:rPr>
      </w:pPr>
    </w:p>
    <w:p w14:paraId="6620F0AF" w14:textId="77777777" w:rsidR="00173B60" w:rsidRPr="00C9252F" w:rsidRDefault="0010607F" w:rsidP="00C9252F">
      <w:pPr>
        <w:pStyle w:val="BauchiEPClevel2"/>
        <w:tabs>
          <w:tab w:val="center" w:pos="4292"/>
          <w:tab w:val="left" w:pos="7420"/>
        </w:tabs>
        <w:spacing w:before="120"/>
        <w:ind w:left="0" w:firstLine="0"/>
        <w:jc w:val="center"/>
        <w:rPr>
          <w:rFonts w:cs="Arial"/>
          <w:b/>
          <w:bCs w:val="0"/>
          <w:sz w:val="20"/>
          <w:szCs w:val="20"/>
        </w:rPr>
        <w:sectPr w:rsidR="00173B60" w:rsidRPr="00C9252F" w:rsidSect="00446F3F">
          <w:footerReference w:type="default" r:id="rId9"/>
          <w:pgSz w:w="11910" w:h="16850"/>
          <w:pgMar w:top="1340" w:right="1300" w:bottom="780" w:left="1276" w:header="0" w:footer="590" w:gutter="0"/>
          <w:cols w:space="720"/>
          <w:titlePg/>
          <w:docGrid w:linePitch="326"/>
        </w:sectPr>
      </w:pPr>
      <w:bookmarkStart w:id="17" w:name="_Toc27334197"/>
      <w:bookmarkStart w:id="18" w:name="_Toc28105337"/>
      <w:r w:rsidRPr="00C9252F">
        <w:rPr>
          <w:rFonts w:cs="Arial"/>
          <w:b/>
          <w:noProof/>
          <w:sz w:val="20"/>
          <w:szCs w:val="20"/>
          <w:lang w:eastAsia="ko-KR"/>
        </w:rPr>
        <w:drawing>
          <wp:inline distT="0" distB="0" distL="0" distR="0" wp14:anchorId="507E3507" wp14:editId="69ADD7F4">
            <wp:extent cx="1859280" cy="4267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426720"/>
                    </a:xfrm>
                    <a:prstGeom prst="rect">
                      <a:avLst/>
                    </a:prstGeom>
                    <a:noFill/>
                  </pic:spPr>
                </pic:pic>
              </a:graphicData>
            </a:graphic>
          </wp:inline>
        </w:drawing>
      </w:r>
      <w:bookmarkEnd w:id="17"/>
      <w:bookmarkEnd w:id="18"/>
    </w:p>
    <w:p w14:paraId="1EE2C867" w14:textId="77777777" w:rsidR="000D7D34" w:rsidRPr="00C9252F" w:rsidRDefault="000D7D34" w:rsidP="00C9252F">
      <w:pPr>
        <w:pStyle w:val="BauchiEPClevel1"/>
        <w:spacing w:before="120"/>
        <w:rPr>
          <w:rFonts w:cs="Arial"/>
          <w:szCs w:val="20"/>
        </w:rPr>
        <w:sectPr w:rsidR="000D7D34" w:rsidRPr="00C9252F" w:rsidSect="00446F3F">
          <w:pgSz w:w="11910" w:h="16850"/>
          <w:pgMar w:top="1340" w:right="1300" w:bottom="780" w:left="1276" w:header="0" w:footer="590" w:gutter="0"/>
          <w:cols w:space="720"/>
          <w:titlePg/>
          <w:docGrid w:linePitch="326"/>
        </w:sectPr>
      </w:pPr>
    </w:p>
    <w:p w14:paraId="4E249E4C" w14:textId="77777777" w:rsidR="00B82258" w:rsidRPr="00C9252F" w:rsidRDefault="00B82258" w:rsidP="00C9252F">
      <w:pPr>
        <w:pStyle w:val="BauchiEPClevel1"/>
        <w:tabs>
          <w:tab w:val="right" w:leader="dot" w:pos="9334"/>
        </w:tabs>
        <w:spacing w:before="120"/>
        <w:jc w:val="center"/>
        <w:rPr>
          <w:rFonts w:cs="Arial"/>
          <w:b/>
          <w:bCs/>
          <w:szCs w:val="20"/>
        </w:rPr>
      </w:pPr>
      <w:r w:rsidRPr="00C9252F">
        <w:rPr>
          <w:rFonts w:cs="Arial"/>
          <w:b/>
          <w:bCs/>
          <w:szCs w:val="20"/>
        </w:rPr>
        <w:lastRenderedPageBreak/>
        <w:t>CONTENTS</w:t>
      </w:r>
    </w:p>
    <w:p w14:paraId="6CD16040" w14:textId="21145CC7" w:rsidR="00C9252F" w:rsidRDefault="00B321E5">
      <w:pPr>
        <w:pStyle w:val="TOC1"/>
        <w:tabs>
          <w:tab w:val="right" w:leader="dot" w:pos="9324"/>
        </w:tabs>
        <w:rPr>
          <w:rFonts w:asciiTheme="minorHAnsi" w:eastAsiaTheme="minorEastAsia" w:hAnsiTheme="minorHAnsi" w:cstheme="minorBidi"/>
          <w:bCs w:val="0"/>
          <w:noProof/>
          <w:sz w:val="22"/>
          <w:szCs w:val="22"/>
          <w:lang w:val="en-GB" w:eastAsia="en-GB"/>
        </w:rPr>
      </w:pPr>
      <w:r w:rsidRPr="00C9252F">
        <w:rPr>
          <w:rFonts w:cs="Arial"/>
          <w:b/>
          <w:bCs w:val="0"/>
          <w:caps/>
        </w:rPr>
        <w:fldChar w:fldCharType="begin"/>
      </w:r>
      <w:r w:rsidRPr="00C9252F">
        <w:rPr>
          <w:rFonts w:cs="Arial"/>
          <w:b/>
          <w:bCs w:val="0"/>
          <w:caps/>
        </w:rPr>
        <w:instrText xml:space="preserve"> TOC \o "1-1" \h \z \u </w:instrText>
      </w:r>
      <w:r w:rsidRPr="00C9252F">
        <w:rPr>
          <w:rFonts w:cs="Arial"/>
          <w:b/>
          <w:bCs w:val="0"/>
          <w:caps/>
        </w:rPr>
        <w:fldChar w:fldCharType="separate"/>
      </w:r>
      <w:hyperlink w:anchor="_Toc29849722" w:history="1">
        <w:r w:rsidR="00C9252F" w:rsidRPr="0061291A">
          <w:rPr>
            <w:rStyle w:val="Hyperlink"/>
            <w:rFonts w:cs="Arial"/>
            <w:noProof/>
          </w:rPr>
          <w:t>PART 1 - KEY INFORMATION TABLE</w:t>
        </w:r>
        <w:r w:rsidR="00C9252F">
          <w:rPr>
            <w:noProof/>
            <w:webHidden/>
          </w:rPr>
          <w:tab/>
        </w:r>
        <w:r w:rsidR="00C9252F">
          <w:rPr>
            <w:noProof/>
            <w:webHidden/>
          </w:rPr>
          <w:fldChar w:fldCharType="begin"/>
        </w:r>
        <w:r w:rsidR="00C9252F">
          <w:rPr>
            <w:noProof/>
            <w:webHidden/>
          </w:rPr>
          <w:instrText xml:space="preserve"> PAGEREF _Toc29849722 \h </w:instrText>
        </w:r>
        <w:r w:rsidR="00C9252F">
          <w:rPr>
            <w:noProof/>
            <w:webHidden/>
          </w:rPr>
        </w:r>
        <w:r w:rsidR="00C9252F">
          <w:rPr>
            <w:noProof/>
            <w:webHidden/>
          </w:rPr>
          <w:fldChar w:fldCharType="separate"/>
        </w:r>
        <w:r w:rsidR="00C9252F">
          <w:rPr>
            <w:noProof/>
            <w:webHidden/>
          </w:rPr>
          <w:t>6</w:t>
        </w:r>
        <w:r w:rsidR="00C9252F">
          <w:rPr>
            <w:noProof/>
            <w:webHidden/>
          </w:rPr>
          <w:fldChar w:fldCharType="end"/>
        </w:r>
      </w:hyperlink>
    </w:p>
    <w:p w14:paraId="3766725C" w14:textId="61E7D4F4" w:rsidR="00C9252F" w:rsidRDefault="00FC2838">
      <w:pPr>
        <w:pStyle w:val="TOC1"/>
        <w:tabs>
          <w:tab w:val="right" w:leader="dot" w:pos="9324"/>
        </w:tabs>
        <w:rPr>
          <w:rFonts w:asciiTheme="minorHAnsi" w:eastAsiaTheme="minorEastAsia" w:hAnsiTheme="minorHAnsi" w:cstheme="minorBidi"/>
          <w:bCs w:val="0"/>
          <w:noProof/>
          <w:sz w:val="22"/>
          <w:szCs w:val="22"/>
          <w:lang w:val="en-GB" w:eastAsia="en-GB"/>
        </w:rPr>
      </w:pPr>
      <w:hyperlink w:anchor="_Toc29849723" w:history="1">
        <w:r w:rsidR="00C9252F" w:rsidRPr="0061291A">
          <w:rPr>
            <w:rStyle w:val="Hyperlink"/>
            <w:rFonts w:cs="Arial"/>
            <w:noProof/>
          </w:rPr>
          <w:t>PART 2 GENERAL CONDITIONS</w:t>
        </w:r>
        <w:r w:rsidR="00C9252F">
          <w:rPr>
            <w:noProof/>
            <w:webHidden/>
          </w:rPr>
          <w:tab/>
        </w:r>
        <w:r w:rsidR="00C9252F">
          <w:rPr>
            <w:noProof/>
            <w:webHidden/>
          </w:rPr>
          <w:fldChar w:fldCharType="begin"/>
        </w:r>
        <w:r w:rsidR="00C9252F">
          <w:rPr>
            <w:noProof/>
            <w:webHidden/>
          </w:rPr>
          <w:instrText xml:space="preserve"> PAGEREF _Toc29849723 \h </w:instrText>
        </w:r>
        <w:r w:rsidR="00C9252F">
          <w:rPr>
            <w:noProof/>
            <w:webHidden/>
          </w:rPr>
        </w:r>
        <w:r w:rsidR="00C9252F">
          <w:rPr>
            <w:noProof/>
            <w:webHidden/>
          </w:rPr>
          <w:fldChar w:fldCharType="separate"/>
        </w:r>
        <w:r w:rsidR="00C9252F">
          <w:rPr>
            <w:noProof/>
            <w:webHidden/>
          </w:rPr>
          <w:t>9</w:t>
        </w:r>
        <w:r w:rsidR="00C9252F">
          <w:rPr>
            <w:noProof/>
            <w:webHidden/>
          </w:rPr>
          <w:fldChar w:fldCharType="end"/>
        </w:r>
      </w:hyperlink>
    </w:p>
    <w:p w14:paraId="703DF7AE" w14:textId="5C3A48B5" w:rsidR="00C9252F" w:rsidRDefault="00FC2838">
      <w:pPr>
        <w:pStyle w:val="TOC1"/>
        <w:tabs>
          <w:tab w:val="left" w:pos="480"/>
          <w:tab w:val="right" w:leader="dot" w:pos="9324"/>
        </w:tabs>
        <w:rPr>
          <w:rFonts w:asciiTheme="minorHAnsi" w:eastAsiaTheme="minorEastAsia" w:hAnsiTheme="minorHAnsi" w:cstheme="minorBidi"/>
          <w:bCs w:val="0"/>
          <w:noProof/>
          <w:sz w:val="22"/>
          <w:szCs w:val="22"/>
          <w:lang w:val="en-GB" w:eastAsia="en-GB"/>
        </w:rPr>
      </w:pPr>
      <w:hyperlink w:anchor="_Toc29849724" w:history="1">
        <w:r w:rsidR="00C9252F" w:rsidRPr="0061291A">
          <w:rPr>
            <w:rStyle w:val="Hyperlink"/>
            <w:rFonts w:cs="Arial"/>
            <w:caps/>
            <w:noProof/>
          </w:rPr>
          <w:t>1.</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DEFINITIONS AND INTERPRETATION</w:t>
        </w:r>
        <w:r w:rsidR="00C9252F">
          <w:rPr>
            <w:noProof/>
            <w:webHidden/>
          </w:rPr>
          <w:tab/>
        </w:r>
        <w:r w:rsidR="00C9252F">
          <w:rPr>
            <w:noProof/>
            <w:webHidden/>
          </w:rPr>
          <w:fldChar w:fldCharType="begin"/>
        </w:r>
        <w:r w:rsidR="00C9252F">
          <w:rPr>
            <w:noProof/>
            <w:webHidden/>
          </w:rPr>
          <w:instrText xml:space="preserve"> PAGEREF _Toc29849724 \h </w:instrText>
        </w:r>
        <w:r w:rsidR="00C9252F">
          <w:rPr>
            <w:noProof/>
            <w:webHidden/>
          </w:rPr>
        </w:r>
        <w:r w:rsidR="00C9252F">
          <w:rPr>
            <w:noProof/>
            <w:webHidden/>
          </w:rPr>
          <w:fldChar w:fldCharType="separate"/>
        </w:r>
        <w:r w:rsidR="00C9252F">
          <w:rPr>
            <w:noProof/>
            <w:webHidden/>
          </w:rPr>
          <w:t>9</w:t>
        </w:r>
        <w:r w:rsidR="00C9252F">
          <w:rPr>
            <w:noProof/>
            <w:webHidden/>
          </w:rPr>
          <w:fldChar w:fldCharType="end"/>
        </w:r>
      </w:hyperlink>
    </w:p>
    <w:p w14:paraId="1453BA43" w14:textId="2816EC83" w:rsidR="00C9252F" w:rsidRDefault="00FC2838">
      <w:pPr>
        <w:pStyle w:val="TOC1"/>
        <w:tabs>
          <w:tab w:val="left" w:pos="480"/>
          <w:tab w:val="right" w:leader="dot" w:pos="9324"/>
        </w:tabs>
        <w:rPr>
          <w:rFonts w:asciiTheme="minorHAnsi" w:eastAsiaTheme="minorEastAsia" w:hAnsiTheme="minorHAnsi" w:cstheme="minorBidi"/>
          <w:bCs w:val="0"/>
          <w:noProof/>
          <w:sz w:val="22"/>
          <w:szCs w:val="22"/>
          <w:lang w:val="en-GB" w:eastAsia="en-GB"/>
        </w:rPr>
      </w:pPr>
      <w:hyperlink w:anchor="_Toc29849725" w:history="1">
        <w:r w:rsidR="00C9252F" w:rsidRPr="0061291A">
          <w:rPr>
            <w:rStyle w:val="Hyperlink"/>
            <w:rFonts w:cs="Arial"/>
            <w:caps/>
            <w:noProof/>
          </w:rPr>
          <w:t>2.</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EFFECTIVE DATE</w:t>
        </w:r>
        <w:r w:rsidR="00C9252F">
          <w:rPr>
            <w:noProof/>
            <w:webHidden/>
          </w:rPr>
          <w:tab/>
        </w:r>
        <w:r w:rsidR="00C9252F">
          <w:rPr>
            <w:noProof/>
            <w:webHidden/>
          </w:rPr>
          <w:fldChar w:fldCharType="begin"/>
        </w:r>
        <w:r w:rsidR="00C9252F">
          <w:rPr>
            <w:noProof/>
            <w:webHidden/>
          </w:rPr>
          <w:instrText xml:space="preserve"> PAGEREF _Toc29849725 \h </w:instrText>
        </w:r>
        <w:r w:rsidR="00C9252F">
          <w:rPr>
            <w:noProof/>
            <w:webHidden/>
          </w:rPr>
        </w:r>
        <w:r w:rsidR="00C9252F">
          <w:rPr>
            <w:noProof/>
            <w:webHidden/>
          </w:rPr>
          <w:fldChar w:fldCharType="separate"/>
        </w:r>
        <w:r w:rsidR="00C9252F">
          <w:rPr>
            <w:noProof/>
            <w:webHidden/>
          </w:rPr>
          <w:t>24</w:t>
        </w:r>
        <w:r w:rsidR="00C9252F">
          <w:rPr>
            <w:noProof/>
            <w:webHidden/>
          </w:rPr>
          <w:fldChar w:fldCharType="end"/>
        </w:r>
      </w:hyperlink>
    </w:p>
    <w:p w14:paraId="6B1D4D1E" w14:textId="7D4297AE" w:rsidR="00C9252F" w:rsidRDefault="00FC2838">
      <w:pPr>
        <w:pStyle w:val="TOC1"/>
        <w:tabs>
          <w:tab w:val="left" w:pos="480"/>
          <w:tab w:val="right" w:leader="dot" w:pos="9324"/>
        </w:tabs>
        <w:rPr>
          <w:rFonts w:asciiTheme="minorHAnsi" w:eastAsiaTheme="minorEastAsia" w:hAnsiTheme="minorHAnsi" w:cstheme="minorBidi"/>
          <w:bCs w:val="0"/>
          <w:noProof/>
          <w:sz w:val="22"/>
          <w:szCs w:val="22"/>
          <w:lang w:val="en-GB" w:eastAsia="en-GB"/>
        </w:rPr>
      </w:pPr>
      <w:hyperlink w:anchor="_Toc29849726" w:history="1">
        <w:r w:rsidR="00C9252F" w:rsidRPr="0061291A">
          <w:rPr>
            <w:rStyle w:val="Hyperlink"/>
            <w:rFonts w:cs="Arial"/>
            <w:caps/>
            <w:noProof/>
          </w:rPr>
          <w:t>3.</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TERM OF AGREEMENT</w:t>
        </w:r>
        <w:r w:rsidR="00C9252F">
          <w:rPr>
            <w:noProof/>
            <w:webHidden/>
          </w:rPr>
          <w:tab/>
        </w:r>
        <w:r w:rsidR="00C9252F">
          <w:rPr>
            <w:noProof/>
            <w:webHidden/>
          </w:rPr>
          <w:fldChar w:fldCharType="begin"/>
        </w:r>
        <w:r w:rsidR="00C9252F">
          <w:rPr>
            <w:noProof/>
            <w:webHidden/>
          </w:rPr>
          <w:instrText xml:space="preserve"> PAGEREF _Toc29849726 \h </w:instrText>
        </w:r>
        <w:r w:rsidR="00C9252F">
          <w:rPr>
            <w:noProof/>
            <w:webHidden/>
          </w:rPr>
        </w:r>
        <w:r w:rsidR="00C9252F">
          <w:rPr>
            <w:noProof/>
            <w:webHidden/>
          </w:rPr>
          <w:fldChar w:fldCharType="separate"/>
        </w:r>
        <w:r w:rsidR="00C9252F">
          <w:rPr>
            <w:noProof/>
            <w:webHidden/>
          </w:rPr>
          <w:t>25</w:t>
        </w:r>
        <w:r w:rsidR="00C9252F">
          <w:rPr>
            <w:noProof/>
            <w:webHidden/>
          </w:rPr>
          <w:fldChar w:fldCharType="end"/>
        </w:r>
      </w:hyperlink>
    </w:p>
    <w:p w14:paraId="5E245B40" w14:textId="7FD9E5FF" w:rsidR="00C9252F" w:rsidRDefault="00FC2838">
      <w:pPr>
        <w:pStyle w:val="TOC1"/>
        <w:tabs>
          <w:tab w:val="left" w:pos="480"/>
          <w:tab w:val="right" w:leader="dot" w:pos="9324"/>
        </w:tabs>
        <w:rPr>
          <w:rFonts w:asciiTheme="minorHAnsi" w:eastAsiaTheme="minorEastAsia" w:hAnsiTheme="minorHAnsi" w:cstheme="minorBidi"/>
          <w:bCs w:val="0"/>
          <w:noProof/>
          <w:sz w:val="22"/>
          <w:szCs w:val="22"/>
          <w:lang w:val="en-GB" w:eastAsia="en-GB"/>
        </w:rPr>
      </w:pPr>
      <w:hyperlink w:anchor="_Toc29849727" w:history="1">
        <w:r w:rsidR="00C9252F" w:rsidRPr="0061291A">
          <w:rPr>
            <w:rStyle w:val="Hyperlink"/>
            <w:rFonts w:cs="Arial"/>
            <w:caps/>
            <w:noProof/>
          </w:rPr>
          <w:t>4.</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COMMITMENTS OF THE PARTIES</w:t>
        </w:r>
        <w:r w:rsidR="00C9252F">
          <w:rPr>
            <w:noProof/>
            <w:webHidden/>
          </w:rPr>
          <w:tab/>
        </w:r>
        <w:r w:rsidR="00C9252F">
          <w:rPr>
            <w:noProof/>
            <w:webHidden/>
          </w:rPr>
          <w:fldChar w:fldCharType="begin"/>
        </w:r>
        <w:r w:rsidR="00C9252F">
          <w:rPr>
            <w:noProof/>
            <w:webHidden/>
          </w:rPr>
          <w:instrText xml:space="preserve"> PAGEREF _Toc29849727 \h </w:instrText>
        </w:r>
        <w:r w:rsidR="00C9252F">
          <w:rPr>
            <w:noProof/>
            <w:webHidden/>
          </w:rPr>
        </w:r>
        <w:r w:rsidR="00C9252F">
          <w:rPr>
            <w:noProof/>
            <w:webHidden/>
          </w:rPr>
          <w:fldChar w:fldCharType="separate"/>
        </w:r>
        <w:r w:rsidR="00C9252F">
          <w:rPr>
            <w:noProof/>
            <w:webHidden/>
          </w:rPr>
          <w:t>25</w:t>
        </w:r>
        <w:r w:rsidR="00C9252F">
          <w:rPr>
            <w:noProof/>
            <w:webHidden/>
          </w:rPr>
          <w:fldChar w:fldCharType="end"/>
        </w:r>
      </w:hyperlink>
    </w:p>
    <w:p w14:paraId="33CDA10F" w14:textId="342FF6E1" w:rsidR="00C9252F" w:rsidRDefault="00FC2838">
      <w:pPr>
        <w:pStyle w:val="TOC1"/>
        <w:tabs>
          <w:tab w:val="left" w:pos="480"/>
          <w:tab w:val="right" w:leader="dot" w:pos="9324"/>
        </w:tabs>
        <w:rPr>
          <w:rFonts w:asciiTheme="minorHAnsi" w:eastAsiaTheme="minorEastAsia" w:hAnsiTheme="minorHAnsi" w:cstheme="minorBidi"/>
          <w:bCs w:val="0"/>
          <w:noProof/>
          <w:sz w:val="22"/>
          <w:szCs w:val="22"/>
          <w:lang w:val="en-GB" w:eastAsia="en-GB"/>
        </w:rPr>
      </w:pPr>
      <w:hyperlink w:anchor="_Toc29849728" w:history="1">
        <w:r w:rsidR="00C9252F" w:rsidRPr="0061291A">
          <w:rPr>
            <w:rStyle w:val="Hyperlink"/>
            <w:rFonts w:cs="Arial"/>
            <w:caps/>
            <w:noProof/>
          </w:rPr>
          <w:t>5.</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COMMERCIAL OPERATION DATE</w:t>
        </w:r>
        <w:r w:rsidR="00C9252F">
          <w:rPr>
            <w:noProof/>
            <w:webHidden/>
          </w:rPr>
          <w:tab/>
        </w:r>
        <w:r w:rsidR="00C9252F">
          <w:rPr>
            <w:noProof/>
            <w:webHidden/>
          </w:rPr>
          <w:fldChar w:fldCharType="begin"/>
        </w:r>
        <w:r w:rsidR="00C9252F">
          <w:rPr>
            <w:noProof/>
            <w:webHidden/>
          </w:rPr>
          <w:instrText xml:space="preserve"> PAGEREF _Toc29849728 \h </w:instrText>
        </w:r>
        <w:r w:rsidR="00C9252F">
          <w:rPr>
            <w:noProof/>
            <w:webHidden/>
          </w:rPr>
        </w:r>
        <w:r w:rsidR="00C9252F">
          <w:rPr>
            <w:noProof/>
            <w:webHidden/>
          </w:rPr>
          <w:fldChar w:fldCharType="separate"/>
        </w:r>
        <w:r w:rsidR="00C9252F">
          <w:rPr>
            <w:noProof/>
            <w:webHidden/>
          </w:rPr>
          <w:t>26</w:t>
        </w:r>
        <w:r w:rsidR="00C9252F">
          <w:rPr>
            <w:noProof/>
            <w:webHidden/>
          </w:rPr>
          <w:fldChar w:fldCharType="end"/>
        </w:r>
      </w:hyperlink>
    </w:p>
    <w:p w14:paraId="72A88B1F" w14:textId="1035863A" w:rsidR="00C9252F" w:rsidRDefault="00FC2838">
      <w:pPr>
        <w:pStyle w:val="TOC1"/>
        <w:tabs>
          <w:tab w:val="left" w:pos="480"/>
          <w:tab w:val="right" w:leader="dot" w:pos="9324"/>
        </w:tabs>
        <w:rPr>
          <w:rFonts w:asciiTheme="minorHAnsi" w:eastAsiaTheme="minorEastAsia" w:hAnsiTheme="minorHAnsi" w:cstheme="minorBidi"/>
          <w:bCs w:val="0"/>
          <w:noProof/>
          <w:sz w:val="22"/>
          <w:szCs w:val="22"/>
          <w:lang w:val="en-GB" w:eastAsia="en-GB"/>
        </w:rPr>
      </w:pPr>
      <w:hyperlink w:anchor="_Toc29849729" w:history="1">
        <w:r w:rsidR="00C9252F" w:rsidRPr="0061291A">
          <w:rPr>
            <w:rStyle w:val="Hyperlink"/>
            <w:rFonts w:cs="Arial"/>
            <w:caps/>
            <w:noProof/>
          </w:rPr>
          <w:t>6.</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OPERATION OF THE FACILITY AND DELIVERY OF ENERGY</w:t>
        </w:r>
        <w:r w:rsidR="00C9252F">
          <w:rPr>
            <w:noProof/>
            <w:webHidden/>
          </w:rPr>
          <w:tab/>
        </w:r>
        <w:r w:rsidR="00C9252F">
          <w:rPr>
            <w:noProof/>
            <w:webHidden/>
          </w:rPr>
          <w:fldChar w:fldCharType="begin"/>
        </w:r>
        <w:r w:rsidR="00C9252F">
          <w:rPr>
            <w:noProof/>
            <w:webHidden/>
          </w:rPr>
          <w:instrText xml:space="preserve"> PAGEREF _Toc29849729 \h </w:instrText>
        </w:r>
        <w:r w:rsidR="00C9252F">
          <w:rPr>
            <w:noProof/>
            <w:webHidden/>
          </w:rPr>
        </w:r>
        <w:r w:rsidR="00C9252F">
          <w:rPr>
            <w:noProof/>
            <w:webHidden/>
          </w:rPr>
          <w:fldChar w:fldCharType="separate"/>
        </w:r>
        <w:r w:rsidR="00C9252F">
          <w:rPr>
            <w:noProof/>
            <w:webHidden/>
          </w:rPr>
          <w:t>28</w:t>
        </w:r>
        <w:r w:rsidR="00C9252F">
          <w:rPr>
            <w:noProof/>
            <w:webHidden/>
          </w:rPr>
          <w:fldChar w:fldCharType="end"/>
        </w:r>
      </w:hyperlink>
    </w:p>
    <w:p w14:paraId="46EE19D3" w14:textId="497366DE" w:rsidR="00C9252F" w:rsidRDefault="00FC2838">
      <w:pPr>
        <w:pStyle w:val="TOC1"/>
        <w:tabs>
          <w:tab w:val="left" w:pos="480"/>
          <w:tab w:val="right" w:leader="dot" w:pos="9324"/>
        </w:tabs>
        <w:rPr>
          <w:rFonts w:asciiTheme="minorHAnsi" w:eastAsiaTheme="minorEastAsia" w:hAnsiTheme="minorHAnsi" w:cstheme="minorBidi"/>
          <w:bCs w:val="0"/>
          <w:noProof/>
          <w:sz w:val="22"/>
          <w:szCs w:val="22"/>
          <w:lang w:val="en-GB" w:eastAsia="en-GB"/>
        </w:rPr>
      </w:pPr>
      <w:hyperlink w:anchor="_Toc29849730" w:history="1">
        <w:r w:rsidR="00C9252F" w:rsidRPr="0061291A">
          <w:rPr>
            <w:rStyle w:val="Hyperlink"/>
            <w:rFonts w:cs="Arial"/>
            <w:caps/>
            <w:noProof/>
          </w:rPr>
          <w:t>7.</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METERING</w:t>
        </w:r>
        <w:r w:rsidR="00C9252F">
          <w:rPr>
            <w:noProof/>
            <w:webHidden/>
          </w:rPr>
          <w:tab/>
        </w:r>
        <w:r w:rsidR="00C9252F">
          <w:rPr>
            <w:noProof/>
            <w:webHidden/>
          </w:rPr>
          <w:fldChar w:fldCharType="begin"/>
        </w:r>
        <w:r w:rsidR="00C9252F">
          <w:rPr>
            <w:noProof/>
            <w:webHidden/>
          </w:rPr>
          <w:instrText xml:space="preserve"> PAGEREF _Toc29849730 \h </w:instrText>
        </w:r>
        <w:r w:rsidR="00C9252F">
          <w:rPr>
            <w:noProof/>
            <w:webHidden/>
          </w:rPr>
        </w:r>
        <w:r w:rsidR="00C9252F">
          <w:rPr>
            <w:noProof/>
            <w:webHidden/>
          </w:rPr>
          <w:fldChar w:fldCharType="separate"/>
        </w:r>
        <w:r w:rsidR="00C9252F">
          <w:rPr>
            <w:noProof/>
            <w:webHidden/>
          </w:rPr>
          <w:t>30</w:t>
        </w:r>
        <w:r w:rsidR="00C9252F">
          <w:rPr>
            <w:noProof/>
            <w:webHidden/>
          </w:rPr>
          <w:fldChar w:fldCharType="end"/>
        </w:r>
      </w:hyperlink>
    </w:p>
    <w:p w14:paraId="37618D58" w14:textId="503865D7" w:rsidR="00C9252F" w:rsidRDefault="00FC2838">
      <w:pPr>
        <w:pStyle w:val="TOC1"/>
        <w:tabs>
          <w:tab w:val="left" w:pos="480"/>
          <w:tab w:val="right" w:leader="dot" w:pos="9324"/>
        </w:tabs>
        <w:rPr>
          <w:rFonts w:asciiTheme="minorHAnsi" w:eastAsiaTheme="minorEastAsia" w:hAnsiTheme="minorHAnsi" w:cstheme="minorBidi"/>
          <w:bCs w:val="0"/>
          <w:noProof/>
          <w:sz w:val="22"/>
          <w:szCs w:val="22"/>
          <w:lang w:val="en-GB" w:eastAsia="en-GB"/>
        </w:rPr>
      </w:pPr>
      <w:hyperlink w:anchor="_Toc29849731" w:history="1">
        <w:r w:rsidR="00C9252F" w:rsidRPr="0061291A">
          <w:rPr>
            <w:rStyle w:val="Hyperlink"/>
            <w:rFonts w:cs="Arial"/>
            <w:caps/>
            <w:noProof/>
          </w:rPr>
          <w:t>8.</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OUTAGES AND MAINTENANCE</w:t>
        </w:r>
        <w:r w:rsidR="00C9252F">
          <w:rPr>
            <w:noProof/>
            <w:webHidden/>
          </w:rPr>
          <w:tab/>
        </w:r>
        <w:r w:rsidR="00C9252F">
          <w:rPr>
            <w:noProof/>
            <w:webHidden/>
          </w:rPr>
          <w:fldChar w:fldCharType="begin"/>
        </w:r>
        <w:r w:rsidR="00C9252F">
          <w:rPr>
            <w:noProof/>
            <w:webHidden/>
          </w:rPr>
          <w:instrText xml:space="preserve"> PAGEREF _Toc29849731 \h </w:instrText>
        </w:r>
        <w:r w:rsidR="00C9252F">
          <w:rPr>
            <w:noProof/>
            <w:webHidden/>
          </w:rPr>
        </w:r>
        <w:r w:rsidR="00C9252F">
          <w:rPr>
            <w:noProof/>
            <w:webHidden/>
          </w:rPr>
          <w:fldChar w:fldCharType="separate"/>
        </w:r>
        <w:r w:rsidR="00C9252F">
          <w:rPr>
            <w:noProof/>
            <w:webHidden/>
          </w:rPr>
          <w:t>32</w:t>
        </w:r>
        <w:r w:rsidR="00C9252F">
          <w:rPr>
            <w:noProof/>
            <w:webHidden/>
          </w:rPr>
          <w:fldChar w:fldCharType="end"/>
        </w:r>
      </w:hyperlink>
    </w:p>
    <w:p w14:paraId="34782CB4" w14:textId="0AE99075" w:rsidR="00C9252F" w:rsidRDefault="00FC2838">
      <w:pPr>
        <w:pStyle w:val="TOC1"/>
        <w:tabs>
          <w:tab w:val="left" w:pos="480"/>
          <w:tab w:val="right" w:leader="dot" w:pos="9324"/>
        </w:tabs>
        <w:rPr>
          <w:rFonts w:asciiTheme="minorHAnsi" w:eastAsiaTheme="minorEastAsia" w:hAnsiTheme="minorHAnsi" w:cstheme="minorBidi"/>
          <w:bCs w:val="0"/>
          <w:noProof/>
          <w:sz w:val="22"/>
          <w:szCs w:val="22"/>
          <w:lang w:val="en-GB" w:eastAsia="en-GB"/>
        </w:rPr>
      </w:pPr>
      <w:hyperlink w:anchor="_Toc29849732" w:history="1">
        <w:r w:rsidR="00C9252F" w:rsidRPr="0061291A">
          <w:rPr>
            <w:rStyle w:val="Hyperlink"/>
            <w:rFonts w:cs="Arial"/>
            <w:caps/>
            <w:noProof/>
          </w:rPr>
          <w:t>9.</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COMPENSATION, PAYMENT AND BILLING</w:t>
        </w:r>
        <w:r w:rsidR="00C9252F">
          <w:rPr>
            <w:noProof/>
            <w:webHidden/>
          </w:rPr>
          <w:tab/>
        </w:r>
        <w:r w:rsidR="00C9252F">
          <w:rPr>
            <w:noProof/>
            <w:webHidden/>
          </w:rPr>
          <w:fldChar w:fldCharType="begin"/>
        </w:r>
        <w:r w:rsidR="00C9252F">
          <w:rPr>
            <w:noProof/>
            <w:webHidden/>
          </w:rPr>
          <w:instrText xml:space="preserve"> PAGEREF _Toc29849732 \h </w:instrText>
        </w:r>
        <w:r w:rsidR="00C9252F">
          <w:rPr>
            <w:noProof/>
            <w:webHidden/>
          </w:rPr>
        </w:r>
        <w:r w:rsidR="00C9252F">
          <w:rPr>
            <w:noProof/>
            <w:webHidden/>
          </w:rPr>
          <w:fldChar w:fldCharType="separate"/>
        </w:r>
        <w:r w:rsidR="00C9252F">
          <w:rPr>
            <w:noProof/>
            <w:webHidden/>
          </w:rPr>
          <w:t>33</w:t>
        </w:r>
        <w:r w:rsidR="00C9252F">
          <w:rPr>
            <w:noProof/>
            <w:webHidden/>
          </w:rPr>
          <w:fldChar w:fldCharType="end"/>
        </w:r>
      </w:hyperlink>
    </w:p>
    <w:p w14:paraId="0157D707" w14:textId="78013265" w:rsidR="00C9252F" w:rsidRDefault="00FC2838">
      <w:pPr>
        <w:pStyle w:val="TOC1"/>
        <w:tabs>
          <w:tab w:val="left" w:pos="720"/>
          <w:tab w:val="right" w:leader="dot" w:pos="9324"/>
        </w:tabs>
        <w:rPr>
          <w:rFonts w:asciiTheme="minorHAnsi" w:eastAsiaTheme="minorEastAsia" w:hAnsiTheme="minorHAnsi" w:cstheme="minorBidi"/>
          <w:bCs w:val="0"/>
          <w:noProof/>
          <w:sz w:val="22"/>
          <w:szCs w:val="22"/>
          <w:lang w:val="en-GB" w:eastAsia="en-GB"/>
        </w:rPr>
      </w:pPr>
      <w:hyperlink w:anchor="_Toc29849733" w:history="1">
        <w:r w:rsidR="00C9252F" w:rsidRPr="0061291A">
          <w:rPr>
            <w:rStyle w:val="Hyperlink"/>
            <w:rFonts w:cs="Arial"/>
            <w:caps/>
            <w:noProof/>
          </w:rPr>
          <w:t>10.</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LIQUIDITY SUPPORT</w:t>
        </w:r>
        <w:r w:rsidR="00C9252F">
          <w:rPr>
            <w:noProof/>
            <w:webHidden/>
          </w:rPr>
          <w:tab/>
        </w:r>
        <w:r w:rsidR="00C9252F">
          <w:rPr>
            <w:noProof/>
            <w:webHidden/>
          </w:rPr>
          <w:fldChar w:fldCharType="begin"/>
        </w:r>
        <w:r w:rsidR="00C9252F">
          <w:rPr>
            <w:noProof/>
            <w:webHidden/>
          </w:rPr>
          <w:instrText xml:space="preserve"> PAGEREF _Toc29849733 \h </w:instrText>
        </w:r>
        <w:r w:rsidR="00C9252F">
          <w:rPr>
            <w:noProof/>
            <w:webHidden/>
          </w:rPr>
        </w:r>
        <w:r w:rsidR="00C9252F">
          <w:rPr>
            <w:noProof/>
            <w:webHidden/>
          </w:rPr>
          <w:fldChar w:fldCharType="separate"/>
        </w:r>
        <w:r w:rsidR="00C9252F">
          <w:rPr>
            <w:noProof/>
            <w:webHidden/>
          </w:rPr>
          <w:t>34</w:t>
        </w:r>
        <w:r w:rsidR="00C9252F">
          <w:rPr>
            <w:noProof/>
            <w:webHidden/>
          </w:rPr>
          <w:fldChar w:fldCharType="end"/>
        </w:r>
      </w:hyperlink>
    </w:p>
    <w:p w14:paraId="21E0CEA8" w14:textId="6CFC0364" w:rsidR="00C9252F" w:rsidRDefault="00FC2838">
      <w:pPr>
        <w:pStyle w:val="TOC1"/>
        <w:tabs>
          <w:tab w:val="left" w:pos="720"/>
          <w:tab w:val="right" w:leader="dot" w:pos="9324"/>
        </w:tabs>
        <w:rPr>
          <w:rFonts w:asciiTheme="minorHAnsi" w:eastAsiaTheme="minorEastAsia" w:hAnsiTheme="minorHAnsi" w:cstheme="minorBidi"/>
          <w:bCs w:val="0"/>
          <w:noProof/>
          <w:sz w:val="22"/>
          <w:szCs w:val="22"/>
          <w:lang w:val="en-GB" w:eastAsia="en-GB"/>
        </w:rPr>
      </w:pPr>
      <w:hyperlink w:anchor="_Toc29849734" w:history="1">
        <w:r w:rsidR="00C9252F" w:rsidRPr="0061291A">
          <w:rPr>
            <w:rStyle w:val="Hyperlink"/>
            <w:rFonts w:cs="Arial"/>
            <w:caps/>
            <w:noProof/>
          </w:rPr>
          <w:t>11.</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UNDERTAKINGS AND WARRANTIES OF THE PARTIES</w:t>
        </w:r>
        <w:r w:rsidR="00C9252F">
          <w:rPr>
            <w:noProof/>
            <w:webHidden/>
          </w:rPr>
          <w:tab/>
        </w:r>
        <w:r w:rsidR="00C9252F">
          <w:rPr>
            <w:noProof/>
            <w:webHidden/>
          </w:rPr>
          <w:fldChar w:fldCharType="begin"/>
        </w:r>
        <w:r w:rsidR="00C9252F">
          <w:rPr>
            <w:noProof/>
            <w:webHidden/>
          </w:rPr>
          <w:instrText xml:space="preserve"> PAGEREF _Toc29849734 \h </w:instrText>
        </w:r>
        <w:r w:rsidR="00C9252F">
          <w:rPr>
            <w:noProof/>
            <w:webHidden/>
          </w:rPr>
        </w:r>
        <w:r w:rsidR="00C9252F">
          <w:rPr>
            <w:noProof/>
            <w:webHidden/>
          </w:rPr>
          <w:fldChar w:fldCharType="separate"/>
        </w:r>
        <w:r w:rsidR="00C9252F">
          <w:rPr>
            <w:noProof/>
            <w:webHidden/>
          </w:rPr>
          <w:t>35</w:t>
        </w:r>
        <w:r w:rsidR="00C9252F">
          <w:rPr>
            <w:noProof/>
            <w:webHidden/>
          </w:rPr>
          <w:fldChar w:fldCharType="end"/>
        </w:r>
      </w:hyperlink>
    </w:p>
    <w:p w14:paraId="4864D5D4" w14:textId="421038DD" w:rsidR="00C9252F" w:rsidRDefault="00FC2838">
      <w:pPr>
        <w:pStyle w:val="TOC1"/>
        <w:tabs>
          <w:tab w:val="left" w:pos="720"/>
          <w:tab w:val="right" w:leader="dot" w:pos="9324"/>
        </w:tabs>
        <w:rPr>
          <w:rFonts w:asciiTheme="minorHAnsi" w:eastAsiaTheme="minorEastAsia" w:hAnsiTheme="minorHAnsi" w:cstheme="minorBidi"/>
          <w:bCs w:val="0"/>
          <w:noProof/>
          <w:sz w:val="22"/>
          <w:szCs w:val="22"/>
          <w:lang w:val="en-GB" w:eastAsia="en-GB"/>
        </w:rPr>
      </w:pPr>
      <w:hyperlink w:anchor="_Toc29849735" w:history="1">
        <w:r w:rsidR="00C9252F" w:rsidRPr="0061291A">
          <w:rPr>
            <w:rStyle w:val="Hyperlink"/>
            <w:rFonts w:cs="Arial"/>
            <w:caps/>
            <w:noProof/>
          </w:rPr>
          <w:t>12.</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ANTI-CORRUPTION PROVISIONS</w:t>
        </w:r>
        <w:r w:rsidR="00C9252F">
          <w:rPr>
            <w:noProof/>
            <w:webHidden/>
          </w:rPr>
          <w:tab/>
        </w:r>
        <w:r w:rsidR="00C9252F">
          <w:rPr>
            <w:noProof/>
            <w:webHidden/>
          </w:rPr>
          <w:fldChar w:fldCharType="begin"/>
        </w:r>
        <w:r w:rsidR="00C9252F">
          <w:rPr>
            <w:noProof/>
            <w:webHidden/>
          </w:rPr>
          <w:instrText xml:space="preserve"> PAGEREF _Toc29849735 \h </w:instrText>
        </w:r>
        <w:r w:rsidR="00C9252F">
          <w:rPr>
            <w:noProof/>
            <w:webHidden/>
          </w:rPr>
        </w:r>
        <w:r w:rsidR="00C9252F">
          <w:rPr>
            <w:noProof/>
            <w:webHidden/>
          </w:rPr>
          <w:fldChar w:fldCharType="separate"/>
        </w:r>
        <w:r w:rsidR="00C9252F">
          <w:rPr>
            <w:noProof/>
            <w:webHidden/>
          </w:rPr>
          <w:t>36</w:t>
        </w:r>
        <w:r w:rsidR="00C9252F">
          <w:rPr>
            <w:noProof/>
            <w:webHidden/>
          </w:rPr>
          <w:fldChar w:fldCharType="end"/>
        </w:r>
      </w:hyperlink>
    </w:p>
    <w:p w14:paraId="5F6C0057" w14:textId="08317333" w:rsidR="00C9252F" w:rsidRDefault="00FC2838">
      <w:pPr>
        <w:pStyle w:val="TOC1"/>
        <w:tabs>
          <w:tab w:val="left" w:pos="720"/>
          <w:tab w:val="right" w:leader="dot" w:pos="9324"/>
        </w:tabs>
        <w:rPr>
          <w:rFonts w:asciiTheme="minorHAnsi" w:eastAsiaTheme="minorEastAsia" w:hAnsiTheme="minorHAnsi" w:cstheme="minorBidi"/>
          <w:bCs w:val="0"/>
          <w:noProof/>
          <w:sz w:val="22"/>
          <w:szCs w:val="22"/>
          <w:lang w:val="en-GB" w:eastAsia="en-GB"/>
        </w:rPr>
      </w:pPr>
      <w:hyperlink w:anchor="_Toc29849736" w:history="1">
        <w:r w:rsidR="00C9252F" w:rsidRPr="0061291A">
          <w:rPr>
            <w:rStyle w:val="Hyperlink"/>
            <w:rFonts w:cs="Arial"/>
            <w:caps/>
            <w:noProof/>
          </w:rPr>
          <w:t>13.</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INSURANCE AND TAXES</w:t>
        </w:r>
        <w:r w:rsidR="00C9252F">
          <w:rPr>
            <w:noProof/>
            <w:webHidden/>
          </w:rPr>
          <w:tab/>
        </w:r>
        <w:r w:rsidR="00C9252F">
          <w:rPr>
            <w:noProof/>
            <w:webHidden/>
          </w:rPr>
          <w:fldChar w:fldCharType="begin"/>
        </w:r>
        <w:r w:rsidR="00C9252F">
          <w:rPr>
            <w:noProof/>
            <w:webHidden/>
          </w:rPr>
          <w:instrText xml:space="preserve"> PAGEREF _Toc29849736 \h </w:instrText>
        </w:r>
        <w:r w:rsidR="00C9252F">
          <w:rPr>
            <w:noProof/>
            <w:webHidden/>
          </w:rPr>
        </w:r>
        <w:r w:rsidR="00C9252F">
          <w:rPr>
            <w:noProof/>
            <w:webHidden/>
          </w:rPr>
          <w:fldChar w:fldCharType="separate"/>
        </w:r>
        <w:r w:rsidR="00C9252F">
          <w:rPr>
            <w:noProof/>
            <w:webHidden/>
          </w:rPr>
          <w:t>37</w:t>
        </w:r>
        <w:r w:rsidR="00C9252F">
          <w:rPr>
            <w:noProof/>
            <w:webHidden/>
          </w:rPr>
          <w:fldChar w:fldCharType="end"/>
        </w:r>
      </w:hyperlink>
    </w:p>
    <w:p w14:paraId="4D55F55A" w14:textId="7A8735FA" w:rsidR="00C9252F" w:rsidRDefault="00FC2838">
      <w:pPr>
        <w:pStyle w:val="TOC1"/>
        <w:tabs>
          <w:tab w:val="left" w:pos="720"/>
          <w:tab w:val="right" w:leader="dot" w:pos="9324"/>
        </w:tabs>
        <w:rPr>
          <w:rFonts w:asciiTheme="minorHAnsi" w:eastAsiaTheme="minorEastAsia" w:hAnsiTheme="minorHAnsi" w:cstheme="minorBidi"/>
          <w:bCs w:val="0"/>
          <w:noProof/>
          <w:sz w:val="22"/>
          <w:szCs w:val="22"/>
          <w:lang w:val="en-GB" w:eastAsia="en-GB"/>
        </w:rPr>
      </w:pPr>
      <w:hyperlink w:anchor="_Toc29849737" w:history="1">
        <w:r w:rsidR="00C9252F" w:rsidRPr="0061291A">
          <w:rPr>
            <w:rStyle w:val="Hyperlink"/>
            <w:rFonts w:cs="Arial"/>
            <w:caps/>
            <w:noProof/>
          </w:rPr>
          <w:t>14.</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INDEMNITIES</w:t>
        </w:r>
        <w:r w:rsidR="00C9252F">
          <w:rPr>
            <w:noProof/>
            <w:webHidden/>
          </w:rPr>
          <w:tab/>
        </w:r>
        <w:r w:rsidR="00C9252F">
          <w:rPr>
            <w:noProof/>
            <w:webHidden/>
          </w:rPr>
          <w:fldChar w:fldCharType="begin"/>
        </w:r>
        <w:r w:rsidR="00C9252F">
          <w:rPr>
            <w:noProof/>
            <w:webHidden/>
          </w:rPr>
          <w:instrText xml:space="preserve"> PAGEREF _Toc29849737 \h </w:instrText>
        </w:r>
        <w:r w:rsidR="00C9252F">
          <w:rPr>
            <w:noProof/>
            <w:webHidden/>
          </w:rPr>
        </w:r>
        <w:r w:rsidR="00C9252F">
          <w:rPr>
            <w:noProof/>
            <w:webHidden/>
          </w:rPr>
          <w:fldChar w:fldCharType="separate"/>
        </w:r>
        <w:r w:rsidR="00C9252F">
          <w:rPr>
            <w:noProof/>
            <w:webHidden/>
          </w:rPr>
          <w:t>38</w:t>
        </w:r>
        <w:r w:rsidR="00C9252F">
          <w:rPr>
            <w:noProof/>
            <w:webHidden/>
          </w:rPr>
          <w:fldChar w:fldCharType="end"/>
        </w:r>
      </w:hyperlink>
    </w:p>
    <w:p w14:paraId="75B25F2D" w14:textId="70BE1C1B" w:rsidR="00C9252F" w:rsidRDefault="00FC2838">
      <w:pPr>
        <w:pStyle w:val="TOC1"/>
        <w:tabs>
          <w:tab w:val="left" w:pos="720"/>
          <w:tab w:val="right" w:leader="dot" w:pos="9324"/>
        </w:tabs>
        <w:rPr>
          <w:rFonts w:asciiTheme="minorHAnsi" w:eastAsiaTheme="minorEastAsia" w:hAnsiTheme="minorHAnsi" w:cstheme="minorBidi"/>
          <w:bCs w:val="0"/>
          <w:noProof/>
          <w:sz w:val="22"/>
          <w:szCs w:val="22"/>
          <w:lang w:val="en-GB" w:eastAsia="en-GB"/>
        </w:rPr>
      </w:pPr>
      <w:hyperlink w:anchor="_Toc29849738" w:history="1">
        <w:r w:rsidR="00C9252F" w:rsidRPr="0061291A">
          <w:rPr>
            <w:rStyle w:val="Hyperlink"/>
            <w:rFonts w:cs="Arial"/>
            <w:caps/>
            <w:noProof/>
          </w:rPr>
          <w:t>15.</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FORCE MAJEURE</w:t>
        </w:r>
        <w:r w:rsidR="00C9252F">
          <w:rPr>
            <w:noProof/>
            <w:webHidden/>
          </w:rPr>
          <w:tab/>
        </w:r>
        <w:r w:rsidR="00C9252F">
          <w:rPr>
            <w:noProof/>
            <w:webHidden/>
          </w:rPr>
          <w:fldChar w:fldCharType="begin"/>
        </w:r>
        <w:r w:rsidR="00C9252F">
          <w:rPr>
            <w:noProof/>
            <w:webHidden/>
          </w:rPr>
          <w:instrText xml:space="preserve"> PAGEREF _Toc29849738 \h </w:instrText>
        </w:r>
        <w:r w:rsidR="00C9252F">
          <w:rPr>
            <w:noProof/>
            <w:webHidden/>
          </w:rPr>
        </w:r>
        <w:r w:rsidR="00C9252F">
          <w:rPr>
            <w:noProof/>
            <w:webHidden/>
          </w:rPr>
          <w:fldChar w:fldCharType="separate"/>
        </w:r>
        <w:r w:rsidR="00C9252F">
          <w:rPr>
            <w:noProof/>
            <w:webHidden/>
          </w:rPr>
          <w:t>39</w:t>
        </w:r>
        <w:r w:rsidR="00C9252F">
          <w:rPr>
            <w:noProof/>
            <w:webHidden/>
          </w:rPr>
          <w:fldChar w:fldCharType="end"/>
        </w:r>
      </w:hyperlink>
    </w:p>
    <w:p w14:paraId="56FA2740" w14:textId="548D40D4" w:rsidR="00C9252F" w:rsidRDefault="00FC2838">
      <w:pPr>
        <w:pStyle w:val="TOC1"/>
        <w:tabs>
          <w:tab w:val="left" w:pos="720"/>
          <w:tab w:val="right" w:leader="dot" w:pos="9324"/>
        </w:tabs>
        <w:rPr>
          <w:rFonts w:asciiTheme="minorHAnsi" w:eastAsiaTheme="minorEastAsia" w:hAnsiTheme="minorHAnsi" w:cstheme="minorBidi"/>
          <w:bCs w:val="0"/>
          <w:noProof/>
          <w:sz w:val="22"/>
          <w:szCs w:val="22"/>
          <w:lang w:val="en-GB" w:eastAsia="en-GB"/>
        </w:rPr>
      </w:pPr>
      <w:hyperlink w:anchor="_Toc29849739" w:history="1">
        <w:r w:rsidR="00C9252F" w:rsidRPr="0061291A">
          <w:rPr>
            <w:rStyle w:val="Hyperlink"/>
            <w:rFonts w:cs="Arial"/>
            <w:caps/>
            <w:noProof/>
          </w:rPr>
          <w:t>16.</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ECONOMIC STABILISATION</w:t>
        </w:r>
        <w:r w:rsidR="00C9252F">
          <w:rPr>
            <w:noProof/>
            <w:webHidden/>
          </w:rPr>
          <w:tab/>
        </w:r>
        <w:r w:rsidR="00C9252F">
          <w:rPr>
            <w:noProof/>
            <w:webHidden/>
          </w:rPr>
          <w:fldChar w:fldCharType="begin"/>
        </w:r>
        <w:r w:rsidR="00C9252F">
          <w:rPr>
            <w:noProof/>
            <w:webHidden/>
          </w:rPr>
          <w:instrText xml:space="preserve"> PAGEREF _Toc29849739 \h </w:instrText>
        </w:r>
        <w:r w:rsidR="00C9252F">
          <w:rPr>
            <w:noProof/>
            <w:webHidden/>
          </w:rPr>
        </w:r>
        <w:r w:rsidR="00C9252F">
          <w:rPr>
            <w:noProof/>
            <w:webHidden/>
          </w:rPr>
          <w:fldChar w:fldCharType="separate"/>
        </w:r>
        <w:r w:rsidR="00C9252F">
          <w:rPr>
            <w:noProof/>
            <w:webHidden/>
          </w:rPr>
          <w:t>40</w:t>
        </w:r>
        <w:r w:rsidR="00C9252F">
          <w:rPr>
            <w:noProof/>
            <w:webHidden/>
          </w:rPr>
          <w:fldChar w:fldCharType="end"/>
        </w:r>
      </w:hyperlink>
    </w:p>
    <w:p w14:paraId="55C09D49" w14:textId="6C2E75E7" w:rsidR="00C9252F" w:rsidRDefault="00FC2838">
      <w:pPr>
        <w:pStyle w:val="TOC1"/>
        <w:tabs>
          <w:tab w:val="left" w:pos="720"/>
          <w:tab w:val="right" w:leader="dot" w:pos="9324"/>
        </w:tabs>
        <w:rPr>
          <w:rFonts w:asciiTheme="minorHAnsi" w:eastAsiaTheme="minorEastAsia" w:hAnsiTheme="minorHAnsi" w:cstheme="minorBidi"/>
          <w:bCs w:val="0"/>
          <w:noProof/>
          <w:sz w:val="22"/>
          <w:szCs w:val="22"/>
          <w:lang w:val="en-GB" w:eastAsia="en-GB"/>
        </w:rPr>
      </w:pPr>
      <w:hyperlink w:anchor="_Toc29849740" w:history="1">
        <w:r w:rsidR="00C9252F" w:rsidRPr="0061291A">
          <w:rPr>
            <w:rStyle w:val="Hyperlink"/>
            <w:rFonts w:cs="Arial"/>
            <w:caps/>
            <w:noProof/>
          </w:rPr>
          <w:t>17.</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TERMINATION</w:t>
        </w:r>
        <w:r w:rsidR="00C9252F">
          <w:rPr>
            <w:noProof/>
            <w:webHidden/>
          </w:rPr>
          <w:tab/>
        </w:r>
        <w:r w:rsidR="00C9252F">
          <w:rPr>
            <w:noProof/>
            <w:webHidden/>
          </w:rPr>
          <w:fldChar w:fldCharType="begin"/>
        </w:r>
        <w:r w:rsidR="00C9252F">
          <w:rPr>
            <w:noProof/>
            <w:webHidden/>
          </w:rPr>
          <w:instrText xml:space="preserve"> PAGEREF _Toc29849740 \h </w:instrText>
        </w:r>
        <w:r w:rsidR="00C9252F">
          <w:rPr>
            <w:noProof/>
            <w:webHidden/>
          </w:rPr>
        </w:r>
        <w:r w:rsidR="00C9252F">
          <w:rPr>
            <w:noProof/>
            <w:webHidden/>
          </w:rPr>
          <w:fldChar w:fldCharType="separate"/>
        </w:r>
        <w:r w:rsidR="00C9252F">
          <w:rPr>
            <w:noProof/>
            <w:webHidden/>
          </w:rPr>
          <w:t>41</w:t>
        </w:r>
        <w:r w:rsidR="00C9252F">
          <w:rPr>
            <w:noProof/>
            <w:webHidden/>
          </w:rPr>
          <w:fldChar w:fldCharType="end"/>
        </w:r>
      </w:hyperlink>
    </w:p>
    <w:p w14:paraId="595EEDF5" w14:textId="6ED5AB85" w:rsidR="00C9252F" w:rsidRDefault="00FC2838">
      <w:pPr>
        <w:pStyle w:val="TOC1"/>
        <w:tabs>
          <w:tab w:val="left" w:pos="720"/>
          <w:tab w:val="right" w:leader="dot" w:pos="9324"/>
        </w:tabs>
        <w:rPr>
          <w:rFonts w:asciiTheme="minorHAnsi" w:eastAsiaTheme="minorEastAsia" w:hAnsiTheme="minorHAnsi" w:cstheme="minorBidi"/>
          <w:bCs w:val="0"/>
          <w:noProof/>
          <w:sz w:val="22"/>
          <w:szCs w:val="22"/>
          <w:lang w:val="en-GB" w:eastAsia="en-GB"/>
        </w:rPr>
      </w:pPr>
      <w:hyperlink w:anchor="_Toc29849741" w:history="1">
        <w:r w:rsidR="00C9252F" w:rsidRPr="0061291A">
          <w:rPr>
            <w:rStyle w:val="Hyperlink"/>
            <w:rFonts w:cs="Arial"/>
            <w:caps/>
            <w:noProof/>
          </w:rPr>
          <w:t>18.</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RETENTION OF THE FACILITY</w:t>
        </w:r>
        <w:r w:rsidR="00C9252F">
          <w:rPr>
            <w:noProof/>
            <w:webHidden/>
          </w:rPr>
          <w:tab/>
        </w:r>
        <w:r w:rsidR="00C9252F">
          <w:rPr>
            <w:noProof/>
            <w:webHidden/>
          </w:rPr>
          <w:fldChar w:fldCharType="begin"/>
        </w:r>
        <w:r w:rsidR="00C9252F">
          <w:rPr>
            <w:noProof/>
            <w:webHidden/>
          </w:rPr>
          <w:instrText xml:space="preserve"> PAGEREF _Toc29849741 \h </w:instrText>
        </w:r>
        <w:r w:rsidR="00C9252F">
          <w:rPr>
            <w:noProof/>
            <w:webHidden/>
          </w:rPr>
        </w:r>
        <w:r w:rsidR="00C9252F">
          <w:rPr>
            <w:noProof/>
            <w:webHidden/>
          </w:rPr>
          <w:fldChar w:fldCharType="separate"/>
        </w:r>
        <w:r w:rsidR="00C9252F">
          <w:rPr>
            <w:noProof/>
            <w:webHidden/>
          </w:rPr>
          <w:t>43</w:t>
        </w:r>
        <w:r w:rsidR="00C9252F">
          <w:rPr>
            <w:noProof/>
            <w:webHidden/>
          </w:rPr>
          <w:fldChar w:fldCharType="end"/>
        </w:r>
      </w:hyperlink>
    </w:p>
    <w:p w14:paraId="29DBB42F" w14:textId="4F6D582D" w:rsidR="00C9252F" w:rsidRDefault="00FC2838">
      <w:pPr>
        <w:pStyle w:val="TOC1"/>
        <w:tabs>
          <w:tab w:val="left" w:pos="720"/>
          <w:tab w:val="right" w:leader="dot" w:pos="9324"/>
        </w:tabs>
        <w:rPr>
          <w:rFonts w:asciiTheme="minorHAnsi" w:eastAsiaTheme="minorEastAsia" w:hAnsiTheme="minorHAnsi" w:cstheme="minorBidi"/>
          <w:bCs w:val="0"/>
          <w:noProof/>
          <w:sz w:val="22"/>
          <w:szCs w:val="22"/>
          <w:lang w:val="en-GB" w:eastAsia="en-GB"/>
        </w:rPr>
      </w:pPr>
      <w:hyperlink w:anchor="_Toc29849742" w:history="1">
        <w:r w:rsidR="00C9252F" w:rsidRPr="0061291A">
          <w:rPr>
            <w:rStyle w:val="Hyperlink"/>
            <w:rFonts w:cs="Arial"/>
            <w:caps/>
            <w:noProof/>
          </w:rPr>
          <w:t>19.</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CONFIDENTIAL INFORMATION</w:t>
        </w:r>
        <w:r w:rsidR="00C9252F">
          <w:rPr>
            <w:noProof/>
            <w:webHidden/>
          </w:rPr>
          <w:tab/>
        </w:r>
        <w:r w:rsidR="00C9252F">
          <w:rPr>
            <w:noProof/>
            <w:webHidden/>
          </w:rPr>
          <w:fldChar w:fldCharType="begin"/>
        </w:r>
        <w:r w:rsidR="00C9252F">
          <w:rPr>
            <w:noProof/>
            <w:webHidden/>
          </w:rPr>
          <w:instrText xml:space="preserve"> PAGEREF _Toc29849742 \h </w:instrText>
        </w:r>
        <w:r w:rsidR="00C9252F">
          <w:rPr>
            <w:noProof/>
            <w:webHidden/>
          </w:rPr>
        </w:r>
        <w:r w:rsidR="00C9252F">
          <w:rPr>
            <w:noProof/>
            <w:webHidden/>
          </w:rPr>
          <w:fldChar w:fldCharType="separate"/>
        </w:r>
        <w:r w:rsidR="00C9252F">
          <w:rPr>
            <w:noProof/>
            <w:webHidden/>
          </w:rPr>
          <w:t>44</w:t>
        </w:r>
        <w:r w:rsidR="00C9252F">
          <w:rPr>
            <w:noProof/>
            <w:webHidden/>
          </w:rPr>
          <w:fldChar w:fldCharType="end"/>
        </w:r>
      </w:hyperlink>
    </w:p>
    <w:p w14:paraId="6C9C434B" w14:textId="2474ED2F" w:rsidR="00C9252F" w:rsidRDefault="00FC2838">
      <w:pPr>
        <w:pStyle w:val="TOC1"/>
        <w:tabs>
          <w:tab w:val="left" w:pos="720"/>
          <w:tab w:val="right" w:leader="dot" w:pos="9324"/>
        </w:tabs>
        <w:rPr>
          <w:rFonts w:asciiTheme="minorHAnsi" w:eastAsiaTheme="minorEastAsia" w:hAnsiTheme="minorHAnsi" w:cstheme="minorBidi"/>
          <w:bCs w:val="0"/>
          <w:noProof/>
          <w:sz w:val="22"/>
          <w:szCs w:val="22"/>
          <w:lang w:val="en-GB" w:eastAsia="en-GB"/>
        </w:rPr>
      </w:pPr>
      <w:hyperlink w:anchor="_Toc29849743" w:history="1">
        <w:r w:rsidR="00C9252F" w:rsidRPr="0061291A">
          <w:rPr>
            <w:rStyle w:val="Hyperlink"/>
            <w:rFonts w:cs="Arial"/>
            <w:caps/>
            <w:noProof/>
          </w:rPr>
          <w:t>20.</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NOTICES</w:t>
        </w:r>
        <w:r w:rsidR="00C9252F">
          <w:rPr>
            <w:noProof/>
            <w:webHidden/>
          </w:rPr>
          <w:tab/>
        </w:r>
        <w:r w:rsidR="00C9252F">
          <w:rPr>
            <w:noProof/>
            <w:webHidden/>
          </w:rPr>
          <w:fldChar w:fldCharType="begin"/>
        </w:r>
        <w:r w:rsidR="00C9252F">
          <w:rPr>
            <w:noProof/>
            <w:webHidden/>
          </w:rPr>
          <w:instrText xml:space="preserve"> PAGEREF _Toc29849743 \h </w:instrText>
        </w:r>
        <w:r w:rsidR="00C9252F">
          <w:rPr>
            <w:noProof/>
            <w:webHidden/>
          </w:rPr>
        </w:r>
        <w:r w:rsidR="00C9252F">
          <w:rPr>
            <w:noProof/>
            <w:webHidden/>
          </w:rPr>
          <w:fldChar w:fldCharType="separate"/>
        </w:r>
        <w:r w:rsidR="00C9252F">
          <w:rPr>
            <w:noProof/>
            <w:webHidden/>
          </w:rPr>
          <w:t>45</w:t>
        </w:r>
        <w:r w:rsidR="00C9252F">
          <w:rPr>
            <w:noProof/>
            <w:webHidden/>
          </w:rPr>
          <w:fldChar w:fldCharType="end"/>
        </w:r>
      </w:hyperlink>
    </w:p>
    <w:p w14:paraId="41CE7461" w14:textId="6B448729" w:rsidR="00C9252F" w:rsidRDefault="00FC2838">
      <w:pPr>
        <w:pStyle w:val="TOC1"/>
        <w:tabs>
          <w:tab w:val="left" w:pos="720"/>
          <w:tab w:val="right" w:leader="dot" w:pos="9324"/>
        </w:tabs>
        <w:rPr>
          <w:rFonts w:asciiTheme="minorHAnsi" w:eastAsiaTheme="minorEastAsia" w:hAnsiTheme="minorHAnsi" w:cstheme="minorBidi"/>
          <w:bCs w:val="0"/>
          <w:noProof/>
          <w:sz w:val="22"/>
          <w:szCs w:val="22"/>
          <w:lang w:val="en-GB" w:eastAsia="en-GB"/>
        </w:rPr>
      </w:pPr>
      <w:hyperlink w:anchor="_Toc29849744" w:history="1">
        <w:r w:rsidR="00C9252F" w:rsidRPr="0061291A">
          <w:rPr>
            <w:rStyle w:val="Hyperlink"/>
            <w:rFonts w:cs="Arial"/>
            <w:caps/>
            <w:noProof/>
          </w:rPr>
          <w:t>21.</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MISCELLANEOUS</w:t>
        </w:r>
        <w:r w:rsidR="00C9252F">
          <w:rPr>
            <w:noProof/>
            <w:webHidden/>
          </w:rPr>
          <w:tab/>
        </w:r>
        <w:r w:rsidR="00C9252F">
          <w:rPr>
            <w:noProof/>
            <w:webHidden/>
          </w:rPr>
          <w:fldChar w:fldCharType="begin"/>
        </w:r>
        <w:r w:rsidR="00C9252F">
          <w:rPr>
            <w:noProof/>
            <w:webHidden/>
          </w:rPr>
          <w:instrText xml:space="preserve"> PAGEREF _Toc29849744 \h </w:instrText>
        </w:r>
        <w:r w:rsidR="00C9252F">
          <w:rPr>
            <w:noProof/>
            <w:webHidden/>
          </w:rPr>
        </w:r>
        <w:r w:rsidR="00C9252F">
          <w:rPr>
            <w:noProof/>
            <w:webHidden/>
          </w:rPr>
          <w:fldChar w:fldCharType="separate"/>
        </w:r>
        <w:r w:rsidR="00C9252F">
          <w:rPr>
            <w:noProof/>
            <w:webHidden/>
          </w:rPr>
          <w:t>47</w:t>
        </w:r>
        <w:r w:rsidR="00C9252F">
          <w:rPr>
            <w:noProof/>
            <w:webHidden/>
          </w:rPr>
          <w:fldChar w:fldCharType="end"/>
        </w:r>
      </w:hyperlink>
    </w:p>
    <w:p w14:paraId="285388E1" w14:textId="7F45C8F0" w:rsidR="00C9252F" w:rsidRDefault="00FC2838">
      <w:pPr>
        <w:pStyle w:val="TOC1"/>
        <w:tabs>
          <w:tab w:val="left" w:pos="720"/>
          <w:tab w:val="right" w:leader="dot" w:pos="9324"/>
        </w:tabs>
        <w:rPr>
          <w:rFonts w:asciiTheme="minorHAnsi" w:eastAsiaTheme="minorEastAsia" w:hAnsiTheme="minorHAnsi" w:cstheme="minorBidi"/>
          <w:bCs w:val="0"/>
          <w:noProof/>
          <w:sz w:val="22"/>
          <w:szCs w:val="22"/>
          <w:lang w:val="en-GB" w:eastAsia="en-GB"/>
        </w:rPr>
      </w:pPr>
      <w:hyperlink w:anchor="_Toc29849745" w:history="1">
        <w:r w:rsidR="00C9252F" w:rsidRPr="0061291A">
          <w:rPr>
            <w:rStyle w:val="Hyperlink"/>
            <w:rFonts w:cs="Arial"/>
            <w:caps/>
            <w:noProof/>
          </w:rPr>
          <w:t>22.</w:t>
        </w:r>
        <w:r w:rsidR="00C9252F">
          <w:rPr>
            <w:rFonts w:asciiTheme="minorHAnsi" w:eastAsiaTheme="minorEastAsia" w:hAnsiTheme="minorHAnsi" w:cstheme="minorBidi"/>
            <w:bCs w:val="0"/>
            <w:noProof/>
            <w:sz w:val="22"/>
            <w:szCs w:val="22"/>
            <w:lang w:val="en-GB" w:eastAsia="en-GB"/>
          </w:rPr>
          <w:tab/>
        </w:r>
        <w:r w:rsidR="00C9252F" w:rsidRPr="0061291A">
          <w:rPr>
            <w:rStyle w:val="Hyperlink"/>
            <w:rFonts w:cs="Arial"/>
            <w:noProof/>
          </w:rPr>
          <w:t>GOVERNING LAW AND DISPUTE RESOLUTION</w:t>
        </w:r>
        <w:r w:rsidR="00C9252F">
          <w:rPr>
            <w:noProof/>
            <w:webHidden/>
          </w:rPr>
          <w:tab/>
        </w:r>
        <w:r w:rsidR="00C9252F">
          <w:rPr>
            <w:noProof/>
            <w:webHidden/>
          </w:rPr>
          <w:fldChar w:fldCharType="begin"/>
        </w:r>
        <w:r w:rsidR="00C9252F">
          <w:rPr>
            <w:noProof/>
            <w:webHidden/>
          </w:rPr>
          <w:instrText xml:space="preserve"> PAGEREF _Toc29849745 \h </w:instrText>
        </w:r>
        <w:r w:rsidR="00C9252F">
          <w:rPr>
            <w:noProof/>
            <w:webHidden/>
          </w:rPr>
        </w:r>
        <w:r w:rsidR="00C9252F">
          <w:rPr>
            <w:noProof/>
            <w:webHidden/>
          </w:rPr>
          <w:fldChar w:fldCharType="separate"/>
        </w:r>
        <w:r w:rsidR="00C9252F">
          <w:rPr>
            <w:noProof/>
            <w:webHidden/>
          </w:rPr>
          <w:t>49</w:t>
        </w:r>
        <w:r w:rsidR="00C9252F">
          <w:rPr>
            <w:noProof/>
            <w:webHidden/>
          </w:rPr>
          <w:fldChar w:fldCharType="end"/>
        </w:r>
      </w:hyperlink>
    </w:p>
    <w:p w14:paraId="7962B4F7" w14:textId="27B6D8D6" w:rsidR="007E5F05" w:rsidRPr="00C9252F" w:rsidRDefault="00B321E5" w:rsidP="00C9252F">
      <w:pPr>
        <w:pStyle w:val="TOC1"/>
        <w:spacing w:before="120" w:after="240"/>
        <w:jc w:val="both"/>
        <w:rPr>
          <w:rFonts w:cs="Arial"/>
          <w:b/>
          <w:bCs w:val="0"/>
          <w:caps/>
        </w:rPr>
      </w:pPr>
      <w:r w:rsidRPr="00C9252F">
        <w:rPr>
          <w:rFonts w:cs="Arial"/>
          <w:b/>
          <w:bCs w:val="0"/>
          <w:caps/>
        </w:rPr>
        <w:fldChar w:fldCharType="end"/>
      </w:r>
    </w:p>
    <w:p w14:paraId="1DAA464F" w14:textId="77777777" w:rsidR="007E5F05" w:rsidRPr="00C9252F" w:rsidRDefault="007E5F05" w:rsidP="00C9252F">
      <w:pPr>
        <w:pStyle w:val="TOC1"/>
        <w:spacing w:before="120" w:after="240"/>
        <w:jc w:val="both"/>
        <w:rPr>
          <w:rFonts w:cs="Arial"/>
          <w:b/>
          <w:bCs w:val="0"/>
          <w:caps/>
        </w:rPr>
      </w:pPr>
      <w:r w:rsidRPr="00C9252F">
        <w:rPr>
          <w:rFonts w:cs="Arial"/>
          <w:bCs w:val="0"/>
          <w:caps/>
        </w:rPr>
        <w:t>schedule 1 – functional specification of facility</w:t>
      </w:r>
    </w:p>
    <w:p w14:paraId="4DD002F4" w14:textId="7CC21003" w:rsidR="007E5F05" w:rsidRPr="00C9252F" w:rsidRDefault="007E5F05" w:rsidP="00C9252F">
      <w:pPr>
        <w:pStyle w:val="TOC1"/>
        <w:spacing w:before="120" w:after="240"/>
        <w:jc w:val="both"/>
        <w:rPr>
          <w:rFonts w:cs="Arial"/>
          <w:b/>
          <w:bCs w:val="0"/>
          <w:caps/>
        </w:rPr>
      </w:pPr>
      <w:r w:rsidRPr="00C9252F">
        <w:rPr>
          <w:rFonts w:cs="Arial"/>
          <w:bCs w:val="0"/>
          <w:caps/>
        </w:rPr>
        <w:t>schedule 2 – site</w:t>
      </w:r>
    </w:p>
    <w:p w14:paraId="48B99E9A" w14:textId="77777777" w:rsidR="007E5F05" w:rsidRPr="00C9252F" w:rsidRDefault="007E5F05" w:rsidP="00C9252F">
      <w:pPr>
        <w:pStyle w:val="TOC1"/>
        <w:spacing w:before="120" w:after="240"/>
        <w:jc w:val="both"/>
        <w:rPr>
          <w:rFonts w:cs="Arial"/>
          <w:b/>
          <w:bCs w:val="0"/>
          <w:caps/>
        </w:rPr>
      </w:pPr>
      <w:r w:rsidRPr="00C9252F">
        <w:rPr>
          <w:rFonts w:cs="Arial"/>
          <w:bCs w:val="0"/>
          <w:caps/>
        </w:rPr>
        <w:t>shcedule 3 – determination of metered quantities</w:t>
      </w:r>
    </w:p>
    <w:p w14:paraId="76E96E0D" w14:textId="194313B7" w:rsidR="007E5F05" w:rsidRPr="00C9252F" w:rsidRDefault="007E5F05" w:rsidP="00C9252F">
      <w:pPr>
        <w:pStyle w:val="TOC1"/>
        <w:spacing w:before="120" w:after="240"/>
        <w:jc w:val="both"/>
        <w:rPr>
          <w:rFonts w:cs="Arial"/>
          <w:b/>
          <w:bCs w:val="0"/>
          <w:caps/>
        </w:rPr>
      </w:pPr>
      <w:r w:rsidRPr="00C9252F">
        <w:rPr>
          <w:rFonts w:cs="Arial"/>
          <w:bCs w:val="0"/>
          <w:caps/>
        </w:rPr>
        <w:t>schedule 4 – d</w:t>
      </w:r>
      <w:r w:rsidR="00520793" w:rsidRPr="00C9252F">
        <w:rPr>
          <w:rFonts w:cs="Arial"/>
          <w:bCs w:val="0"/>
          <w:caps/>
        </w:rPr>
        <w:t>etermination</w:t>
      </w:r>
      <w:r w:rsidRPr="00C9252F">
        <w:rPr>
          <w:rFonts w:cs="Arial"/>
          <w:bCs w:val="0"/>
          <w:caps/>
        </w:rPr>
        <w:t xml:space="preserve"> of payments</w:t>
      </w:r>
    </w:p>
    <w:p w14:paraId="641B64D6" w14:textId="77777777" w:rsidR="007E5F05" w:rsidRPr="00C9252F" w:rsidRDefault="007E5F05" w:rsidP="00C9252F">
      <w:pPr>
        <w:pStyle w:val="TOC1"/>
        <w:spacing w:before="120" w:after="240"/>
        <w:jc w:val="both"/>
        <w:rPr>
          <w:rFonts w:cs="Arial"/>
          <w:b/>
          <w:bCs w:val="0"/>
          <w:caps/>
        </w:rPr>
      </w:pPr>
      <w:r w:rsidRPr="00C9252F">
        <w:rPr>
          <w:rFonts w:cs="Arial"/>
          <w:bCs w:val="0"/>
          <w:caps/>
        </w:rPr>
        <w:lastRenderedPageBreak/>
        <w:t>shcedule 5 – meter specifications</w:t>
      </w:r>
    </w:p>
    <w:p w14:paraId="14794B5C" w14:textId="77777777" w:rsidR="007E5F05" w:rsidRPr="00C9252F" w:rsidRDefault="007E5F05" w:rsidP="00C9252F">
      <w:pPr>
        <w:pStyle w:val="TOC1"/>
        <w:spacing w:before="120" w:after="240"/>
        <w:jc w:val="both"/>
        <w:rPr>
          <w:rFonts w:cs="Arial"/>
          <w:b/>
          <w:bCs w:val="0"/>
          <w:caps/>
        </w:rPr>
      </w:pPr>
      <w:r w:rsidRPr="00C9252F">
        <w:rPr>
          <w:rFonts w:cs="Arial"/>
          <w:bCs w:val="0"/>
          <w:caps/>
        </w:rPr>
        <w:t>shcedule 6 – testing programme</w:t>
      </w:r>
    </w:p>
    <w:p w14:paraId="68D6E690" w14:textId="77777777" w:rsidR="007E5F05" w:rsidRPr="00C9252F" w:rsidRDefault="007E5F05" w:rsidP="00C9252F">
      <w:pPr>
        <w:pStyle w:val="TOC1"/>
        <w:spacing w:before="120" w:after="240"/>
        <w:jc w:val="both"/>
        <w:rPr>
          <w:rFonts w:cs="Arial"/>
          <w:b/>
          <w:bCs w:val="0"/>
          <w:caps/>
        </w:rPr>
      </w:pPr>
      <w:r w:rsidRPr="00C9252F">
        <w:rPr>
          <w:rFonts w:cs="Arial"/>
          <w:bCs w:val="0"/>
          <w:caps/>
        </w:rPr>
        <w:t>schedule 7 – requirements for operating and dispatch procedures</w:t>
      </w:r>
    </w:p>
    <w:p w14:paraId="315C88AC" w14:textId="71A366DF" w:rsidR="007E5F05" w:rsidRPr="00C9252F" w:rsidRDefault="007E5F05" w:rsidP="00C9252F">
      <w:pPr>
        <w:pStyle w:val="TOC1"/>
        <w:spacing w:before="120" w:after="240"/>
        <w:jc w:val="both"/>
        <w:rPr>
          <w:rFonts w:cs="Arial"/>
          <w:b/>
          <w:bCs w:val="0"/>
          <w:caps/>
        </w:rPr>
      </w:pPr>
      <w:r w:rsidRPr="00C9252F">
        <w:rPr>
          <w:rFonts w:cs="Arial"/>
          <w:bCs w:val="0"/>
          <w:caps/>
        </w:rPr>
        <w:t>schedule 8 – insur</w:t>
      </w:r>
      <w:r w:rsidR="00520793" w:rsidRPr="00C9252F">
        <w:rPr>
          <w:rFonts w:cs="Arial"/>
          <w:bCs w:val="0"/>
          <w:caps/>
        </w:rPr>
        <w:t>ANCE</w:t>
      </w:r>
      <w:r w:rsidRPr="00C9252F">
        <w:rPr>
          <w:rFonts w:cs="Arial"/>
          <w:bCs w:val="0"/>
          <w:caps/>
        </w:rPr>
        <w:t xml:space="preserve"> requirements</w:t>
      </w:r>
    </w:p>
    <w:p w14:paraId="5F786C19" w14:textId="238E6401" w:rsidR="007E5F05" w:rsidRPr="00C9252F" w:rsidRDefault="007E5F05" w:rsidP="00C9252F">
      <w:pPr>
        <w:pStyle w:val="TOC1"/>
        <w:spacing w:before="120" w:after="240"/>
        <w:jc w:val="both"/>
        <w:rPr>
          <w:rFonts w:cs="Arial"/>
          <w:b/>
          <w:bCs w:val="0"/>
          <w:caps/>
        </w:rPr>
      </w:pPr>
      <w:r w:rsidRPr="00C9252F">
        <w:rPr>
          <w:rFonts w:cs="Arial"/>
          <w:bCs w:val="0"/>
          <w:caps/>
        </w:rPr>
        <w:t>schedule 9 – liquidity support instrument</w:t>
      </w:r>
    </w:p>
    <w:p w14:paraId="289F5268" w14:textId="24AE703A" w:rsidR="007E5F05" w:rsidRPr="00C9252F" w:rsidRDefault="007E5F05" w:rsidP="00C9252F">
      <w:pPr>
        <w:spacing w:before="120" w:after="240"/>
        <w:rPr>
          <w:rFonts w:cs="Arial"/>
          <w:szCs w:val="20"/>
        </w:rPr>
      </w:pPr>
      <w:r w:rsidRPr="00C9252F">
        <w:rPr>
          <w:rFonts w:cs="Arial"/>
          <w:szCs w:val="20"/>
        </w:rPr>
        <w:t>SCHEDULE 10 – FORM OF DIRECT AGREEMENT</w:t>
      </w:r>
    </w:p>
    <w:p w14:paraId="5BFB6645" w14:textId="32167B8B" w:rsidR="007E5F05" w:rsidRPr="00C9252F" w:rsidRDefault="007E5F05" w:rsidP="00C9252F">
      <w:pPr>
        <w:spacing w:before="120" w:after="240"/>
        <w:rPr>
          <w:rFonts w:cs="Arial"/>
          <w:szCs w:val="20"/>
        </w:rPr>
      </w:pPr>
    </w:p>
    <w:p w14:paraId="65F2FF92" w14:textId="3340FEB6" w:rsidR="00866501" w:rsidRPr="00C9252F" w:rsidRDefault="00866501" w:rsidP="00C9252F">
      <w:pPr>
        <w:pStyle w:val="TOC1"/>
        <w:spacing w:before="120" w:after="240"/>
        <w:jc w:val="both"/>
        <w:rPr>
          <w:rFonts w:cs="Arial"/>
          <w:b/>
          <w:bCs w:val="0"/>
          <w:caps/>
        </w:rPr>
      </w:pPr>
      <w:r w:rsidRPr="00C9252F">
        <w:rPr>
          <w:rFonts w:cs="Arial"/>
        </w:rPr>
        <w:br w:type="page"/>
      </w:r>
    </w:p>
    <w:p w14:paraId="3CD23985" w14:textId="281EB4E8" w:rsidR="00A9323B" w:rsidRPr="00C9252F" w:rsidRDefault="00A9323B" w:rsidP="00C9252F">
      <w:pPr>
        <w:pStyle w:val="BauchiEPClevel1"/>
        <w:spacing w:before="120"/>
        <w:rPr>
          <w:rFonts w:cs="Arial"/>
          <w:spacing w:val="-3"/>
          <w:szCs w:val="20"/>
        </w:rPr>
      </w:pPr>
      <w:r w:rsidRPr="00C9252F">
        <w:rPr>
          <w:rFonts w:cs="Arial"/>
          <w:szCs w:val="20"/>
        </w:rPr>
        <w:lastRenderedPageBreak/>
        <w:t xml:space="preserve">This </w:t>
      </w:r>
      <w:r w:rsidR="00BA7C98" w:rsidRPr="00C9252F">
        <w:rPr>
          <w:rFonts w:cs="Arial"/>
          <w:b/>
          <w:szCs w:val="20"/>
        </w:rPr>
        <w:t>AGREEMENT</w:t>
      </w:r>
      <w:r w:rsidRPr="00C9252F">
        <w:rPr>
          <w:rFonts w:cs="Arial"/>
          <w:b/>
          <w:szCs w:val="20"/>
        </w:rPr>
        <w:t xml:space="preserve"> </w:t>
      </w:r>
      <w:r w:rsidRPr="00C9252F">
        <w:rPr>
          <w:rFonts w:cs="Arial"/>
          <w:szCs w:val="20"/>
        </w:rPr>
        <w:t xml:space="preserve">is dated the </w:t>
      </w:r>
      <w:r w:rsidRPr="00C9252F">
        <w:rPr>
          <w:rFonts w:cs="Arial"/>
          <w:spacing w:val="-3"/>
          <w:szCs w:val="20"/>
        </w:rPr>
        <w:t>[</w:t>
      </w:r>
      <w:r w:rsidRPr="00C9252F">
        <w:rPr>
          <w:rFonts w:cs="Arial"/>
          <w:b/>
          <w:spacing w:val="-3"/>
          <w:szCs w:val="20"/>
        </w:rPr>
        <w:t>●</w:t>
      </w:r>
      <w:r w:rsidRPr="00C9252F">
        <w:rPr>
          <w:rFonts w:cs="Arial"/>
          <w:spacing w:val="-3"/>
          <w:szCs w:val="20"/>
        </w:rPr>
        <w:t xml:space="preserve">] </w:t>
      </w:r>
      <w:r w:rsidRPr="00C9252F">
        <w:rPr>
          <w:rFonts w:cs="Arial"/>
          <w:szCs w:val="20"/>
        </w:rPr>
        <w:t xml:space="preserve">day of </w:t>
      </w:r>
      <w:r w:rsidR="00192E8A" w:rsidRPr="00C9252F">
        <w:rPr>
          <w:rFonts w:cs="Arial"/>
          <w:szCs w:val="20"/>
        </w:rPr>
        <w:t>[</w:t>
      </w:r>
      <w:r w:rsidR="00192E8A" w:rsidRPr="00C9252F">
        <w:rPr>
          <w:rFonts w:cs="Arial"/>
          <w:b/>
          <w:szCs w:val="20"/>
        </w:rPr>
        <w:t>●</w:t>
      </w:r>
      <w:r w:rsidR="00192E8A" w:rsidRPr="00C9252F">
        <w:rPr>
          <w:rFonts w:cs="Arial"/>
          <w:szCs w:val="20"/>
        </w:rPr>
        <w:t xml:space="preserve">] </w:t>
      </w:r>
      <w:r w:rsidR="00021DD5" w:rsidRPr="00C9252F">
        <w:rPr>
          <w:rFonts w:cs="Arial"/>
          <w:spacing w:val="-3"/>
          <w:szCs w:val="20"/>
        </w:rPr>
        <w:t>20</w:t>
      </w:r>
      <w:r w:rsidR="00C875C0" w:rsidRPr="00C9252F">
        <w:rPr>
          <w:rFonts w:cs="Arial"/>
          <w:szCs w:val="20"/>
        </w:rPr>
        <w:t>[</w:t>
      </w:r>
      <w:r w:rsidR="00C875C0" w:rsidRPr="00C9252F">
        <w:rPr>
          <w:rFonts w:cs="Arial"/>
          <w:b/>
          <w:szCs w:val="20"/>
        </w:rPr>
        <w:t>●</w:t>
      </w:r>
      <w:r w:rsidR="00C875C0" w:rsidRPr="00C9252F">
        <w:rPr>
          <w:rFonts w:cs="Arial"/>
          <w:szCs w:val="20"/>
        </w:rPr>
        <w:t>]</w:t>
      </w:r>
    </w:p>
    <w:p w14:paraId="67F58219" w14:textId="77777777" w:rsidR="00A9323B" w:rsidRPr="00C9252F" w:rsidRDefault="00A9323B" w:rsidP="00C9252F">
      <w:pPr>
        <w:pStyle w:val="BauchiEPClevel1"/>
        <w:spacing w:before="120"/>
        <w:rPr>
          <w:rFonts w:cs="Arial"/>
          <w:b/>
          <w:szCs w:val="20"/>
        </w:rPr>
      </w:pPr>
      <w:r w:rsidRPr="00C9252F">
        <w:rPr>
          <w:rFonts w:cs="Arial"/>
          <w:b/>
          <w:szCs w:val="20"/>
        </w:rPr>
        <w:t>BETWEEN:</w:t>
      </w:r>
    </w:p>
    <w:p w14:paraId="3DC7818E" w14:textId="071C6B8A" w:rsidR="00BA7C98" w:rsidRPr="00C9252F" w:rsidRDefault="007A7168" w:rsidP="00C9252F">
      <w:pPr>
        <w:widowControl w:val="0"/>
        <w:tabs>
          <w:tab w:val="left" w:pos="1185"/>
          <w:tab w:val="left" w:pos="1186"/>
        </w:tabs>
        <w:autoSpaceDE w:val="0"/>
        <w:autoSpaceDN w:val="0"/>
        <w:spacing w:before="120" w:after="240"/>
        <w:jc w:val="both"/>
        <w:rPr>
          <w:rFonts w:cs="Arial"/>
          <w:szCs w:val="20"/>
        </w:rPr>
      </w:pPr>
      <w:r w:rsidRPr="00C9252F">
        <w:rPr>
          <w:rFonts w:cs="Arial"/>
          <w:b/>
          <w:bCs/>
          <w:szCs w:val="20"/>
        </w:rPr>
        <w:t xml:space="preserve">[●] </w:t>
      </w:r>
      <w:r w:rsidR="00BA7C98" w:rsidRPr="00C9252F">
        <w:rPr>
          <w:rFonts w:cs="Arial"/>
          <w:szCs w:val="20"/>
        </w:rPr>
        <w:t xml:space="preserve">[a [limited liability company]] (Registration No. [●]) incorporated under the Laws of the [●] and having its principal place of business at [●] in [●] (the </w:t>
      </w:r>
      <w:r w:rsidRPr="00C9252F">
        <w:rPr>
          <w:rFonts w:cs="Arial"/>
          <w:szCs w:val="20"/>
        </w:rPr>
        <w:t>"</w:t>
      </w:r>
      <w:r w:rsidR="00BA7C98" w:rsidRPr="00C9252F">
        <w:rPr>
          <w:rFonts w:cs="Arial"/>
          <w:b/>
          <w:szCs w:val="20"/>
        </w:rPr>
        <w:t>Buyer</w:t>
      </w:r>
      <w:r w:rsidRPr="00C9252F">
        <w:rPr>
          <w:rFonts w:cs="Arial"/>
          <w:bCs/>
          <w:szCs w:val="20"/>
        </w:rPr>
        <w:t>"</w:t>
      </w:r>
      <w:r w:rsidR="00BA7C98" w:rsidRPr="00C9252F">
        <w:rPr>
          <w:rFonts w:cs="Arial"/>
          <w:szCs w:val="20"/>
        </w:rPr>
        <w:t>);</w:t>
      </w:r>
      <w:r w:rsidR="00BA7C98" w:rsidRPr="00C9252F">
        <w:rPr>
          <w:rFonts w:cs="Arial"/>
          <w:spacing w:val="-27"/>
          <w:szCs w:val="20"/>
        </w:rPr>
        <w:t xml:space="preserve"> </w:t>
      </w:r>
      <w:r w:rsidRPr="00C9252F">
        <w:rPr>
          <w:rFonts w:cs="Arial"/>
          <w:spacing w:val="-27"/>
          <w:szCs w:val="20"/>
        </w:rPr>
        <w:t xml:space="preserve"> </w:t>
      </w:r>
      <w:r w:rsidR="00BA7C98" w:rsidRPr="00C9252F">
        <w:rPr>
          <w:rFonts w:cs="Arial"/>
          <w:szCs w:val="20"/>
        </w:rPr>
        <w:t>and</w:t>
      </w:r>
    </w:p>
    <w:p w14:paraId="108CE151" w14:textId="39891E80" w:rsidR="00BA7C98" w:rsidRPr="00C9252F" w:rsidRDefault="007A7168" w:rsidP="00C9252F">
      <w:pPr>
        <w:widowControl w:val="0"/>
        <w:tabs>
          <w:tab w:val="left" w:pos="1185"/>
          <w:tab w:val="left" w:pos="1186"/>
        </w:tabs>
        <w:autoSpaceDE w:val="0"/>
        <w:autoSpaceDN w:val="0"/>
        <w:spacing w:before="120" w:after="240"/>
        <w:jc w:val="both"/>
        <w:rPr>
          <w:rFonts w:cs="Arial"/>
          <w:szCs w:val="20"/>
        </w:rPr>
      </w:pPr>
      <w:r w:rsidRPr="00C9252F">
        <w:rPr>
          <w:rFonts w:cs="Arial"/>
          <w:b/>
          <w:bCs/>
          <w:szCs w:val="20"/>
        </w:rPr>
        <w:t>[●]</w:t>
      </w:r>
      <w:r w:rsidRPr="00C9252F">
        <w:rPr>
          <w:rFonts w:cs="Arial"/>
          <w:szCs w:val="20"/>
        </w:rPr>
        <w:t xml:space="preserve"> </w:t>
      </w:r>
      <w:r w:rsidR="00BA7C98" w:rsidRPr="00C9252F">
        <w:rPr>
          <w:rFonts w:cs="Arial"/>
          <w:szCs w:val="20"/>
        </w:rPr>
        <w:t>[a [limited liability company]] (Registration No. [●]) incorporated</w:t>
      </w:r>
      <w:r w:rsidR="00BA7C98" w:rsidRPr="00C9252F">
        <w:rPr>
          <w:rFonts w:cs="Arial"/>
          <w:spacing w:val="-2"/>
          <w:szCs w:val="20"/>
        </w:rPr>
        <w:t xml:space="preserve"> </w:t>
      </w:r>
      <w:r w:rsidR="00BA7C98" w:rsidRPr="00C9252F">
        <w:rPr>
          <w:rFonts w:cs="Arial"/>
          <w:szCs w:val="20"/>
        </w:rPr>
        <w:t>under</w:t>
      </w:r>
      <w:r w:rsidR="00BA7C98" w:rsidRPr="00C9252F">
        <w:rPr>
          <w:rFonts w:cs="Arial"/>
          <w:spacing w:val="-3"/>
          <w:szCs w:val="20"/>
        </w:rPr>
        <w:t xml:space="preserve"> </w:t>
      </w:r>
      <w:r w:rsidR="00BA7C98" w:rsidRPr="00C9252F">
        <w:rPr>
          <w:rFonts w:cs="Arial"/>
          <w:szCs w:val="20"/>
        </w:rPr>
        <w:t>the</w:t>
      </w:r>
      <w:r w:rsidR="00BA7C98" w:rsidRPr="00C9252F">
        <w:rPr>
          <w:rFonts w:cs="Arial"/>
          <w:spacing w:val="-4"/>
          <w:szCs w:val="20"/>
        </w:rPr>
        <w:t xml:space="preserve"> </w:t>
      </w:r>
      <w:r w:rsidR="00BA7C98" w:rsidRPr="00C9252F">
        <w:rPr>
          <w:rFonts w:cs="Arial"/>
          <w:szCs w:val="20"/>
        </w:rPr>
        <w:t>Laws</w:t>
      </w:r>
      <w:r w:rsidR="00BA7C98" w:rsidRPr="00C9252F">
        <w:rPr>
          <w:rFonts w:cs="Arial"/>
          <w:spacing w:val="-2"/>
          <w:szCs w:val="20"/>
        </w:rPr>
        <w:t xml:space="preserve"> </w:t>
      </w:r>
      <w:r w:rsidR="00BA7C98" w:rsidRPr="00C9252F">
        <w:rPr>
          <w:rFonts w:cs="Arial"/>
          <w:szCs w:val="20"/>
        </w:rPr>
        <w:t>of</w:t>
      </w:r>
      <w:r w:rsidR="00BA7C98" w:rsidRPr="00C9252F">
        <w:rPr>
          <w:rFonts w:cs="Arial"/>
          <w:spacing w:val="-2"/>
          <w:szCs w:val="20"/>
        </w:rPr>
        <w:t xml:space="preserve"> </w:t>
      </w:r>
      <w:r w:rsidR="00BA7C98" w:rsidRPr="00C9252F">
        <w:rPr>
          <w:rFonts w:cs="Arial"/>
          <w:szCs w:val="20"/>
        </w:rPr>
        <w:t>[●]</w:t>
      </w:r>
      <w:r w:rsidR="00BA7C98" w:rsidRPr="00C9252F">
        <w:rPr>
          <w:rFonts w:cs="Arial"/>
          <w:spacing w:val="-3"/>
          <w:szCs w:val="20"/>
        </w:rPr>
        <w:t xml:space="preserve"> </w:t>
      </w:r>
      <w:r w:rsidR="00BA7C98" w:rsidRPr="00C9252F">
        <w:rPr>
          <w:rFonts w:cs="Arial"/>
          <w:szCs w:val="20"/>
        </w:rPr>
        <w:t>and</w:t>
      </w:r>
      <w:r w:rsidR="00BA7C98" w:rsidRPr="00C9252F">
        <w:rPr>
          <w:rFonts w:cs="Arial"/>
          <w:spacing w:val="-2"/>
          <w:szCs w:val="20"/>
        </w:rPr>
        <w:t xml:space="preserve"> </w:t>
      </w:r>
      <w:r w:rsidR="00BA7C98" w:rsidRPr="00C9252F">
        <w:rPr>
          <w:rFonts w:cs="Arial"/>
          <w:szCs w:val="20"/>
        </w:rPr>
        <w:t>having</w:t>
      </w:r>
      <w:r w:rsidR="00BA7C98" w:rsidRPr="00C9252F">
        <w:rPr>
          <w:rFonts w:cs="Arial"/>
          <w:spacing w:val="-3"/>
          <w:szCs w:val="20"/>
        </w:rPr>
        <w:t xml:space="preserve"> </w:t>
      </w:r>
      <w:r w:rsidR="00BA7C98" w:rsidRPr="00C9252F">
        <w:rPr>
          <w:rFonts w:cs="Arial"/>
          <w:szCs w:val="20"/>
        </w:rPr>
        <w:t>its</w:t>
      </w:r>
      <w:r w:rsidR="00BA7C98" w:rsidRPr="00C9252F">
        <w:rPr>
          <w:rFonts w:cs="Arial"/>
          <w:spacing w:val="-2"/>
          <w:szCs w:val="20"/>
        </w:rPr>
        <w:t xml:space="preserve"> </w:t>
      </w:r>
      <w:r w:rsidR="00BA7C98" w:rsidRPr="00C9252F">
        <w:rPr>
          <w:rFonts w:cs="Arial"/>
          <w:szCs w:val="20"/>
        </w:rPr>
        <w:t>principal</w:t>
      </w:r>
      <w:r w:rsidR="00BA7C98" w:rsidRPr="00C9252F">
        <w:rPr>
          <w:rFonts w:cs="Arial"/>
          <w:spacing w:val="-3"/>
          <w:szCs w:val="20"/>
        </w:rPr>
        <w:t xml:space="preserve"> </w:t>
      </w:r>
      <w:r w:rsidR="00BA7C98" w:rsidRPr="00C9252F">
        <w:rPr>
          <w:rFonts w:cs="Arial"/>
          <w:szCs w:val="20"/>
        </w:rPr>
        <w:t>place</w:t>
      </w:r>
      <w:r w:rsidR="00BA7C98" w:rsidRPr="00C9252F">
        <w:rPr>
          <w:rFonts w:cs="Arial"/>
          <w:spacing w:val="-3"/>
          <w:szCs w:val="20"/>
        </w:rPr>
        <w:t xml:space="preserve"> </w:t>
      </w:r>
      <w:r w:rsidR="00BA7C98" w:rsidRPr="00C9252F">
        <w:rPr>
          <w:rFonts w:cs="Arial"/>
          <w:szCs w:val="20"/>
        </w:rPr>
        <w:t>of</w:t>
      </w:r>
      <w:r w:rsidR="00BA7C98" w:rsidRPr="00C9252F">
        <w:rPr>
          <w:rFonts w:cs="Arial"/>
          <w:spacing w:val="-1"/>
          <w:szCs w:val="20"/>
        </w:rPr>
        <w:t xml:space="preserve"> </w:t>
      </w:r>
      <w:r w:rsidR="00BA7C98" w:rsidRPr="00C9252F">
        <w:rPr>
          <w:rFonts w:cs="Arial"/>
          <w:szCs w:val="20"/>
        </w:rPr>
        <w:t>business</w:t>
      </w:r>
      <w:r w:rsidR="00BA7C98" w:rsidRPr="00C9252F">
        <w:rPr>
          <w:rFonts w:cs="Arial"/>
          <w:spacing w:val="-3"/>
          <w:szCs w:val="20"/>
        </w:rPr>
        <w:t xml:space="preserve"> </w:t>
      </w:r>
      <w:r w:rsidR="00BA7C98" w:rsidRPr="00C9252F">
        <w:rPr>
          <w:rFonts w:cs="Arial"/>
          <w:szCs w:val="20"/>
        </w:rPr>
        <w:t>at</w:t>
      </w:r>
      <w:r w:rsidR="00BA7C98" w:rsidRPr="00C9252F">
        <w:rPr>
          <w:rFonts w:cs="Arial"/>
          <w:spacing w:val="-4"/>
          <w:szCs w:val="20"/>
        </w:rPr>
        <w:t xml:space="preserve"> </w:t>
      </w:r>
      <w:r w:rsidR="00BA7C98" w:rsidRPr="00C9252F">
        <w:rPr>
          <w:rFonts w:cs="Arial"/>
          <w:szCs w:val="20"/>
        </w:rPr>
        <w:t>[●]</w:t>
      </w:r>
      <w:r w:rsidR="00BA7C98" w:rsidRPr="00C9252F">
        <w:rPr>
          <w:rFonts w:cs="Arial"/>
          <w:spacing w:val="-2"/>
          <w:szCs w:val="20"/>
        </w:rPr>
        <w:t xml:space="preserve"> </w:t>
      </w:r>
      <w:r w:rsidR="00BA7C98" w:rsidRPr="00C9252F">
        <w:rPr>
          <w:rFonts w:cs="Arial"/>
          <w:szCs w:val="20"/>
        </w:rPr>
        <w:t>in</w:t>
      </w:r>
      <w:r w:rsidR="00BA7C98" w:rsidRPr="00C9252F">
        <w:rPr>
          <w:rFonts w:cs="Arial"/>
          <w:spacing w:val="-3"/>
          <w:szCs w:val="20"/>
        </w:rPr>
        <w:t xml:space="preserve"> </w:t>
      </w:r>
      <w:r w:rsidR="00BA7C98" w:rsidRPr="00C9252F">
        <w:rPr>
          <w:rFonts w:cs="Arial"/>
          <w:szCs w:val="20"/>
        </w:rPr>
        <w:t>[●]</w:t>
      </w:r>
      <w:r w:rsidR="00BA7C98" w:rsidRPr="00C9252F">
        <w:rPr>
          <w:rFonts w:cs="Arial"/>
          <w:spacing w:val="-3"/>
          <w:szCs w:val="20"/>
        </w:rPr>
        <w:t xml:space="preserve"> </w:t>
      </w:r>
      <w:r w:rsidR="00BA7C98" w:rsidRPr="00C9252F">
        <w:rPr>
          <w:rFonts w:cs="Arial"/>
          <w:szCs w:val="20"/>
        </w:rPr>
        <w:t xml:space="preserve">(the </w:t>
      </w:r>
      <w:r w:rsidRPr="00C9252F">
        <w:rPr>
          <w:rFonts w:cs="Arial"/>
          <w:szCs w:val="20"/>
        </w:rPr>
        <w:t>"</w:t>
      </w:r>
      <w:r w:rsidR="00BA7C98" w:rsidRPr="00C9252F">
        <w:rPr>
          <w:rFonts w:cs="Arial"/>
          <w:b/>
          <w:bCs/>
          <w:szCs w:val="20"/>
        </w:rPr>
        <w:t>Project</w:t>
      </w:r>
      <w:r w:rsidR="00BA7C98" w:rsidRPr="00C9252F">
        <w:rPr>
          <w:rFonts w:cs="Arial"/>
          <w:b/>
          <w:bCs/>
          <w:spacing w:val="-2"/>
          <w:szCs w:val="20"/>
        </w:rPr>
        <w:t xml:space="preserve"> </w:t>
      </w:r>
      <w:r w:rsidR="00BA7C98" w:rsidRPr="00C9252F">
        <w:rPr>
          <w:rFonts w:cs="Arial"/>
          <w:b/>
          <w:bCs/>
          <w:szCs w:val="20"/>
        </w:rPr>
        <w:t>Company</w:t>
      </w:r>
      <w:r w:rsidRPr="00C9252F">
        <w:rPr>
          <w:rFonts w:cs="Arial"/>
          <w:szCs w:val="20"/>
        </w:rPr>
        <w:t>"</w:t>
      </w:r>
      <w:r w:rsidR="00BA7C98" w:rsidRPr="00C9252F">
        <w:rPr>
          <w:rFonts w:cs="Arial"/>
          <w:szCs w:val="20"/>
        </w:rPr>
        <w:t>),</w:t>
      </w:r>
    </w:p>
    <w:p w14:paraId="7FEF3A75" w14:textId="77777777" w:rsidR="00335886" w:rsidRPr="00C9252F" w:rsidRDefault="00335886" w:rsidP="00C9252F">
      <w:pPr>
        <w:spacing w:before="120" w:after="240"/>
        <w:jc w:val="both"/>
        <w:rPr>
          <w:rFonts w:cs="Arial"/>
          <w:szCs w:val="20"/>
        </w:rPr>
      </w:pPr>
      <w:r w:rsidRPr="00C9252F">
        <w:rPr>
          <w:rFonts w:cs="Arial"/>
          <w:szCs w:val="20"/>
        </w:rPr>
        <w:t xml:space="preserve">together the </w:t>
      </w:r>
      <w:r w:rsidRPr="00C9252F">
        <w:rPr>
          <w:rFonts w:cs="Arial"/>
          <w:b/>
          <w:szCs w:val="20"/>
        </w:rPr>
        <w:t xml:space="preserve">Parties </w:t>
      </w:r>
      <w:r w:rsidRPr="00C9252F">
        <w:rPr>
          <w:rFonts w:cs="Arial"/>
          <w:szCs w:val="20"/>
        </w:rPr>
        <w:t xml:space="preserve">and each a </w:t>
      </w:r>
      <w:r w:rsidRPr="00C9252F">
        <w:rPr>
          <w:rFonts w:cs="Arial"/>
          <w:b/>
          <w:szCs w:val="20"/>
        </w:rPr>
        <w:t>Party</w:t>
      </w:r>
      <w:r w:rsidRPr="00C9252F">
        <w:rPr>
          <w:rFonts w:cs="Arial"/>
          <w:szCs w:val="20"/>
        </w:rPr>
        <w:t>.</w:t>
      </w:r>
    </w:p>
    <w:p w14:paraId="73921AB4" w14:textId="77777777" w:rsidR="00A9323B" w:rsidRPr="00C9252F" w:rsidRDefault="00A9323B" w:rsidP="00C9252F">
      <w:pPr>
        <w:pStyle w:val="BauchiEPClevel1"/>
        <w:spacing w:before="120"/>
        <w:rPr>
          <w:rFonts w:cs="Arial"/>
          <w:b/>
          <w:szCs w:val="20"/>
        </w:rPr>
      </w:pPr>
      <w:r w:rsidRPr="00C9252F">
        <w:rPr>
          <w:rFonts w:cs="Arial"/>
          <w:b/>
          <w:szCs w:val="20"/>
        </w:rPr>
        <w:t>WHEREAS:</w:t>
      </w:r>
    </w:p>
    <w:p w14:paraId="54BDB860" w14:textId="77777777" w:rsidR="00BA7C98" w:rsidRPr="00C9252F" w:rsidRDefault="00BA7C98" w:rsidP="00C9252F">
      <w:pPr>
        <w:pStyle w:val="ListParagraph"/>
        <w:widowControl w:val="0"/>
        <w:numPr>
          <w:ilvl w:val="1"/>
          <w:numId w:val="37"/>
        </w:numPr>
        <w:tabs>
          <w:tab w:val="left" w:pos="709"/>
        </w:tabs>
        <w:autoSpaceDE w:val="0"/>
        <w:autoSpaceDN w:val="0"/>
        <w:spacing w:before="120" w:after="240"/>
        <w:ind w:left="709" w:hanging="709"/>
        <w:jc w:val="both"/>
        <w:rPr>
          <w:rFonts w:cs="Arial"/>
          <w:szCs w:val="20"/>
        </w:rPr>
      </w:pPr>
      <w:bookmarkStart w:id="19" w:name="_Ref26780377"/>
      <w:r w:rsidRPr="00C9252F">
        <w:rPr>
          <w:rFonts w:cs="Arial"/>
          <w:szCs w:val="20"/>
        </w:rPr>
        <w:t>The</w:t>
      </w:r>
      <w:r w:rsidRPr="00C9252F">
        <w:rPr>
          <w:rFonts w:cs="Arial"/>
          <w:spacing w:val="-8"/>
          <w:szCs w:val="20"/>
        </w:rPr>
        <w:t xml:space="preserve"> </w:t>
      </w:r>
      <w:r w:rsidRPr="00C9252F">
        <w:rPr>
          <w:rFonts w:cs="Arial"/>
          <w:szCs w:val="20"/>
        </w:rPr>
        <w:t>Government</w:t>
      </w:r>
      <w:r w:rsidRPr="00C9252F">
        <w:rPr>
          <w:rFonts w:cs="Arial"/>
          <w:spacing w:val="-8"/>
          <w:szCs w:val="20"/>
        </w:rPr>
        <w:t xml:space="preserve"> </w:t>
      </w:r>
      <w:r w:rsidRPr="00C9252F">
        <w:rPr>
          <w:rFonts w:cs="Arial"/>
          <w:szCs w:val="20"/>
        </w:rPr>
        <w:t>has</w:t>
      </w:r>
      <w:r w:rsidRPr="00C9252F">
        <w:rPr>
          <w:rFonts w:cs="Arial"/>
          <w:spacing w:val="-6"/>
          <w:szCs w:val="20"/>
        </w:rPr>
        <w:t xml:space="preserve"> </w:t>
      </w:r>
      <w:r w:rsidRPr="00C9252F">
        <w:rPr>
          <w:rFonts w:cs="Arial"/>
          <w:szCs w:val="20"/>
        </w:rPr>
        <w:t>set</w:t>
      </w:r>
      <w:r w:rsidRPr="00C9252F">
        <w:rPr>
          <w:rFonts w:cs="Arial"/>
          <w:spacing w:val="-8"/>
          <w:szCs w:val="20"/>
        </w:rPr>
        <w:t xml:space="preserve"> </w:t>
      </w:r>
      <w:r w:rsidRPr="00C9252F">
        <w:rPr>
          <w:rFonts w:cs="Arial"/>
          <w:szCs w:val="20"/>
        </w:rPr>
        <w:t>ambitious</w:t>
      </w:r>
      <w:r w:rsidRPr="00C9252F">
        <w:rPr>
          <w:rFonts w:cs="Arial"/>
          <w:spacing w:val="-6"/>
          <w:szCs w:val="20"/>
        </w:rPr>
        <w:t xml:space="preserve"> </w:t>
      </w:r>
      <w:r w:rsidRPr="00C9252F">
        <w:rPr>
          <w:rFonts w:cs="Arial"/>
          <w:szCs w:val="20"/>
        </w:rPr>
        <w:t>targets</w:t>
      </w:r>
      <w:r w:rsidRPr="00C9252F">
        <w:rPr>
          <w:rFonts w:cs="Arial"/>
          <w:spacing w:val="-7"/>
          <w:szCs w:val="20"/>
        </w:rPr>
        <w:t xml:space="preserve"> </w:t>
      </w:r>
      <w:r w:rsidRPr="00C9252F">
        <w:rPr>
          <w:rFonts w:cs="Arial"/>
          <w:szCs w:val="20"/>
        </w:rPr>
        <w:t>in</w:t>
      </w:r>
      <w:r w:rsidRPr="00C9252F">
        <w:rPr>
          <w:rFonts w:cs="Arial"/>
          <w:spacing w:val="-7"/>
          <w:szCs w:val="20"/>
        </w:rPr>
        <w:t xml:space="preserve"> </w:t>
      </w:r>
      <w:r w:rsidRPr="00C9252F">
        <w:rPr>
          <w:rFonts w:cs="Arial"/>
          <w:szCs w:val="20"/>
        </w:rPr>
        <w:t>the</w:t>
      </w:r>
      <w:r w:rsidRPr="00C9252F">
        <w:rPr>
          <w:rFonts w:cs="Arial"/>
          <w:spacing w:val="-8"/>
          <w:szCs w:val="20"/>
        </w:rPr>
        <w:t xml:space="preserve"> </w:t>
      </w:r>
      <w:r w:rsidRPr="00C9252F">
        <w:rPr>
          <w:rFonts w:cs="Arial"/>
          <w:szCs w:val="20"/>
        </w:rPr>
        <w:t>Relevant</w:t>
      </w:r>
      <w:r w:rsidRPr="00C9252F">
        <w:rPr>
          <w:rFonts w:cs="Arial"/>
          <w:spacing w:val="-7"/>
          <w:szCs w:val="20"/>
        </w:rPr>
        <w:t xml:space="preserve"> </w:t>
      </w:r>
      <w:r w:rsidRPr="00C9252F">
        <w:rPr>
          <w:rFonts w:cs="Arial"/>
          <w:szCs w:val="20"/>
        </w:rPr>
        <w:t>Jurisdiction</w:t>
      </w:r>
      <w:r w:rsidRPr="00C9252F">
        <w:rPr>
          <w:rFonts w:cs="Arial"/>
          <w:spacing w:val="-8"/>
          <w:szCs w:val="20"/>
        </w:rPr>
        <w:t xml:space="preserve"> </w:t>
      </w:r>
      <w:r w:rsidRPr="00C9252F">
        <w:rPr>
          <w:rFonts w:cs="Arial"/>
          <w:szCs w:val="20"/>
        </w:rPr>
        <w:t>for</w:t>
      </w:r>
      <w:r w:rsidRPr="00C9252F">
        <w:rPr>
          <w:rFonts w:cs="Arial"/>
          <w:spacing w:val="-6"/>
          <w:szCs w:val="20"/>
        </w:rPr>
        <w:t xml:space="preserve"> </w:t>
      </w:r>
      <w:r w:rsidRPr="00C9252F">
        <w:rPr>
          <w:rFonts w:cs="Arial"/>
          <w:szCs w:val="20"/>
        </w:rPr>
        <w:t>the</w:t>
      </w:r>
      <w:r w:rsidRPr="00C9252F">
        <w:rPr>
          <w:rFonts w:cs="Arial"/>
          <w:spacing w:val="-8"/>
          <w:szCs w:val="20"/>
        </w:rPr>
        <w:t xml:space="preserve"> </w:t>
      </w:r>
      <w:r w:rsidRPr="00C9252F">
        <w:rPr>
          <w:rFonts w:cs="Arial"/>
          <w:szCs w:val="20"/>
        </w:rPr>
        <w:t>deployment</w:t>
      </w:r>
      <w:r w:rsidRPr="00C9252F">
        <w:rPr>
          <w:rFonts w:cs="Arial"/>
          <w:spacing w:val="-7"/>
          <w:szCs w:val="20"/>
        </w:rPr>
        <w:t xml:space="preserve"> </w:t>
      </w:r>
      <w:r w:rsidRPr="00C9252F">
        <w:rPr>
          <w:rFonts w:cs="Arial"/>
          <w:szCs w:val="20"/>
        </w:rPr>
        <w:t>of</w:t>
      </w:r>
      <w:r w:rsidRPr="00C9252F">
        <w:rPr>
          <w:rFonts w:cs="Arial"/>
          <w:spacing w:val="1"/>
          <w:szCs w:val="20"/>
        </w:rPr>
        <w:t xml:space="preserve"> </w:t>
      </w:r>
      <w:r w:rsidRPr="00C9252F">
        <w:rPr>
          <w:rFonts w:cs="Arial"/>
          <w:szCs w:val="20"/>
        </w:rPr>
        <w:t>new solar power generation capacity at affordable</w:t>
      </w:r>
      <w:r w:rsidRPr="00C9252F">
        <w:rPr>
          <w:rFonts w:cs="Arial"/>
          <w:spacing w:val="-6"/>
          <w:szCs w:val="20"/>
        </w:rPr>
        <w:t xml:space="preserve"> </w:t>
      </w:r>
      <w:r w:rsidRPr="00C9252F">
        <w:rPr>
          <w:rFonts w:cs="Arial"/>
          <w:szCs w:val="20"/>
        </w:rPr>
        <w:t>prices;</w:t>
      </w:r>
      <w:bookmarkEnd w:id="19"/>
    </w:p>
    <w:p w14:paraId="5F4CD2F7" w14:textId="77777777" w:rsidR="00BA7C98" w:rsidRPr="00C9252F" w:rsidRDefault="00BA7C98" w:rsidP="00C9252F">
      <w:pPr>
        <w:pStyle w:val="ListParagraph"/>
        <w:widowControl w:val="0"/>
        <w:numPr>
          <w:ilvl w:val="1"/>
          <w:numId w:val="37"/>
        </w:numPr>
        <w:tabs>
          <w:tab w:val="left" w:pos="709"/>
        </w:tabs>
        <w:autoSpaceDE w:val="0"/>
        <w:autoSpaceDN w:val="0"/>
        <w:spacing w:before="120" w:after="240"/>
        <w:ind w:left="709" w:hanging="709"/>
        <w:jc w:val="both"/>
        <w:rPr>
          <w:rFonts w:cs="Arial"/>
          <w:szCs w:val="20"/>
        </w:rPr>
      </w:pPr>
      <w:r w:rsidRPr="00C9252F">
        <w:rPr>
          <w:rFonts w:cs="Arial"/>
          <w:szCs w:val="20"/>
        </w:rPr>
        <w:t>To promote its policy of increased generation and supply of electricity at affordable prices, the Government wishes to provide certain assistance and support to the Project Company who wishes to develop, own, operate and maintain the Facility;</w:t>
      </w:r>
    </w:p>
    <w:p w14:paraId="1B23E0D1" w14:textId="77777777" w:rsidR="00BA7C98" w:rsidRPr="00C9252F" w:rsidRDefault="00BA7C98" w:rsidP="00C9252F">
      <w:pPr>
        <w:pStyle w:val="ListParagraph"/>
        <w:widowControl w:val="0"/>
        <w:numPr>
          <w:ilvl w:val="1"/>
          <w:numId w:val="37"/>
        </w:numPr>
        <w:tabs>
          <w:tab w:val="left" w:pos="709"/>
        </w:tabs>
        <w:autoSpaceDE w:val="0"/>
        <w:autoSpaceDN w:val="0"/>
        <w:spacing w:before="120" w:after="240"/>
        <w:ind w:left="709" w:hanging="709"/>
        <w:jc w:val="both"/>
        <w:rPr>
          <w:rFonts w:cs="Arial"/>
          <w:szCs w:val="20"/>
        </w:rPr>
      </w:pPr>
      <w:r w:rsidRPr="00C9252F">
        <w:rPr>
          <w:rFonts w:cs="Arial"/>
          <w:szCs w:val="20"/>
        </w:rPr>
        <w:t>Consequently, the Government wishes to enter into an Implementation Agreement with the Project Company and to procure that the Project Company enters into a Power Purchase Agreement with the Buyer for the sale and purchase of all electricity generated by the Facility;</w:t>
      </w:r>
    </w:p>
    <w:p w14:paraId="71A48C95" w14:textId="77777777" w:rsidR="00BA7C98" w:rsidRPr="00C9252F" w:rsidRDefault="00BA7C98" w:rsidP="00C9252F">
      <w:pPr>
        <w:pStyle w:val="ListParagraph"/>
        <w:widowControl w:val="0"/>
        <w:numPr>
          <w:ilvl w:val="1"/>
          <w:numId w:val="37"/>
        </w:numPr>
        <w:tabs>
          <w:tab w:val="left" w:pos="709"/>
        </w:tabs>
        <w:autoSpaceDE w:val="0"/>
        <w:autoSpaceDN w:val="0"/>
        <w:spacing w:before="120" w:after="240"/>
        <w:ind w:left="709" w:hanging="709"/>
        <w:jc w:val="both"/>
        <w:rPr>
          <w:rFonts w:cs="Arial"/>
          <w:szCs w:val="20"/>
        </w:rPr>
      </w:pPr>
      <w:r w:rsidRPr="00C9252F">
        <w:rPr>
          <w:rFonts w:cs="Arial"/>
          <w:szCs w:val="20"/>
        </w:rPr>
        <w:t>To carry out the Project, the Project Company wishes to enter</w:t>
      </w:r>
      <w:r w:rsidRPr="00C9252F">
        <w:rPr>
          <w:rFonts w:cs="Arial"/>
          <w:spacing w:val="-16"/>
          <w:szCs w:val="20"/>
        </w:rPr>
        <w:t xml:space="preserve"> </w:t>
      </w:r>
      <w:r w:rsidRPr="00C9252F">
        <w:rPr>
          <w:rFonts w:cs="Arial"/>
          <w:szCs w:val="20"/>
        </w:rPr>
        <w:t>into:</w:t>
      </w:r>
    </w:p>
    <w:p w14:paraId="5E03897D" w14:textId="2B6E599B" w:rsidR="00BA7C98" w:rsidRPr="00C9252F" w:rsidRDefault="00BA7C98" w:rsidP="00C9252F">
      <w:pPr>
        <w:pStyle w:val="ListParagraph"/>
        <w:widowControl w:val="0"/>
        <w:numPr>
          <w:ilvl w:val="2"/>
          <w:numId w:val="37"/>
        </w:numPr>
        <w:tabs>
          <w:tab w:val="left" w:pos="1418"/>
        </w:tabs>
        <w:autoSpaceDE w:val="0"/>
        <w:autoSpaceDN w:val="0"/>
        <w:spacing w:before="120" w:after="240"/>
        <w:ind w:left="1418" w:hanging="709"/>
        <w:jc w:val="both"/>
        <w:rPr>
          <w:rFonts w:cs="Arial"/>
          <w:szCs w:val="20"/>
        </w:rPr>
      </w:pPr>
      <w:r w:rsidRPr="00C9252F">
        <w:rPr>
          <w:rFonts w:cs="Arial"/>
          <w:szCs w:val="20"/>
        </w:rPr>
        <w:t xml:space="preserve">a Supply Agreement with the Supplier in relation to the engineering, design, procurement, supply and delivery of a PV </w:t>
      </w:r>
      <w:r w:rsidR="001D17D1" w:rsidRPr="00C9252F">
        <w:rPr>
          <w:rFonts w:cs="Arial"/>
          <w:szCs w:val="20"/>
        </w:rPr>
        <w:t>S</w:t>
      </w:r>
      <w:r w:rsidRPr="00C9252F">
        <w:rPr>
          <w:rFonts w:cs="Arial"/>
          <w:szCs w:val="20"/>
        </w:rPr>
        <w:t xml:space="preserve">ystem </w:t>
      </w:r>
      <w:r w:rsidR="001D17D1" w:rsidRPr="00C9252F">
        <w:rPr>
          <w:rFonts w:cs="Arial"/>
          <w:szCs w:val="20"/>
        </w:rPr>
        <w:t xml:space="preserve">(as such term is defined in the Supply Agreement) </w:t>
      </w:r>
      <w:r w:rsidRPr="00C9252F">
        <w:rPr>
          <w:rFonts w:cs="Arial"/>
          <w:szCs w:val="20"/>
        </w:rPr>
        <w:t>and certain spare</w:t>
      </w:r>
      <w:r w:rsidRPr="00C9252F">
        <w:rPr>
          <w:rFonts w:cs="Arial"/>
          <w:spacing w:val="-4"/>
          <w:szCs w:val="20"/>
        </w:rPr>
        <w:t xml:space="preserve"> </w:t>
      </w:r>
      <w:r w:rsidRPr="00C9252F">
        <w:rPr>
          <w:rFonts w:cs="Arial"/>
          <w:szCs w:val="20"/>
        </w:rPr>
        <w:t>parts</w:t>
      </w:r>
      <w:r w:rsidR="008B1463" w:rsidRPr="00C9252F">
        <w:rPr>
          <w:rFonts w:cs="Arial"/>
          <w:szCs w:val="20"/>
        </w:rPr>
        <w:t>;</w:t>
      </w:r>
    </w:p>
    <w:p w14:paraId="4AB5AE1E" w14:textId="5CBC0FB6" w:rsidR="00BA7C98" w:rsidRPr="00C9252F" w:rsidRDefault="00BA7C98" w:rsidP="00C9252F">
      <w:pPr>
        <w:pStyle w:val="ListParagraph"/>
        <w:widowControl w:val="0"/>
        <w:numPr>
          <w:ilvl w:val="2"/>
          <w:numId w:val="37"/>
        </w:numPr>
        <w:tabs>
          <w:tab w:val="left" w:pos="1418"/>
        </w:tabs>
        <w:autoSpaceDE w:val="0"/>
        <w:autoSpaceDN w:val="0"/>
        <w:spacing w:before="120" w:after="240"/>
        <w:ind w:left="1418" w:hanging="709"/>
        <w:jc w:val="both"/>
        <w:rPr>
          <w:rFonts w:cs="Arial"/>
          <w:szCs w:val="20"/>
        </w:rPr>
      </w:pPr>
      <w:r w:rsidRPr="00C9252F">
        <w:rPr>
          <w:rFonts w:cs="Arial"/>
          <w:szCs w:val="20"/>
        </w:rPr>
        <w:t xml:space="preserve">an Installation Agreement with the Installation Contractor for the installation of the PV </w:t>
      </w:r>
      <w:r w:rsidR="001D17D1" w:rsidRPr="00C9252F">
        <w:rPr>
          <w:rFonts w:cs="Arial"/>
          <w:szCs w:val="20"/>
        </w:rPr>
        <w:t>S</w:t>
      </w:r>
      <w:r w:rsidRPr="00C9252F">
        <w:rPr>
          <w:rFonts w:cs="Arial"/>
          <w:szCs w:val="20"/>
        </w:rPr>
        <w:t xml:space="preserve">ystem, the engineering, design, procurement, supply and delivery of the Balance of Plant </w:t>
      </w:r>
      <w:r w:rsidR="001D17D1" w:rsidRPr="00C9252F">
        <w:rPr>
          <w:rFonts w:cs="Arial"/>
          <w:szCs w:val="20"/>
        </w:rPr>
        <w:t>(as such term is defined in the Installation Ag</w:t>
      </w:r>
      <w:r w:rsidR="00F63268" w:rsidRPr="00C9252F">
        <w:rPr>
          <w:rFonts w:cs="Arial"/>
          <w:szCs w:val="20"/>
        </w:rPr>
        <w:t>reement</w:t>
      </w:r>
      <w:r w:rsidR="001D17D1" w:rsidRPr="00C9252F">
        <w:rPr>
          <w:rFonts w:cs="Arial"/>
          <w:szCs w:val="20"/>
        </w:rPr>
        <w:t xml:space="preserve">) </w:t>
      </w:r>
      <w:r w:rsidRPr="00C9252F">
        <w:rPr>
          <w:rFonts w:cs="Arial"/>
          <w:szCs w:val="20"/>
        </w:rPr>
        <w:t>and the commissioning of the Facility;</w:t>
      </w:r>
    </w:p>
    <w:p w14:paraId="21AA02ED" w14:textId="77777777" w:rsidR="00BA7C98" w:rsidRPr="00C9252F" w:rsidRDefault="00BA7C98" w:rsidP="00C9252F">
      <w:pPr>
        <w:pStyle w:val="ListParagraph"/>
        <w:widowControl w:val="0"/>
        <w:numPr>
          <w:ilvl w:val="2"/>
          <w:numId w:val="37"/>
        </w:numPr>
        <w:tabs>
          <w:tab w:val="left" w:pos="1418"/>
        </w:tabs>
        <w:autoSpaceDE w:val="0"/>
        <w:autoSpaceDN w:val="0"/>
        <w:spacing w:before="120" w:after="240"/>
        <w:ind w:left="1418" w:hanging="709"/>
        <w:jc w:val="both"/>
        <w:rPr>
          <w:rFonts w:cs="Arial"/>
          <w:szCs w:val="20"/>
        </w:rPr>
      </w:pPr>
      <w:r w:rsidRPr="00C9252F">
        <w:rPr>
          <w:rFonts w:cs="Arial"/>
          <w:szCs w:val="20"/>
        </w:rPr>
        <w:t>a Finance Agreement with the Lender to finance the development of the Facility;</w:t>
      </w:r>
    </w:p>
    <w:p w14:paraId="16E861FF" w14:textId="77777777" w:rsidR="00BA7C98" w:rsidRPr="00C9252F" w:rsidRDefault="00BA7C98" w:rsidP="00C9252F">
      <w:pPr>
        <w:pStyle w:val="ListParagraph"/>
        <w:widowControl w:val="0"/>
        <w:numPr>
          <w:ilvl w:val="2"/>
          <w:numId w:val="37"/>
        </w:numPr>
        <w:tabs>
          <w:tab w:val="left" w:pos="1418"/>
        </w:tabs>
        <w:autoSpaceDE w:val="0"/>
        <w:autoSpaceDN w:val="0"/>
        <w:spacing w:before="120" w:after="240"/>
        <w:ind w:left="1418" w:hanging="709"/>
        <w:jc w:val="both"/>
        <w:rPr>
          <w:rFonts w:cs="Arial"/>
          <w:szCs w:val="20"/>
        </w:rPr>
      </w:pPr>
      <w:r w:rsidRPr="00C9252F">
        <w:rPr>
          <w:rFonts w:cs="Arial"/>
          <w:szCs w:val="20"/>
        </w:rPr>
        <w:t>an Operation and Maintenance Agreement with the O&amp;M Contractor with respect to the provision of certain operation and maintenance services for the Facility;</w:t>
      </w:r>
    </w:p>
    <w:p w14:paraId="7677340A" w14:textId="77777777" w:rsidR="00BA7C98" w:rsidRPr="00C9252F" w:rsidRDefault="00BA7C98" w:rsidP="00C9252F">
      <w:pPr>
        <w:pStyle w:val="ListParagraph"/>
        <w:widowControl w:val="0"/>
        <w:numPr>
          <w:ilvl w:val="1"/>
          <w:numId w:val="37"/>
        </w:numPr>
        <w:tabs>
          <w:tab w:val="left" w:pos="709"/>
        </w:tabs>
        <w:autoSpaceDE w:val="0"/>
        <w:autoSpaceDN w:val="0"/>
        <w:spacing w:before="120" w:after="240"/>
        <w:ind w:left="709" w:hanging="709"/>
        <w:jc w:val="both"/>
        <w:rPr>
          <w:rFonts w:cs="Arial"/>
          <w:szCs w:val="20"/>
        </w:rPr>
      </w:pPr>
      <w:r w:rsidRPr="00C9252F">
        <w:rPr>
          <w:rFonts w:cs="Arial"/>
          <w:szCs w:val="20"/>
        </w:rPr>
        <w:t>In the pursuit of the objectives above, the Project Company shall sell and the Buyer shall buy electricity generated by the Facility on the terms set out in this</w:t>
      </w:r>
      <w:r w:rsidRPr="00C9252F">
        <w:rPr>
          <w:rFonts w:cs="Arial"/>
          <w:spacing w:val="-15"/>
          <w:szCs w:val="20"/>
        </w:rPr>
        <w:t xml:space="preserve"> </w:t>
      </w:r>
      <w:r w:rsidRPr="00C9252F">
        <w:rPr>
          <w:rFonts w:cs="Arial"/>
          <w:szCs w:val="20"/>
        </w:rPr>
        <w:t>Agreement.</w:t>
      </w:r>
    </w:p>
    <w:p w14:paraId="13E3793E" w14:textId="7A0F8661" w:rsidR="00A9323B" w:rsidRPr="00C9252F" w:rsidRDefault="00174F09" w:rsidP="00C9252F">
      <w:pPr>
        <w:pStyle w:val="BauchiEPClevel1"/>
        <w:spacing w:before="120"/>
        <w:rPr>
          <w:rFonts w:cs="Arial"/>
          <w:b/>
          <w:szCs w:val="20"/>
        </w:rPr>
      </w:pPr>
      <w:r w:rsidRPr="00C9252F">
        <w:rPr>
          <w:rFonts w:cs="Arial"/>
          <w:b/>
          <w:szCs w:val="20"/>
        </w:rPr>
        <w:t xml:space="preserve">NOW IT IS HEREBY AGREED </w:t>
      </w:r>
      <w:r w:rsidRPr="00C9252F">
        <w:rPr>
          <w:rFonts w:cs="Arial"/>
          <w:bCs/>
          <w:szCs w:val="20"/>
        </w:rPr>
        <w:t>as follows</w:t>
      </w:r>
      <w:r w:rsidR="00A9323B" w:rsidRPr="00C9252F">
        <w:rPr>
          <w:rFonts w:cs="Arial"/>
          <w:b/>
          <w:szCs w:val="20"/>
        </w:rPr>
        <w:t>:</w:t>
      </w:r>
    </w:p>
    <w:bookmarkEnd w:id="0"/>
    <w:bookmarkEnd w:id="1"/>
    <w:p w14:paraId="08C553DA" w14:textId="77777777" w:rsidR="000D7D34" w:rsidRPr="00C9252F" w:rsidRDefault="000D7D34" w:rsidP="00C9252F">
      <w:pPr>
        <w:pStyle w:val="BauchiEPClevel1"/>
        <w:spacing w:before="120"/>
        <w:rPr>
          <w:rFonts w:cs="Arial"/>
          <w:szCs w:val="20"/>
        </w:rPr>
        <w:sectPr w:rsidR="000D7D34" w:rsidRPr="00C9252F" w:rsidSect="00446F3F">
          <w:pgSz w:w="11910" w:h="16850"/>
          <w:pgMar w:top="1340" w:right="1300" w:bottom="780" w:left="1276" w:header="0" w:footer="590" w:gutter="0"/>
          <w:pgNumType w:start="3"/>
          <w:cols w:space="720"/>
          <w:docGrid w:linePitch="326"/>
        </w:sectPr>
      </w:pPr>
    </w:p>
    <w:p w14:paraId="3F590A61" w14:textId="349ADA9A" w:rsidR="00BA7C98" w:rsidRPr="00C9252F" w:rsidRDefault="00BA7C98" w:rsidP="00C9252F">
      <w:pPr>
        <w:pStyle w:val="Contract1"/>
        <w:keepNext w:val="0"/>
        <w:spacing w:before="120"/>
        <w:jc w:val="center"/>
        <w:rPr>
          <w:rFonts w:ascii="Arial" w:hAnsi="Arial" w:cs="Arial"/>
          <w:sz w:val="20"/>
          <w:szCs w:val="20"/>
        </w:rPr>
      </w:pPr>
      <w:bookmarkStart w:id="20" w:name="_Toc28105339"/>
      <w:bookmarkStart w:id="21" w:name="_Toc29849722"/>
      <w:r w:rsidRPr="00C9252F">
        <w:rPr>
          <w:rFonts w:ascii="Arial" w:hAnsi="Arial" w:cs="Arial"/>
          <w:sz w:val="20"/>
          <w:szCs w:val="20"/>
        </w:rPr>
        <w:lastRenderedPageBreak/>
        <w:t>PART 1 - KEY INFORMATION TABLE</w:t>
      </w:r>
      <w:bookmarkEnd w:id="20"/>
      <w:bookmarkEnd w:id="21"/>
    </w:p>
    <w:p w14:paraId="7480FC1D" w14:textId="759A0694" w:rsidR="00BA7C98" w:rsidRPr="00C9252F" w:rsidRDefault="00BA7C98" w:rsidP="00C9252F">
      <w:pPr>
        <w:pStyle w:val="Heading2"/>
        <w:numPr>
          <w:ilvl w:val="0"/>
          <w:numId w:val="0"/>
        </w:numPr>
        <w:spacing w:before="120"/>
        <w:rPr>
          <w:rFonts w:cs="Arial"/>
          <w:b/>
          <w:bCs/>
        </w:rPr>
      </w:pPr>
      <w:bookmarkStart w:id="22" w:name="_Toc27334926"/>
      <w:bookmarkStart w:id="23" w:name="_Toc28105340"/>
      <w:r w:rsidRPr="00C9252F">
        <w:rPr>
          <w:rFonts w:cs="Arial"/>
          <w:b/>
          <w:bCs/>
        </w:rPr>
        <w:t>Commercial Information</w:t>
      </w:r>
      <w:bookmarkEnd w:id="22"/>
      <w:bookmarkEnd w:id="23"/>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28"/>
        <w:gridCol w:w="1134"/>
        <w:gridCol w:w="4252"/>
      </w:tblGrid>
      <w:tr w:rsidR="00BA7C98" w:rsidRPr="00C9252F" w14:paraId="51062E8E" w14:textId="77777777" w:rsidTr="00C60A29">
        <w:trPr>
          <w:trHeight w:val="585"/>
        </w:trPr>
        <w:tc>
          <w:tcPr>
            <w:tcW w:w="3828" w:type="dxa"/>
            <w:shd w:val="clear" w:color="auto" w:fill="D9D9D9"/>
          </w:tcPr>
          <w:p w14:paraId="3BBB0E44" w14:textId="77777777" w:rsidR="00BA7C98" w:rsidRPr="00C9252F" w:rsidRDefault="00BA7C98" w:rsidP="00C9252F">
            <w:pPr>
              <w:pStyle w:val="TableParagraph"/>
              <w:spacing w:before="120" w:after="240" w:line="240" w:lineRule="auto"/>
              <w:ind w:left="142"/>
              <w:jc w:val="center"/>
              <w:rPr>
                <w:b/>
                <w:sz w:val="20"/>
                <w:szCs w:val="20"/>
              </w:rPr>
            </w:pPr>
            <w:r w:rsidRPr="00C9252F">
              <w:rPr>
                <w:b/>
                <w:sz w:val="20"/>
                <w:szCs w:val="20"/>
              </w:rPr>
              <w:t>Subject</w:t>
            </w:r>
          </w:p>
        </w:tc>
        <w:tc>
          <w:tcPr>
            <w:tcW w:w="1134" w:type="dxa"/>
            <w:shd w:val="clear" w:color="auto" w:fill="D9D9D9"/>
          </w:tcPr>
          <w:p w14:paraId="121F1B60" w14:textId="77777777" w:rsidR="00BA7C98" w:rsidRPr="00C9252F" w:rsidRDefault="00BA7C98" w:rsidP="00C9252F">
            <w:pPr>
              <w:pStyle w:val="TableParagraph"/>
              <w:spacing w:before="120" w:after="240" w:line="240" w:lineRule="auto"/>
              <w:ind w:left="161"/>
              <w:jc w:val="center"/>
              <w:rPr>
                <w:b/>
                <w:sz w:val="20"/>
                <w:szCs w:val="20"/>
              </w:rPr>
            </w:pPr>
            <w:r w:rsidRPr="00C9252F">
              <w:rPr>
                <w:b/>
                <w:sz w:val="20"/>
                <w:szCs w:val="20"/>
              </w:rPr>
              <w:t>Clause</w:t>
            </w:r>
          </w:p>
        </w:tc>
        <w:tc>
          <w:tcPr>
            <w:tcW w:w="4252" w:type="dxa"/>
            <w:shd w:val="clear" w:color="auto" w:fill="D9D9D9"/>
          </w:tcPr>
          <w:p w14:paraId="4E69EF17" w14:textId="77777777" w:rsidR="00BA7C98" w:rsidRPr="00C9252F" w:rsidRDefault="00BA7C98" w:rsidP="00C9252F">
            <w:pPr>
              <w:pStyle w:val="TableParagraph"/>
              <w:spacing w:before="120" w:after="240" w:line="240" w:lineRule="auto"/>
              <w:ind w:left="60"/>
              <w:jc w:val="center"/>
              <w:rPr>
                <w:b/>
                <w:sz w:val="20"/>
                <w:szCs w:val="20"/>
              </w:rPr>
            </w:pPr>
            <w:r w:rsidRPr="00C9252F">
              <w:rPr>
                <w:b/>
                <w:sz w:val="20"/>
                <w:szCs w:val="20"/>
              </w:rPr>
              <w:t>Key Information</w:t>
            </w:r>
          </w:p>
        </w:tc>
      </w:tr>
      <w:tr w:rsidR="00F347D4" w:rsidRPr="00C9252F" w14:paraId="1B3A10AB" w14:textId="77777777" w:rsidTr="00C60A29">
        <w:trPr>
          <w:trHeight w:val="585"/>
        </w:trPr>
        <w:tc>
          <w:tcPr>
            <w:tcW w:w="3828" w:type="dxa"/>
          </w:tcPr>
          <w:p w14:paraId="1D263F2B" w14:textId="55E29A0B" w:rsidR="00F347D4" w:rsidRPr="00C9252F" w:rsidRDefault="00F347D4" w:rsidP="00C9252F">
            <w:pPr>
              <w:pStyle w:val="TableParagraph"/>
              <w:spacing w:before="120" w:after="240" w:line="240" w:lineRule="auto"/>
              <w:jc w:val="both"/>
              <w:rPr>
                <w:b/>
                <w:bCs/>
                <w:sz w:val="20"/>
                <w:szCs w:val="20"/>
              </w:rPr>
            </w:pPr>
            <w:r w:rsidRPr="00C9252F">
              <w:rPr>
                <w:b/>
                <w:bCs/>
                <w:sz w:val="20"/>
                <w:szCs w:val="20"/>
              </w:rPr>
              <w:t>Abandonment Period of Time</w:t>
            </w:r>
          </w:p>
        </w:tc>
        <w:tc>
          <w:tcPr>
            <w:tcW w:w="1134" w:type="dxa"/>
          </w:tcPr>
          <w:p w14:paraId="5F5213A2" w14:textId="7A0E7E7C" w:rsidR="00F347D4" w:rsidRPr="00C9252F" w:rsidRDefault="00FC2838" w:rsidP="00C9252F">
            <w:pPr>
              <w:pStyle w:val="TableParagraph"/>
              <w:spacing w:before="120" w:after="240" w:line="240" w:lineRule="auto"/>
              <w:jc w:val="center"/>
              <w:rPr>
                <w:sz w:val="20"/>
                <w:szCs w:val="20"/>
              </w:rPr>
            </w:pPr>
            <w:hyperlink w:anchor="_bookmark3" w:history="1">
              <w:r w:rsidR="008712DD" w:rsidRPr="00C9252F">
                <w:rPr>
                  <w:sz w:val="20"/>
                  <w:szCs w:val="20"/>
                </w:rPr>
                <w:t>1.1</w:t>
              </w:r>
            </w:hyperlink>
          </w:p>
        </w:tc>
        <w:tc>
          <w:tcPr>
            <w:tcW w:w="4252" w:type="dxa"/>
          </w:tcPr>
          <w:p w14:paraId="6AC824D6" w14:textId="1A70BF5C" w:rsidR="00F347D4" w:rsidRPr="00C9252F" w:rsidRDefault="00F347D4" w:rsidP="00C9252F">
            <w:pPr>
              <w:pStyle w:val="TableParagraph"/>
              <w:spacing w:before="120" w:after="240" w:line="240" w:lineRule="auto"/>
              <w:jc w:val="both"/>
              <w:rPr>
                <w:spacing w:val="-3"/>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AE3288" w:rsidRPr="00C9252F" w14:paraId="5B5AB59B" w14:textId="77777777" w:rsidTr="00C60A29">
        <w:trPr>
          <w:trHeight w:val="585"/>
        </w:trPr>
        <w:tc>
          <w:tcPr>
            <w:tcW w:w="3828" w:type="dxa"/>
          </w:tcPr>
          <w:p w14:paraId="733D497D" w14:textId="6F3DDD29" w:rsidR="00AE3288" w:rsidRPr="00C9252F" w:rsidRDefault="00AE3288" w:rsidP="00C9252F">
            <w:pPr>
              <w:pStyle w:val="TableParagraph"/>
              <w:spacing w:before="120" w:after="240" w:line="240" w:lineRule="auto"/>
              <w:jc w:val="both"/>
              <w:rPr>
                <w:b/>
                <w:bCs/>
                <w:sz w:val="20"/>
                <w:szCs w:val="20"/>
              </w:rPr>
            </w:pPr>
            <w:r w:rsidRPr="00C9252F">
              <w:rPr>
                <w:b/>
                <w:bCs/>
                <w:sz w:val="20"/>
                <w:szCs w:val="20"/>
              </w:rPr>
              <w:t>Commercial Operation Longstop Date</w:t>
            </w:r>
          </w:p>
        </w:tc>
        <w:tc>
          <w:tcPr>
            <w:tcW w:w="1134" w:type="dxa"/>
          </w:tcPr>
          <w:p w14:paraId="11392B90" w14:textId="5B89609D" w:rsidR="00AE3288" w:rsidRPr="00C9252F" w:rsidRDefault="00FC2838" w:rsidP="00C9252F">
            <w:pPr>
              <w:pStyle w:val="TableParagraph"/>
              <w:spacing w:before="120" w:after="240" w:line="240" w:lineRule="auto"/>
              <w:jc w:val="center"/>
              <w:rPr>
                <w:sz w:val="20"/>
                <w:szCs w:val="20"/>
              </w:rPr>
            </w:pPr>
            <w:hyperlink w:anchor="_bookmark13" w:history="1">
              <w:r w:rsidR="00AE3288" w:rsidRPr="00C9252F">
                <w:rPr>
                  <w:sz w:val="20"/>
                  <w:szCs w:val="20"/>
                </w:rPr>
                <w:t>1.1</w:t>
              </w:r>
            </w:hyperlink>
          </w:p>
        </w:tc>
        <w:tc>
          <w:tcPr>
            <w:tcW w:w="4252" w:type="dxa"/>
          </w:tcPr>
          <w:p w14:paraId="5948DD32" w14:textId="2AF7582E" w:rsidR="00AE3288" w:rsidRPr="00C9252F" w:rsidRDefault="00AE3288" w:rsidP="00C9252F">
            <w:pPr>
              <w:pStyle w:val="TableParagraph"/>
              <w:spacing w:before="120" w:after="240" w:line="240" w:lineRule="auto"/>
              <w:jc w:val="both"/>
              <w:rPr>
                <w:spacing w:val="-3"/>
                <w:sz w:val="20"/>
                <w:szCs w:val="20"/>
              </w:rPr>
            </w:pPr>
            <w:r w:rsidRPr="00C9252F">
              <w:rPr>
                <w:sz w:val="20"/>
                <w:szCs w:val="20"/>
              </w:rPr>
              <w:t>[180] Business Days from the Scheduled COD</w:t>
            </w:r>
          </w:p>
        </w:tc>
      </w:tr>
      <w:tr w:rsidR="00871B88" w:rsidRPr="00C9252F" w14:paraId="3C5C2F69" w14:textId="77777777" w:rsidTr="00C60A29">
        <w:trPr>
          <w:trHeight w:val="585"/>
        </w:trPr>
        <w:tc>
          <w:tcPr>
            <w:tcW w:w="3828" w:type="dxa"/>
          </w:tcPr>
          <w:p w14:paraId="21118D03" w14:textId="5A6C0279" w:rsidR="00871B88" w:rsidRPr="00C9252F" w:rsidRDefault="00871B88" w:rsidP="00C9252F">
            <w:pPr>
              <w:pStyle w:val="TableParagraph"/>
              <w:spacing w:before="120" w:after="240" w:line="240" w:lineRule="auto"/>
              <w:jc w:val="both"/>
              <w:rPr>
                <w:b/>
                <w:bCs/>
                <w:sz w:val="20"/>
                <w:szCs w:val="20"/>
              </w:rPr>
            </w:pPr>
            <w:r w:rsidRPr="00C9252F">
              <w:rPr>
                <w:b/>
                <w:bCs/>
                <w:sz w:val="20"/>
                <w:szCs w:val="20"/>
              </w:rPr>
              <w:t>Cost or Savings Threshold</w:t>
            </w:r>
          </w:p>
        </w:tc>
        <w:tc>
          <w:tcPr>
            <w:tcW w:w="1134" w:type="dxa"/>
          </w:tcPr>
          <w:p w14:paraId="395B815C" w14:textId="7CA7B664" w:rsidR="00871B88" w:rsidRPr="00C9252F" w:rsidRDefault="00FC2838" w:rsidP="00C9252F">
            <w:pPr>
              <w:pStyle w:val="TableParagraph"/>
              <w:spacing w:before="120" w:after="240" w:line="240" w:lineRule="auto"/>
              <w:jc w:val="center"/>
              <w:rPr>
                <w:sz w:val="20"/>
                <w:szCs w:val="20"/>
              </w:rPr>
            </w:pPr>
            <w:hyperlink w:anchor="_bookmark3" w:history="1">
              <w:r w:rsidR="00871B88" w:rsidRPr="00C9252F">
                <w:rPr>
                  <w:sz w:val="20"/>
                  <w:szCs w:val="20"/>
                </w:rPr>
                <w:fldChar w:fldCharType="begin"/>
              </w:r>
              <w:r w:rsidR="00871B88" w:rsidRPr="00C9252F">
                <w:rPr>
                  <w:sz w:val="20"/>
                  <w:szCs w:val="20"/>
                </w:rPr>
                <w:instrText xml:space="preserve"> REF _Ref29569358 \r \h  \* MERGEFORMAT </w:instrText>
              </w:r>
              <w:r w:rsidR="00871B88" w:rsidRPr="00C9252F">
                <w:rPr>
                  <w:sz w:val="20"/>
                  <w:szCs w:val="20"/>
                </w:rPr>
              </w:r>
              <w:r w:rsidR="00871B88" w:rsidRPr="00C9252F">
                <w:rPr>
                  <w:sz w:val="20"/>
                  <w:szCs w:val="20"/>
                </w:rPr>
                <w:fldChar w:fldCharType="separate"/>
              </w:r>
              <w:r w:rsidR="00871B88" w:rsidRPr="00C9252F">
                <w:rPr>
                  <w:sz w:val="20"/>
                  <w:szCs w:val="20"/>
                </w:rPr>
                <w:t>1.1</w:t>
              </w:r>
              <w:r w:rsidR="00871B88" w:rsidRPr="00C9252F">
                <w:rPr>
                  <w:sz w:val="20"/>
                  <w:szCs w:val="20"/>
                </w:rPr>
                <w:fldChar w:fldCharType="end"/>
              </w:r>
            </w:hyperlink>
          </w:p>
        </w:tc>
        <w:tc>
          <w:tcPr>
            <w:tcW w:w="4252" w:type="dxa"/>
          </w:tcPr>
          <w:p w14:paraId="067E7507" w14:textId="490D23BF" w:rsidR="00871B88" w:rsidRPr="00C9252F" w:rsidRDefault="00871B88" w:rsidP="00C9252F">
            <w:pPr>
              <w:pStyle w:val="TableParagraph"/>
              <w:spacing w:before="120" w:after="240" w:line="240" w:lineRule="auto"/>
              <w:jc w:val="both"/>
              <w:rPr>
                <w:sz w:val="20"/>
                <w:szCs w:val="20"/>
              </w:rPr>
            </w:pPr>
            <w:bookmarkStart w:id="24" w:name="_Hlk3468201"/>
            <w:r w:rsidRPr="00C9252F">
              <w:rPr>
                <w:spacing w:val="-3"/>
                <w:sz w:val="20"/>
                <w:szCs w:val="20"/>
              </w:rPr>
              <w:t>[</w:t>
            </w:r>
            <w:r w:rsidRPr="00C9252F">
              <w:rPr>
                <w:b/>
                <w:spacing w:val="-3"/>
                <w:sz w:val="20"/>
                <w:szCs w:val="20"/>
              </w:rPr>
              <w:t>●</w:t>
            </w:r>
            <w:r w:rsidRPr="00C9252F">
              <w:rPr>
                <w:spacing w:val="-3"/>
                <w:sz w:val="20"/>
                <w:szCs w:val="20"/>
              </w:rPr>
              <w:t>]</w:t>
            </w:r>
            <w:bookmarkEnd w:id="24"/>
          </w:p>
        </w:tc>
      </w:tr>
      <w:tr w:rsidR="00871B88" w:rsidRPr="00C9252F" w14:paraId="3C1F3457" w14:textId="77777777" w:rsidTr="00C60A29">
        <w:trPr>
          <w:trHeight w:val="585"/>
        </w:trPr>
        <w:tc>
          <w:tcPr>
            <w:tcW w:w="3828" w:type="dxa"/>
          </w:tcPr>
          <w:p w14:paraId="4942CE85" w14:textId="55D0E520" w:rsidR="00871B88" w:rsidRPr="00C9252F" w:rsidRDefault="00871B88" w:rsidP="00C9252F">
            <w:pPr>
              <w:pStyle w:val="TableParagraph"/>
              <w:spacing w:before="120" w:after="240" w:line="240" w:lineRule="auto"/>
              <w:jc w:val="both"/>
              <w:rPr>
                <w:b/>
                <w:bCs/>
                <w:sz w:val="20"/>
                <w:szCs w:val="20"/>
              </w:rPr>
            </w:pPr>
            <w:r w:rsidRPr="00C9252F">
              <w:rPr>
                <w:b/>
                <w:bCs/>
                <w:sz w:val="20"/>
                <w:szCs w:val="20"/>
              </w:rPr>
              <w:t>Expiry Date</w:t>
            </w:r>
          </w:p>
        </w:tc>
        <w:tc>
          <w:tcPr>
            <w:tcW w:w="1134" w:type="dxa"/>
          </w:tcPr>
          <w:p w14:paraId="22F99744" w14:textId="032156E2" w:rsidR="00871B88" w:rsidRPr="00C9252F" w:rsidRDefault="00871B88" w:rsidP="00C9252F">
            <w:pPr>
              <w:pStyle w:val="TableParagraph"/>
              <w:spacing w:before="120" w:after="240" w:line="240" w:lineRule="auto"/>
              <w:jc w:val="center"/>
              <w:rPr>
                <w:sz w:val="20"/>
                <w:szCs w:val="20"/>
              </w:rPr>
            </w:pPr>
            <w:r w:rsidRPr="00C9252F">
              <w:rPr>
                <w:sz w:val="20"/>
                <w:szCs w:val="20"/>
              </w:rPr>
              <w:t>1.1</w:t>
            </w:r>
          </w:p>
        </w:tc>
        <w:tc>
          <w:tcPr>
            <w:tcW w:w="4252" w:type="dxa"/>
          </w:tcPr>
          <w:p w14:paraId="5C2CC21A" w14:textId="77234A52" w:rsidR="00871B88" w:rsidRPr="00C9252F" w:rsidRDefault="00871B88" w:rsidP="00C9252F">
            <w:pPr>
              <w:pStyle w:val="TableParagraph"/>
              <w:spacing w:before="120" w:after="240" w:line="240" w:lineRule="auto"/>
              <w:jc w:val="both"/>
              <w:rPr>
                <w:spacing w:val="-3"/>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4A1B91B8" w14:textId="77777777" w:rsidTr="00C60A29">
        <w:trPr>
          <w:trHeight w:val="585"/>
        </w:trPr>
        <w:tc>
          <w:tcPr>
            <w:tcW w:w="3828" w:type="dxa"/>
          </w:tcPr>
          <w:p w14:paraId="5F163FAD" w14:textId="0889935C" w:rsidR="00871B88" w:rsidRPr="00C9252F" w:rsidRDefault="00871B88" w:rsidP="00C9252F">
            <w:pPr>
              <w:pStyle w:val="TableParagraph"/>
              <w:spacing w:before="120" w:after="240" w:line="240" w:lineRule="auto"/>
              <w:jc w:val="both"/>
              <w:rPr>
                <w:b/>
                <w:bCs/>
                <w:sz w:val="20"/>
                <w:szCs w:val="20"/>
              </w:rPr>
            </w:pPr>
            <w:r w:rsidRPr="00C9252F">
              <w:rPr>
                <w:b/>
                <w:bCs/>
                <w:sz w:val="20"/>
                <w:szCs w:val="20"/>
              </w:rPr>
              <w:t>Minimum Capacity</w:t>
            </w:r>
          </w:p>
        </w:tc>
        <w:tc>
          <w:tcPr>
            <w:tcW w:w="1134" w:type="dxa"/>
          </w:tcPr>
          <w:p w14:paraId="7395AF74" w14:textId="20E6F4C2" w:rsidR="00871B88" w:rsidRPr="00C9252F" w:rsidRDefault="00FC2838" w:rsidP="00C9252F">
            <w:pPr>
              <w:pStyle w:val="TableParagraph"/>
              <w:spacing w:before="120" w:after="240" w:line="240" w:lineRule="auto"/>
              <w:jc w:val="center"/>
              <w:rPr>
                <w:sz w:val="20"/>
                <w:szCs w:val="20"/>
              </w:rPr>
            </w:pPr>
            <w:hyperlink w:anchor="_bookmark13" w:history="1">
              <w:r w:rsidR="00871B88" w:rsidRPr="00C9252F">
                <w:rPr>
                  <w:sz w:val="20"/>
                  <w:szCs w:val="20"/>
                </w:rPr>
                <w:t>1.1</w:t>
              </w:r>
            </w:hyperlink>
          </w:p>
        </w:tc>
        <w:tc>
          <w:tcPr>
            <w:tcW w:w="4252" w:type="dxa"/>
          </w:tcPr>
          <w:p w14:paraId="5078ECA7" w14:textId="57488321" w:rsidR="00871B88" w:rsidRPr="00C9252F" w:rsidRDefault="00871B88" w:rsidP="00C9252F">
            <w:pPr>
              <w:pStyle w:val="TableParagraph"/>
              <w:spacing w:before="120" w:after="240" w:line="240" w:lineRule="auto"/>
              <w:jc w:val="both"/>
              <w:rPr>
                <w:spacing w:val="-3"/>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00CD626E" w14:textId="77777777" w:rsidTr="00C60A29">
        <w:trPr>
          <w:trHeight w:val="585"/>
        </w:trPr>
        <w:tc>
          <w:tcPr>
            <w:tcW w:w="3828" w:type="dxa"/>
          </w:tcPr>
          <w:p w14:paraId="585CB7DE" w14:textId="74F6A6BF" w:rsidR="00871B88" w:rsidRPr="00C9252F" w:rsidRDefault="00871B88" w:rsidP="00C9252F">
            <w:pPr>
              <w:pStyle w:val="TableParagraph"/>
              <w:spacing w:before="120" w:after="240" w:line="240" w:lineRule="auto"/>
              <w:jc w:val="both"/>
              <w:rPr>
                <w:b/>
                <w:bCs/>
                <w:sz w:val="20"/>
                <w:szCs w:val="20"/>
              </w:rPr>
            </w:pPr>
            <w:r w:rsidRPr="00C9252F">
              <w:rPr>
                <w:b/>
                <w:bCs/>
                <w:sz w:val="20"/>
                <w:szCs w:val="20"/>
              </w:rPr>
              <w:t>Scheduled COD</w:t>
            </w:r>
          </w:p>
        </w:tc>
        <w:tc>
          <w:tcPr>
            <w:tcW w:w="1134" w:type="dxa"/>
          </w:tcPr>
          <w:p w14:paraId="7806A912" w14:textId="3567E952" w:rsidR="00871B88" w:rsidRPr="00C9252F" w:rsidRDefault="00871B88" w:rsidP="00C9252F">
            <w:pPr>
              <w:pStyle w:val="TableParagraph"/>
              <w:spacing w:before="120" w:after="240" w:line="240" w:lineRule="auto"/>
              <w:jc w:val="center"/>
              <w:rPr>
                <w:sz w:val="20"/>
                <w:szCs w:val="20"/>
              </w:rPr>
            </w:pPr>
            <w:r w:rsidRPr="00C9252F">
              <w:rPr>
                <w:sz w:val="20"/>
                <w:szCs w:val="20"/>
              </w:rPr>
              <w:t>1.1</w:t>
            </w:r>
          </w:p>
        </w:tc>
        <w:tc>
          <w:tcPr>
            <w:tcW w:w="4252" w:type="dxa"/>
          </w:tcPr>
          <w:p w14:paraId="3291072F" w14:textId="6E6EB30C" w:rsidR="00871B88" w:rsidRPr="00C9252F" w:rsidRDefault="00871B88" w:rsidP="00C9252F">
            <w:pPr>
              <w:pStyle w:val="TableParagraph"/>
              <w:spacing w:before="120" w:after="240" w:line="240" w:lineRule="auto"/>
              <w:jc w:val="both"/>
              <w:rPr>
                <w:spacing w:val="-3"/>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3AF31AE7" w14:textId="77777777" w:rsidTr="00C60A29">
        <w:trPr>
          <w:trHeight w:val="585"/>
        </w:trPr>
        <w:tc>
          <w:tcPr>
            <w:tcW w:w="3828" w:type="dxa"/>
          </w:tcPr>
          <w:p w14:paraId="7534D852" w14:textId="77777777" w:rsidR="00871B88" w:rsidRPr="00C9252F" w:rsidRDefault="00871B88" w:rsidP="00C9252F">
            <w:pPr>
              <w:pStyle w:val="TableParagraph"/>
              <w:spacing w:before="120" w:after="240" w:line="240" w:lineRule="auto"/>
              <w:jc w:val="both"/>
              <w:rPr>
                <w:b/>
                <w:bCs/>
                <w:sz w:val="20"/>
                <w:szCs w:val="20"/>
              </w:rPr>
            </w:pPr>
            <w:r w:rsidRPr="00C9252F">
              <w:rPr>
                <w:b/>
                <w:bCs/>
                <w:sz w:val="20"/>
                <w:szCs w:val="20"/>
              </w:rPr>
              <w:t>CP Longstop Date</w:t>
            </w:r>
          </w:p>
        </w:tc>
        <w:tc>
          <w:tcPr>
            <w:tcW w:w="1134" w:type="dxa"/>
          </w:tcPr>
          <w:p w14:paraId="075BC0B9" w14:textId="191752B6" w:rsidR="00871B88" w:rsidRPr="00C9252F" w:rsidRDefault="00FC2838" w:rsidP="00C9252F">
            <w:pPr>
              <w:pStyle w:val="TableParagraph"/>
              <w:spacing w:before="120" w:after="240" w:line="240" w:lineRule="auto"/>
              <w:jc w:val="center"/>
              <w:rPr>
                <w:sz w:val="20"/>
                <w:szCs w:val="20"/>
              </w:rPr>
            </w:pPr>
            <w:hyperlink w:anchor="_bookmark6" w:history="1">
              <w:r w:rsidR="00871B88" w:rsidRPr="00C9252F">
                <w:rPr>
                  <w:sz w:val="20"/>
                  <w:szCs w:val="20"/>
                </w:rPr>
                <w:t>2.2(a)</w:t>
              </w:r>
            </w:hyperlink>
          </w:p>
        </w:tc>
        <w:tc>
          <w:tcPr>
            <w:tcW w:w="4252" w:type="dxa"/>
          </w:tcPr>
          <w:p w14:paraId="65FD214B" w14:textId="4792CF80"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6888A5DC" w14:textId="77777777" w:rsidTr="00C60A29">
        <w:trPr>
          <w:trHeight w:val="585"/>
        </w:trPr>
        <w:tc>
          <w:tcPr>
            <w:tcW w:w="3828" w:type="dxa"/>
          </w:tcPr>
          <w:p w14:paraId="6C737DDB" w14:textId="77777777" w:rsidR="00871B88" w:rsidRPr="00C9252F" w:rsidRDefault="00871B88" w:rsidP="00C9252F">
            <w:pPr>
              <w:pStyle w:val="TableParagraph"/>
              <w:spacing w:before="120" w:after="240" w:line="240" w:lineRule="auto"/>
              <w:jc w:val="both"/>
              <w:rPr>
                <w:b/>
                <w:bCs/>
                <w:sz w:val="20"/>
                <w:szCs w:val="20"/>
              </w:rPr>
            </w:pPr>
            <w:r w:rsidRPr="00C9252F">
              <w:rPr>
                <w:b/>
                <w:bCs/>
                <w:sz w:val="20"/>
                <w:szCs w:val="20"/>
              </w:rPr>
              <w:t>Grid Availability Date</w:t>
            </w:r>
          </w:p>
        </w:tc>
        <w:tc>
          <w:tcPr>
            <w:tcW w:w="1134" w:type="dxa"/>
          </w:tcPr>
          <w:p w14:paraId="25B02C74" w14:textId="00F12A77" w:rsidR="00871B88" w:rsidRPr="00C9252F" w:rsidRDefault="00FC2838" w:rsidP="00C9252F">
            <w:pPr>
              <w:pStyle w:val="TableParagraph"/>
              <w:spacing w:before="120" w:after="240" w:line="240" w:lineRule="auto"/>
              <w:jc w:val="center"/>
              <w:rPr>
                <w:sz w:val="20"/>
                <w:szCs w:val="20"/>
              </w:rPr>
            </w:pPr>
            <w:hyperlink w:anchor="_bookmark10" w:history="1">
              <w:r w:rsidR="00871B88" w:rsidRPr="00C9252F">
                <w:rPr>
                  <w:sz w:val="20"/>
                  <w:szCs w:val="20"/>
                </w:rPr>
                <w:t>4.4(b)</w:t>
              </w:r>
            </w:hyperlink>
          </w:p>
        </w:tc>
        <w:tc>
          <w:tcPr>
            <w:tcW w:w="4252" w:type="dxa"/>
          </w:tcPr>
          <w:p w14:paraId="72A61536" w14:textId="1E520D12"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27337832" w14:textId="77777777" w:rsidTr="004313F9">
        <w:trPr>
          <w:trHeight w:val="583"/>
        </w:trPr>
        <w:tc>
          <w:tcPr>
            <w:tcW w:w="3828" w:type="dxa"/>
          </w:tcPr>
          <w:p w14:paraId="5D4FE2D4" w14:textId="77777777" w:rsidR="00871B88" w:rsidRPr="00C9252F" w:rsidRDefault="00871B88" w:rsidP="00C9252F">
            <w:pPr>
              <w:pStyle w:val="TableParagraph"/>
              <w:spacing w:before="120" w:after="240" w:line="240" w:lineRule="auto"/>
              <w:jc w:val="both"/>
              <w:rPr>
                <w:b/>
                <w:bCs/>
                <w:sz w:val="20"/>
                <w:szCs w:val="20"/>
              </w:rPr>
            </w:pPr>
            <w:r w:rsidRPr="00C9252F">
              <w:rPr>
                <w:b/>
                <w:bCs/>
                <w:sz w:val="20"/>
                <w:szCs w:val="20"/>
              </w:rPr>
              <w:t>Delay Liquidated Damages Cap</w:t>
            </w:r>
          </w:p>
        </w:tc>
        <w:tc>
          <w:tcPr>
            <w:tcW w:w="1134" w:type="dxa"/>
          </w:tcPr>
          <w:p w14:paraId="5CBDCD29" w14:textId="3EF6B6A0" w:rsidR="00871B88" w:rsidRPr="00C9252F" w:rsidRDefault="00FC2838" w:rsidP="00C9252F">
            <w:pPr>
              <w:pStyle w:val="TableParagraph"/>
              <w:spacing w:before="120" w:after="240" w:line="240" w:lineRule="auto"/>
              <w:jc w:val="center"/>
              <w:rPr>
                <w:sz w:val="20"/>
                <w:szCs w:val="20"/>
              </w:rPr>
            </w:pPr>
            <w:hyperlink w:anchor="_bookmark13" w:history="1">
              <w:r w:rsidR="00871B88" w:rsidRPr="00C9252F">
                <w:rPr>
                  <w:sz w:val="20"/>
                  <w:szCs w:val="20"/>
                </w:rPr>
                <w:t>5.1</w:t>
              </w:r>
            </w:hyperlink>
          </w:p>
        </w:tc>
        <w:tc>
          <w:tcPr>
            <w:tcW w:w="4252" w:type="dxa"/>
          </w:tcPr>
          <w:p w14:paraId="7874782E" w14:textId="5493C2D8"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r w:rsidRPr="00C9252F">
              <w:rPr>
                <w:rStyle w:val="FootnoteReference"/>
                <w:w w:val="110"/>
                <w:sz w:val="20"/>
                <w:szCs w:val="20"/>
              </w:rPr>
              <w:footnoteReference w:id="2"/>
            </w:r>
          </w:p>
        </w:tc>
      </w:tr>
      <w:tr w:rsidR="00871B88" w:rsidRPr="00C9252F" w14:paraId="39502F3B" w14:textId="77777777" w:rsidTr="00074460">
        <w:trPr>
          <w:trHeight w:val="535"/>
        </w:trPr>
        <w:tc>
          <w:tcPr>
            <w:tcW w:w="3828" w:type="dxa"/>
          </w:tcPr>
          <w:p w14:paraId="7C96D6D3" w14:textId="77777777" w:rsidR="00871B88" w:rsidRPr="00C9252F" w:rsidRDefault="00871B88" w:rsidP="00C9252F">
            <w:pPr>
              <w:pStyle w:val="TableParagraph"/>
              <w:spacing w:before="120" w:after="240" w:line="240" w:lineRule="auto"/>
              <w:jc w:val="both"/>
              <w:rPr>
                <w:b/>
                <w:bCs/>
                <w:sz w:val="20"/>
                <w:szCs w:val="20"/>
              </w:rPr>
            </w:pPr>
            <w:r w:rsidRPr="00C9252F">
              <w:rPr>
                <w:b/>
                <w:bCs/>
                <w:sz w:val="20"/>
                <w:szCs w:val="20"/>
              </w:rPr>
              <w:t>Delay Liquidated Damages Rate</w:t>
            </w:r>
          </w:p>
        </w:tc>
        <w:tc>
          <w:tcPr>
            <w:tcW w:w="1134" w:type="dxa"/>
          </w:tcPr>
          <w:p w14:paraId="41BC537D" w14:textId="19C8F617" w:rsidR="00871B88" w:rsidRPr="00C9252F" w:rsidRDefault="00FC2838" w:rsidP="00C9252F">
            <w:pPr>
              <w:pStyle w:val="TableParagraph"/>
              <w:spacing w:before="120" w:after="240" w:line="240" w:lineRule="auto"/>
              <w:jc w:val="center"/>
              <w:rPr>
                <w:sz w:val="20"/>
                <w:szCs w:val="20"/>
              </w:rPr>
            </w:pPr>
            <w:hyperlink w:anchor="_bookmark13" w:history="1">
              <w:r w:rsidR="00871B88" w:rsidRPr="00C9252F">
                <w:rPr>
                  <w:sz w:val="20"/>
                  <w:szCs w:val="20"/>
                </w:rPr>
                <w:t>5.1</w:t>
              </w:r>
            </w:hyperlink>
          </w:p>
        </w:tc>
        <w:tc>
          <w:tcPr>
            <w:tcW w:w="4252" w:type="dxa"/>
          </w:tcPr>
          <w:p w14:paraId="70DBBF8B" w14:textId="41ABD212"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r w:rsidRPr="00C9252F">
              <w:rPr>
                <w:sz w:val="20"/>
                <w:szCs w:val="20"/>
              </w:rPr>
              <w:t>[Currency]/MWp/day</w:t>
            </w:r>
          </w:p>
        </w:tc>
      </w:tr>
      <w:tr w:rsidR="00871B88" w:rsidRPr="00C9252F" w14:paraId="5D976151" w14:textId="77777777" w:rsidTr="00074460">
        <w:trPr>
          <w:trHeight w:val="535"/>
        </w:trPr>
        <w:tc>
          <w:tcPr>
            <w:tcW w:w="3828" w:type="dxa"/>
          </w:tcPr>
          <w:p w14:paraId="527C9068" w14:textId="5DEEB431" w:rsidR="00871B88" w:rsidRPr="00C9252F" w:rsidRDefault="00871B88" w:rsidP="00C9252F">
            <w:pPr>
              <w:pStyle w:val="TableParagraph"/>
              <w:spacing w:before="120" w:after="240" w:line="240" w:lineRule="auto"/>
              <w:jc w:val="both"/>
              <w:rPr>
                <w:b/>
                <w:bCs/>
                <w:sz w:val="20"/>
                <w:szCs w:val="20"/>
              </w:rPr>
            </w:pPr>
            <w:r w:rsidRPr="00C9252F">
              <w:rPr>
                <w:b/>
                <w:bCs/>
                <w:sz w:val="20"/>
                <w:szCs w:val="20"/>
              </w:rPr>
              <w:t>Required Credit Rating</w:t>
            </w:r>
          </w:p>
        </w:tc>
        <w:tc>
          <w:tcPr>
            <w:tcW w:w="1134" w:type="dxa"/>
          </w:tcPr>
          <w:p w14:paraId="0FBCD474" w14:textId="2983AD9F" w:rsidR="00871B88" w:rsidRPr="00C9252F" w:rsidRDefault="00871B88" w:rsidP="00C9252F">
            <w:pPr>
              <w:pStyle w:val="TableParagraph"/>
              <w:spacing w:before="120" w:after="240" w:line="240" w:lineRule="auto"/>
              <w:jc w:val="center"/>
              <w:rPr>
                <w:sz w:val="20"/>
                <w:szCs w:val="20"/>
              </w:rPr>
            </w:pPr>
            <w:r w:rsidRPr="00C9252F">
              <w:rPr>
                <w:bCs/>
                <w:sz w:val="20"/>
                <w:szCs w:val="20"/>
              </w:rPr>
              <w:fldChar w:fldCharType="begin"/>
            </w:r>
            <w:r w:rsidRPr="00C9252F">
              <w:rPr>
                <w:bCs/>
                <w:sz w:val="20"/>
                <w:szCs w:val="20"/>
              </w:rPr>
              <w:instrText xml:space="preserve"> REF _Ref26777621 \r \h  \* MERGEFORMAT </w:instrText>
            </w:r>
            <w:r w:rsidRPr="00C9252F">
              <w:rPr>
                <w:bCs/>
                <w:sz w:val="20"/>
                <w:szCs w:val="20"/>
              </w:rPr>
            </w:r>
            <w:r w:rsidRPr="00C9252F">
              <w:rPr>
                <w:bCs/>
                <w:sz w:val="20"/>
                <w:szCs w:val="20"/>
              </w:rPr>
              <w:fldChar w:fldCharType="separate"/>
            </w:r>
            <w:r w:rsidRPr="00C9252F">
              <w:rPr>
                <w:bCs/>
                <w:sz w:val="20"/>
                <w:szCs w:val="20"/>
              </w:rPr>
              <w:t>5.2</w:t>
            </w:r>
            <w:r w:rsidRPr="00C9252F">
              <w:rPr>
                <w:bCs/>
                <w:sz w:val="20"/>
                <w:szCs w:val="20"/>
              </w:rPr>
              <w:fldChar w:fldCharType="end"/>
            </w:r>
            <w:r w:rsidRPr="00C9252F">
              <w:rPr>
                <w:bCs/>
                <w:sz w:val="20"/>
                <w:szCs w:val="20"/>
              </w:rPr>
              <w:fldChar w:fldCharType="begin"/>
            </w:r>
            <w:r w:rsidRPr="00C9252F">
              <w:rPr>
                <w:bCs/>
                <w:sz w:val="20"/>
                <w:szCs w:val="20"/>
              </w:rPr>
              <w:instrText xml:space="preserve"> REF _Ref26777623 \r \h  \* MERGEFORMAT </w:instrText>
            </w:r>
            <w:r w:rsidRPr="00C9252F">
              <w:rPr>
                <w:bCs/>
                <w:sz w:val="20"/>
                <w:szCs w:val="20"/>
              </w:rPr>
            </w:r>
            <w:r w:rsidRPr="00C9252F">
              <w:rPr>
                <w:bCs/>
                <w:sz w:val="20"/>
                <w:szCs w:val="20"/>
              </w:rPr>
              <w:fldChar w:fldCharType="separate"/>
            </w:r>
            <w:r w:rsidRPr="00C9252F">
              <w:rPr>
                <w:bCs/>
                <w:sz w:val="20"/>
                <w:szCs w:val="20"/>
              </w:rPr>
              <w:t>(b)</w:t>
            </w:r>
            <w:r w:rsidRPr="00C9252F">
              <w:rPr>
                <w:bCs/>
                <w:sz w:val="20"/>
                <w:szCs w:val="20"/>
              </w:rPr>
              <w:fldChar w:fldCharType="end"/>
            </w:r>
            <w:r w:rsidRPr="00C9252F">
              <w:rPr>
                <w:bCs/>
                <w:sz w:val="20"/>
                <w:szCs w:val="20"/>
              </w:rPr>
              <w:t xml:space="preserve">(iii) </w:t>
            </w:r>
          </w:p>
        </w:tc>
        <w:tc>
          <w:tcPr>
            <w:tcW w:w="4252" w:type="dxa"/>
          </w:tcPr>
          <w:p w14:paraId="5A2F247B" w14:textId="3BA86A81" w:rsidR="00871B88" w:rsidRPr="00C9252F" w:rsidRDefault="00871B88" w:rsidP="00C9252F">
            <w:pPr>
              <w:pStyle w:val="TableParagraph"/>
              <w:spacing w:before="120" w:after="240" w:line="240" w:lineRule="auto"/>
              <w:jc w:val="both"/>
              <w:rPr>
                <w:spacing w:val="-3"/>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0794FC5D" w14:textId="77777777" w:rsidTr="00C60A29">
        <w:trPr>
          <w:trHeight w:val="585"/>
        </w:trPr>
        <w:tc>
          <w:tcPr>
            <w:tcW w:w="3828" w:type="dxa"/>
          </w:tcPr>
          <w:p w14:paraId="76679BDB" w14:textId="77777777" w:rsidR="00871B88" w:rsidRPr="00C9252F" w:rsidRDefault="00871B88" w:rsidP="00C9252F">
            <w:pPr>
              <w:pStyle w:val="TableParagraph"/>
              <w:spacing w:before="120" w:after="240" w:line="240" w:lineRule="auto"/>
              <w:jc w:val="both"/>
              <w:rPr>
                <w:b/>
                <w:bCs/>
                <w:sz w:val="20"/>
                <w:szCs w:val="20"/>
              </w:rPr>
            </w:pPr>
            <w:r w:rsidRPr="00C9252F">
              <w:rPr>
                <w:b/>
                <w:bCs/>
                <w:sz w:val="20"/>
                <w:szCs w:val="20"/>
              </w:rPr>
              <w:t>Contracted Capacity</w:t>
            </w:r>
          </w:p>
        </w:tc>
        <w:tc>
          <w:tcPr>
            <w:tcW w:w="1134" w:type="dxa"/>
          </w:tcPr>
          <w:p w14:paraId="7FD31BAA" w14:textId="743271D8" w:rsidR="00871B88" w:rsidRPr="00C9252F" w:rsidRDefault="00FC2838" w:rsidP="00C9252F">
            <w:pPr>
              <w:pStyle w:val="TableParagraph"/>
              <w:spacing w:before="120" w:after="240" w:line="240" w:lineRule="auto"/>
              <w:jc w:val="center"/>
              <w:rPr>
                <w:sz w:val="20"/>
                <w:szCs w:val="20"/>
              </w:rPr>
            </w:pPr>
            <w:hyperlink w:anchor="_bookmark16" w:history="1">
              <w:r w:rsidR="00871B88" w:rsidRPr="00C9252F">
                <w:rPr>
                  <w:sz w:val="20"/>
                  <w:szCs w:val="20"/>
                </w:rPr>
                <w:t>5.4</w:t>
              </w:r>
            </w:hyperlink>
          </w:p>
        </w:tc>
        <w:tc>
          <w:tcPr>
            <w:tcW w:w="4252" w:type="dxa"/>
          </w:tcPr>
          <w:p w14:paraId="60D93361" w14:textId="0CBF9806"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38E59AEF" w14:textId="77777777" w:rsidTr="00074460">
        <w:trPr>
          <w:trHeight w:val="548"/>
        </w:trPr>
        <w:tc>
          <w:tcPr>
            <w:tcW w:w="3828" w:type="dxa"/>
          </w:tcPr>
          <w:p w14:paraId="79A23361" w14:textId="77777777" w:rsidR="00871B88" w:rsidRPr="00C9252F" w:rsidRDefault="00871B88" w:rsidP="00C9252F">
            <w:pPr>
              <w:pStyle w:val="TableParagraph"/>
              <w:spacing w:before="120" w:after="240" w:line="240" w:lineRule="auto"/>
              <w:jc w:val="both"/>
              <w:rPr>
                <w:b/>
                <w:bCs/>
                <w:sz w:val="20"/>
                <w:szCs w:val="20"/>
              </w:rPr>
            </w:pPr>
            <w:r w:rsidRPr="00C9252F">
              <w:rPr>
                <w:b/>
                <w:bCs/>
                <w:sz w:val="20"/>
                <w:szCs w:val="20"/>
              </w:rPr>
              <w:t>Deemed Overpayment Monthly Limit</w:t>
            </w:r>
          </w:p>
        </w:tc>
        <w:tc>
          <w:tcPr>
            <w:tcW w:w="1134" w:type="dxa"/>
          </w:tcPr>
          <w:p w14:paraId="5E9A07E6" w14:textId="4E466EAB" w:rsidR="00871B88" w:rsidRPr="00C9252F" w:rsidRDefault="00FC2838" w:rsidP="00C9252F">
            <w:pPr>
              <w:pStyle w:val="TableParagraph"/>
              <w:spacing w:before="120" w:after="240" w:line="240" w:lineRule="auto"/>
              <w:jc w:val="center"/>
              <w:rPr>
                <w:sz w:val="20"/>
                <w:szCs w:val="20"/>
              </w:rPr>
            </w:pPr>
            <w:hyperlink w:anchor="_bookmark21" w:history="1">
              <w:r w:rsidR="00871B88" w:rsidRPr="00C9252F">
                <w:rPr>
                  <w:sz w:val="20"/>
                  <w:szCs w:val="20"/>
                </w:rPr>
                <w:t>5.7(d)</w:t>
              </w:r>
            </w:hyperlink>
          </w:p>
        </w:tc>
        <w:tc>
          <w:tcPr>
            <w:tcW w:w="4252" w:type="dxa"/>
          </w:tcPr>
          <w:p w14:paraId="562DDF8A" w14:textId="40064F12"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26182495" w14:textId="77777777" w:rsidTr="00074460">
        <w:trPr>
          <w:trHeight w:val="559"/>
        </w:trPr>
        <w:tc>
          <w:tcPr>
            <w:tcW w:w="3828" w:type="dxa"/>
          </w:tcPr>
          <w:p w14:paraId="5B758895" w14:textId="77777777" w:rsidR="00871B88" w:rsidRPr="00C9252F" w:rsidRDefault="00871B88" w:rsidP="00C9252F">
            <w:pPr>
              <w:pStyle w:val="TableParagraph"/>
              <w:spacing w:before="120" w:after="240" w:line="240" w:lineRule="auto"/>
              <w:jc w:val="both"/>
              <w:rPr>
                <w:b/>
                <w:bCs/>
                <w:sz w:val="20"/>
                <w:szCs w:val="20"/>
              </w:rPr>
            </w:pPr>
            <w:r w:rsidRPr="00C9252F">
              <w:rPr>
                <w:b/>
                <w:bCs/>
                <w:sz w:val="20"/>
                <w:szCs w:val="20"/>
              </w:rPr>
              <w:t>Buyer Curtailment Allowance</w:t>
            </w:r>
          </w:p>
        </w:tc>
        <w:tc>
          <w:tcPr>
            <w:tcW w:w="1134" w:type="dxa"/>
          </w:tcPr>
          <w:p w14:paraId="47059A17" w14:textId="7F10720E" w:rsidR="00871B88" w:rsidRPr="00C9252F" w:rsidRDefault="00FC2838" w:rsidP="00C9252F">
            <w:pPr>
              <w:pStyle w:val="TableParagraph"/>
              <w:spacing w:before="120" w:after="240" w:line="240" w:lineRule="auto"/>
              <w:jc w:val="center"/>
              <w:rPr>
                <w:sz w:val="20"/>
                <w:szCs w:val="20"/>
              </w:rPr>
            </w:pPr>
            <w:hyperlink w:anchor="_bookmark28" w:history="1">
              <w:r w:rsidR="00871B88" w:rsidRPr="00C9252F">
                <w:rPr>
                  <w:sz w:val="20"/>
                  <w:szCs w:val="20"/>
                </w:rPr>
                <w:t>6.6</w:t>
              </w:r>
            </w:hyperlink>
          </w:p>
        </w:tc>
        <w:tc>
          <w:tcPr>
            <w:tcW w:w="4252" w:type="dxa"/>
          </w:tcPr>
          <w:p w14:paraId="3CF535A7" w14:textId="61576214"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208575F6" w14:textId="77777777" w:rsidTr="00C60A29">
        <w:trPr>
          <w:trHeight w:val="585"/>
        </w:trPr>
        <w:tc>
          <w:tcPr>
            <w:tcW w:w="3828" w:type="dxa"/>
          </w:tcPr>
          <w:p w14:paraId="0740249A" w14:textId="77777777" w:rsidR="00871B88" w:rsidRPr="00C9252F" w:rsidRDefault="00871B88" w:rsidP="00C9252F">
            <w:pPr>
              <w:pStyle w:val="TableParagraph"/>
              <w:spacing w:before="120" w:after="240" w:line="240" w:lineRule="auto"/>
              <w:jc w:val="both"/>
              <w:rPr>
                <w:b/>
                <w:bCs/>
                <w:sz w:val="20"/>
                <w:szCs w:val="20"/>
              </w:rPr>
            </w:pPr>
            <w:r w:rsidRPr="00C9252F">
              <w:rPr>
                <w:b/>
                <w:bCs/>
                <w:sz w:val="20"/>
                <w:szCs w:val="20"/>
              </w:rPr>
              <w:t>Energy Charge</w:t>
            </w:r>
          </w:p>
        </w:tc>
        <w:tc>
          <w:tcPr>
            <w:tcW w:w="1134" w:type="dxa"/>
          </w:tcPr>
          <w:p w14:paraId="42C8CB76" w14:textId="34F47E6B" w:rsidR="00871B88" w:rsidRPr="00C9252F" w:rsidRDefault="00FC2838" w:rsidP="00C9252F">
            <w:pPr>
              <w:pStyle w:val="TableParagraph"/>
              <w:spacing w:before="120" w:after="240" w:line="240" w:lineRule="auto"/>
              <w:jc w:val="center"/>
              <w:rPr>
                <w:sz w:val="20"/>
                <w:szCs w:val="20"/>
              </w:rPr>
            </w:pPr>
            <w:hyperlink w:anchor="_bookmark36" w:history="1">
              <w:r w:rsidR="00871B88" w:rsidRPr="00C9252F">
                <w:rPr>
                  <w:sz w:val="20"/>
                  <w:szCs w:val="20"/>
                </w:rPr>
                <w:t>9.1</w:t>
              </w:r>
            </w:hyperlink>
          </w:p>
        </w:tc>
        <w:tc>
          <w:tcPr>
            <w:tcW w:w="4252" w:type="dxa"/>
          </w:tcPr>
          <w:p w14:paraId="2C324B74" w14:textId="3A91D8D8"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0A9054E6" w14:textId="77777777" w:rsidTr="00C60A29">
        <w:trPr>
          <w:trHeight w:val="585"/>
        </w:trPr>
        <w:tc>
          <w:tcPr>
            <w:tcW w:w="3828" w:type="dxa"/>
          </w:tcPr>
          <w:p w14:paraId="3B0B2985" w14:textId="77777777" w:rsidR="00871B88" w:rsidRPr="00C9252F" w:rsidRDefault="00871B88" w:rsidP="00C9252F">
            <w:pPr>
              <w:pStyle w:val="TableParagraph"/>
              <w:spacing w:before="120" w:after="240" w:line="240" w:lineRule="auto"/>
              <w:jc w:val="both"/>
              <w:rPr>
                <w:b/>
                <w:bCs/>
                <w:sz w:val="20"/>
                <w:szCs w:val="20"/>
              </w:rPr>
            </w:pPr>
            <w:r w:rsidRPr="00C9252F">
              <w:rPr>
                <w:b/>
                <w:bCs/>
                <w:sz w:val="20"/>
                <w:szCs w:val="20"/>
              </w:rPr>
              <w:t>Nominated Currency</w:t>
            </w:r>
          </w:p>
        </w:tc>
        <w:tc>
          <w:tcPr>
            <w:tcW w:w="1134" w:type="dxa"/>
          </w:tcPr>
          <w:p w14:paraId="3644B446" w14:textId="7E78D3B6" w:rsidR="00871B88" w:rsidRPr="00C9252F" w:rsidRDefault="00FC2838" w:rsidP="00C9252F">
            <w:pPr>
              <w:pStyle w:val="TableParagraph"/>
              <w:spacing w:before="120" w:after="240" w:line="240" w:lineRule="auto"/>
              <w:jc w:val="center"/>
              <w:rPr>
                <w:sz w:val="20"/>
                <w:szCs w:val="20"/>
              </w:rPr>
            </w:pPr>
            <w:hyperlink w:anchor="_bookmark37" w:history="1">
              <w:r w:rsidR="00871B88" w:rsidRPr="00C9252F">
                <w:rPr>
                  <w:sz w:val="20"/>
                  <w:szCs w:val="20"/>
                </w:rPr>
                <w:t>9.2</w:t>
              </w:r>
            </w:hyperlink>
            <w:r w:rsidR="00871B88" w:rsidRPr="00C9252F">
              <w:rPr>
                <w:sz w:val="20"/>
                <w:szCs w:val="20"/>
              </w:rPr>
              <w:t xml:space="preserve"> (c)</w:t>
            </w:r>
          </w:p>
        </w:tc>
        <w:tc>
          <w:tcPr>
            <w:tcW w:w="4252" w:type="dxa"/>
          </w:tcPr>
          <w:p w14:paraId="04C4BCEC" w14:textId="64C49764"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55D5C540" w14:textId="77777777" w:rsidTr="000B5B2C">
        <w:trPr>
          <w:trHeight w:val="879"/>
        </w:trPr>
        <w:tc>
          <w:tcPr>
            <w:tcW w:w="3828" w:type="dxa"/>
          </w:tcPr>
          <w:p w14:paraId="5E15A0A5" w14:textId="77777777" w:rsidR="00871B88" w:rsidRPr="00C9252F" w:rsidRDefault="00871B88" w:rsidP="00C9252F">
            <w:pPr>
              <w:pStyle w:val="TableParagraph"/>
              <w:spacing w:before="120" w:after="240" w:line="240" w:lineRule="auto"/>
              <w:jc w:val="both"/>
              <w:rPr>
                <w:b/>
                <w:bCs/>
                <w:sz w:val="20"/>
                <w:szCs w:val="20"/>
              </w:rPr>
            </w:pPr>
            <w:r w:rsidRPr="00C9252F">
              <w:rPr>
                <w:b/>
                <w:bCs/>
                <w:sz w:val="20"/>
                <w:szCs w:val="20"/>
              </w:rPr>
              <w:t>Liquidity Support Instrument Delivery Date</w:t>
            </w:r>
          </w:p>
        </w:tc>
        <w:tc>
          <w:tcPr>
            <w:tcW w:w="1134" w:type="dxa"/>
          </w:tcPr>
          <w:p w14:paraId="413C7726" w14:textId="6866B1BB" w:rsidR="00871B88" w:rsidRPr="00C9252F" w:rsidRDefault="00871B88" w:rsidP="00C9252F">
            <w:pPr>
              <w:pStyle w:val="TableParagraph"/>
              <w:tabs>
                <w:tab w:val="left" w:pos="1235"/>
              </w:tabs>
              <w:spacing w:before="120" w:after="240" w:line="240" w:lineRule="auto"/>
              <w:jc w:val="center"/>
              <w:rPr>
                <w:sz w:val="20"/>
                <w:szCs w:val="20"/>
              </w:rPr>
            </w:pPr>
            <w:r w:rsidRPr="00C9252F">
              <w:rPr>
                <w:spacing w:val="-3"/>
                <w:sz w:val="20"/>
                <w:szCs w:val="20"/>
              </w:rPr>
              <w:fldChar w:fldCharType="begin"/>
            </w:r>
            <w:r w:rsidRPr="00C9252F">
              <w:rPr>
                <w:sz w:val="20"/>
                <w:szCs w:val="20"/>
              </w:rPr>
              <w:instrText xml:space="preserve"> REF _Ref26777570 \r \h </w:instrText>
            </w:r>
            <w:r w:rsidRPr="00C9252F">
              <w:rPr>
                <w:spacing w:val="-3"/>
                <w:sz w:val="20"/>
                <w:szCs w:val="20"/>
              </w:rPr>
              <w:instrText xml:space="preserve"> \* MERGEFORMAT </w:instrText>
            </w:r>
            <w:r w:rsidRPr="00C9252F">
              <w:rPr>
                <w:spacing w:val="-3"/>
                <w:sz w:val="20"/>
                <w:szCs w:val="20"/>
              </w:rPr>
            </w:r>
            <w:r w:rsidRPr="00C9252F">
              <w:rPr>
                <w:spacing w:val="-3"/>
                <w:sz w:val="20"/>
                <w:szCs w:val="20"/>
              </w:rPr>
              <w:fldChar w:fldCharType="separate"/>
            </w:r>
            <w:r w:rsidRPr="00C9252F">
              <w:rPr>
                <w:sz w:val="20"/>
                <w:szCs w:val="20"/>
              </w:rPr>
              <w:t>10.1</w:t>
            </w:r>
            <w:r w:rsidRPr="00C9252F">
              <w:rPr>
                <w:spacing w:val="-3"/>
                <w:sz w:val="20"/>
                <w:szCs w:val="20"/>
              </w:rPr>
              <w:fldChar w:fldCharType="end"/>
            </w:r>
          </w:p>
        </w:tc>
        <w:tc>
          <w:tcPr>
            <w:tcW w:w="4252" w:type="dxa"/>
          </w:tcPr>
          <w:p w14:paraId="47B3BFE6" w14:textId="164933A3"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1389AD3A" w14:textId="77777777" w:rsidTr="00074460">
        <w:trPr>
          <w:trHeight w:val="554"/>
        </w:trPr>
        <w:tc>
          <w:tcPr>
            <w:tcW w:w="3828" w:type="dxa"/>
          </w:tcPr>
          <w:p w14:paraId="3350E544" w14:textId="77777777" w:rsidR="00871B88" w:rsidRPr="00C9252F" w:rsidRDefault="00871B88" w:rsidP="00C9252F">
            <w:pPr>
              <w:pStyle w:val="TableParagraph"/>
              <w:spacing w:before="120" w:after="240" w:line="240" w:lineRule="auto"/>
              <w:jc w:val="both"/>
              <w:rPr>
                <w:b/>
                <w:bCs/>
                <w:sz w:val="20"/>
                <w:szCs w:val="20"/>
              </w:rPr>
            </w:pPr>
            <w:r w:rsidRPr="00C9252F">
              <w:rPr>
                <w:b/>
                <w:bCs/>
                <w:sz w:val="20"/>
                <w:szCs w:val="20"/>
              </w:rPr>
              <w:t>Liquidity Support Factor 1</w:t>
            </w:r>
          </w:p>
        </w:tc>
        <w:tc>
          <w:tcPr>
            <w:tcW w:w="1134" w:type="dxa"/>
          </w:tcPr>
          <w:p w14:paraId="41782D02" w14:textId="12C83589" w:rsidR="00871B88" w:rsidRPr="00C9252F" w:rsidRDefault="00FC2838" w:rsidP="00C9252F">
            <w:pPr>
              <w:pStyle w:val="TableParagraph"/>
              <w:spacing w:before="120" w:after="240" w:line="240" w:lineRule="auto"/>
              <w:jc w:val="center"/>
              <w:rPr>
                <w:sz w:val="20"/>
                <w:szCs w:val="20"/>
              </w:rPr>
            </w:pPr>
            <w:hyperlink w:anchor="_bookmark45" w:history="1">
              <w:r w:rsidR="00871B88" w:rsidRPr="00C9252F">
                <w:rPr>
                  <w:sz w:val="20"/>
                  <w:szCs w:val="20"/>
                </w:rPr>
                <w:t>10.2(a)</w:t>
              </w:r>
            </w:hyperlink>
          </w:p>
        </w:tc>
        <w:tc>
          <w:tcPr>
            <w:tcW w:w="4252" w:type="dxa"/>
          </w:tcPr>
          <w:p w14:paraId="3A636E42" w14:textId="0ABA2812"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2E6F2ADB" w14:textId="77777777" w:rsidTr="00074460">
        <w:trPr>
          <w:trHeight w:val="520"/>
        </w:trPr>
        <w:tc>
          <w:tcPr>
            <w:tcW w:w="3828" w:type="dxa"/>
          </w:tcPr>
          <w:p w14:paraId="23C735FB" w14:textId="77777777" w:rsidR="00871B88" w:rsidRPr="00C9252F" w:rsidRDefault="00871B88" w:rsidP="00C9252F">
            <w:pPr>
              <w:pStyle w:val="TableParagraph"/>
              <w:spacing w:before="120" w:after="240" w:line="240" w:lineRule="auto"/>
              <w:jc w:val="both"/>
              <w:rPr>
                <w:b/>
                <w:bCs/>
                <w:sz w:val="20"/>
                <w:szCs w:val="20"/>
              </w:rPr>
            </w:pPr>
            <w:r w:rsidRPr="00C9252F">
              <w:rPr>
                <w:b/>
                <w:bCs/>
                <w:sz w:val="20"/>
                <w:szCs w:val="20"/>
              </w:rPr>
              <w:lastRenderedPageBreak/>
              <w:t>Liquidity Support Factor 2</w:t>
            </w:r>
          </w:p>
        </w:tc>
        <w:tc>
          <w:tcPr>
            <w:tcW w:w="1134" w:type="dxa"/>
          </w:tcPr>
          <w:p w14:paraId="2C6EA298" w14:textId="25BA8A55" w:rsidR="00871B88" w:rsidRPr="00C9252F" w:rsidRDefault="00FC2838" w:rsidP="00C9252F">
            <w:pPr>
              <w:pStyle w:val="TableParagraph"/>
              <w:spacing w:before="120" w:after="240" w:line="240" w:lineRule="auto"/>
              <w:jc w:val="center"/>
              <w:rPr>
                <w:sz w:val="20"/>
                <w:szCs w:val="20"/>
              </w:rPr>
            </w:pPr>
            <w:hyperlink w:anchor="_bookmark46" w:history="1">
              <w:r w:rsidR="00871B88" w:rsidRPr="00C9252F">
                <w:rPr>
                  <w:sz w:val="20"/>
                  <w:szCs w:val="20"/>
                </w:rPr>
                <w:t>10.2(b)</w:t>
              </w:r>
            </w:hyperlink>
          </w:p>
        </w:tc>
        <w:tc>
          <w:tcPr>
            <w:tcW w:w="4252" w:type="dxa"/>
          </w:tcPr>
          <w:p w14:paraId="2B6074D7" w14:textId="21B3869F"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5A1A1487" w14:textId="77777777" w:rsidTr="00C60A29">
        <w:trPr>
          <w:trHeight w:val="585"/>
        </w:trPr>
        <w:tc>
          <w:tcPr>
            <w:tcW w:w="3828" w:type="dxa"/>
          </w:tcPr>
          <w:p w14:paraId="79CBE9B9" w14:textId="77777777" w:rsidR="00871B88" w:rsidRPr="00C9252F" w:rsidRDefault="00871B88" w:rsidP="00C9252F">
            <w:pPr>
              <w:pStyle w:val="TableParagraph"/>
              <w:spacing w:before="120" w:after="240" w:line="240" w:lineRule="auto"/>
              <w:jc w:val="both"/>
              <w:rPr>
                <w:b/>
                <w:bCs/>
                <w:sz w:val="20"/>
                <w:szCs w:val="20"/>
              </w:rPr>
            </w:pPr>
            <w:r w:rsidRPr="00C9252F">
              <w:rPr>
                <w:b/>
                <w:bCs/>
                <w:sz w:val="20"/>
                <w:szCs w:val="20"/>
              </w:rPr>
              <w:t>Default Rate</w:t>
            </w:r>
          </w:p>
        </w:tc>
        <w:tc>
          <w:tcPr>
            <w:tcW w:w="1134" w:type="dxa"/>
          </w:tcPr>
          <w:p w14:paraId="1ED25A11" w14:textId="0059B640" w:rsidR="00871B88" w:rsidRPr="00C9252F" w:rsidRDefault="00FC2838" w:rsidP="00C9252F">
            <w:pPr>
              <w:pStyle w:val="TableParagraph"/>
              <w:spacing w:before="120" w:after="240" w:line="240" w:lineRule="auto"/>
              <w:jc w:val="center"/>
              <w:rPr>
                <w:sz w:val="20"/>
                <w:szCs w:val="20"/>
              </w:rPr>
            </w:pPr>
            <w:hyperlink w:anchor="_bookmark39" w:history="1">
              <w:r w:rsidR="00871B88" w:rsidRPr="00C9252F">
                <w:rPr>
                  <w:sz w:val="20"/>
                  <w:szCs w:val="20"/>
                </w:rPr>
                <w:t>9.2(d)</w:t>
              </w:r>
            </w:hyperlink>
          </w:p>
        </w:tc>
        <w:tc>
          <w:tcPr>
            <w:tcW w:w="4252" w:type="dxa"/>
          </w:tcPr>
          <w:p w14:paraId="06D5FB65" w14:textId="419DDD21"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0F3AF777" w14:textId="77777777" w:rsidTr="00074460">
        <w:trPr>
          <w:trHeight w:val="511"/>
        </w:trPr>
        <w:tc>
          <w:tcPr>
            <w:tcW w:w="3828" w:type="dxa"/>
          </w:tcPr>
          <w:p w14:paraId="73A7C494" w14:textId="6DEEB05B" w:rsidR="00871B88" w:rsidRPr="00C9252F" w:rsidRDefault="00871B88" w:rsidP="00C9252F">
            <w:pPr>
              <w:pStyle w:val="TableParagraph"/>
              <w:spacing w:before="120" w:after="240" w:line="240" w:lineRule="auto"/>
              <w:jc w:val="both"/>
              <w:rPr>
                <w:b/>
                <w:bCs/>
                <w:sz w:val="20"/>
                <w:szCs w:val="20"/>
              </w:rPr>
            </w:pPr>
            <w:r w:rsidRPr="00C9252F">
              <w:rPr>
                <w:b/>
                <w:bCs/>
                <w:sz w:val="20"/>
                <w:szCs w:val="20"/>
              </w:rPr>
              <w:t>Governing Law</w:t>
            </w:r>
            <w:r w:rsidRPr="00C9252F">
              <w:rPr>
                <w:rStyle w:val="FootnoteReference"/>
                <w:b/>
                <w:bCs/>
                <w:sz w:val="20"/>
                <w:szCs w:val="20"/>
              </w:rPr>
              <w:footnoteReference w:id="3"/>
            </w:r>
          </w:p>
        </w:tc>
        <w:tc>
          <w:tcPr>
            <w:tcW w:w="1134" w:type="dxa"/>
          </w:tcPr>
          <w:p w14:paraId="062D5D2D" w14:textId="7D69C601" w:rsidR="00871B88" w:rsidRPr="00C9252F" w:rsidRDefault="00FC2838" w:rsidP="00C9252F">
            <w:pPr>
              <w:pStyle w:val="TableParagraph"/>
              <w:tabs>
                <w:tab w:val="left" w:pos="1235"/>
              </w:tabs>
              <w:spacing w:before="120" w:after="240" w:line="240" w:lineRule="auto"/>
              <w:jc w:val="center"/>
              <w:rPr>
                <w:b/>
                <w:sz w:val="20"/>
                <w:szCs w:val="20"/>
              </w:rPr>
            </w:pPr>
            <w:hyperlink w:anchor="_bookmark96" w:history="1">
              <w:r w:rsidR="00871B88" w:rsidRPr="00C9252F">
                <w:rPr>
                  <w:sz w:val="20"/>
                  <w:szCs w:val="20"/>
                </w:rPr>
                <w:t>22.1</w:t>
              </w:r>
            </w:hyperlink>
          </w:p>
        </w:tc>
        <w:tc>
          <w:tcPr>
            <w:tcW w:w="4252" w:type="dxa"/>
          </w:tcPr>
          <w:p w14:paraId="155C411F" w14:textId="39FE5AD0" w:rsidR="00871B88" w:rsidRPr="00C9252F" w:rsidRDefault="00871B88" w:rsidP="00C9252F">
            <w:pPr>
              <w:pStyle w:val="TableParagraph"/>
              <w:spacing w:before="120" w:after="240" w:line="240" w:lineRule="auto"/>
              <w:jc w:val="both"/>
              <w:rPr>
                <w:spacing w:val="-3"/>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2D18239F" w14:textId="77777777" w:rsidTr="00C60A29">
        <w:trPr>
          <w:trHeight w:val="585"/>
        </w:trPr>
        <w:tc>
          <w:tcPr>
            <w:tcW w:w="3828" w:type="dxa"/>
          </w:tcPr>
          <w:p w14:paraId="3DB75729" w14:textId="77777777" w:rsidR="00871B88" w:rsidRPr="00C9252F" w:rsidRDefault="00871B88" w:rsidP="00C9252F">
            <w:pPr>
              <w:pStyle w:val="TableParagraph"/>
              <w:spacing w:before="120" w:after="240" w:line="240" w:lineRule="auto"/>
              <w:jc w:val="both"/>
              <w:rPr>
                <w:b/>
                <w:bCs/>
                <w:sz w:val="20"/>
                <w:szCs w:val="20"/>
              </w:rPr>
            </w:pPr>
            <w:r w:rsidRPr="00C9252F">
              <w:rPr>
                <w:b/>
                <w:bCs/>
                <w:sz w:val="20"/>
                <w:szCs w:val="20"/>
              </w:rPr>
              <w:t>Mediation Rules</w:t>
            </w:r>
          </w:p>
        </w:tc>
        <w:tc>
          <w:tcPr>
            <w:tcW w:w="1134" w:type="dxa"/>
          </w:tcPr>
          <w:p w14:paraId="3D97916B" w14:textId="5DDE0B33" w:rsidR="00871B88" w:rsidRPr="00C9252F" w:rsidRDefault="00FC2838" w:rsidP="00C9252F">
            <w:pPr>
              <w:pStyle w:val="TableParagraph"/>
              <w:spacing w:before="120" w:after="240" w:line="240" w:lineRule="auto"/>
              <w:jc w:val="center"/>
              <w:rPr>
                <w:sz w:val="20"/>
                <w:szCs w:val="20"/>
              </w:rPr>
            </w:pPr>
            <w:hyperlink w:anchor="_bookmark98" w:history="1">
              <w:r w:rsidR="00871B88" w:rsidRPr="00C9252F">
                <w:rPr>
                  <w:sz w:val="20"/>
                  <w:szCs w:val="20"/>
                </w:rPr>
                <w:t>22.3</w:t>
              </w:r>
            </w:hyperlink>
          </w:p>
        </w:tc>
        <w:tc>
          <w:tcPr>
            <w:tcW w:w="4252" w:type="dxa"/>
          </w:tcPr>
          <w:p w14:paraId="7AB28152" w14:textId="1CC7D2C1"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33CF1ADE" w14:textId="77777777" w:rsidTr="00074460">
        <w:trPr>
          <w:trHeight w:val="430"/>
        </w:trPr>
        <w:tc>
          <w:tcPr>
            <w:tcW w:w="3828" w:type="dxa"/>
          </w:tcPr>
          <w:p w14:paraId="121B55EB" w14:textId="116D8587" w:rsidR="00871B88" w:rsidRPr="00C9252F" w:rsidRDefault="00871B88" w:rsidP="00C9252F">
            <w:pPr>
              <w:pStyle w:val="TableParagraph"/>
              <w:spacing w:before="120" w:after="240" w:line="240" w:lineRule="auto"/>
              <w:jc w:val="both"/>
              <w:rPr>
                <w:b/>
                <w:bCs/>
                <w:sz w:val="20"/>
                <w:szCs w:val="20"/>
              </w:rPr>
            </w:pPr>
            <w:r w:rsidRPr="00C9252F">
              <w:rPr>
                <w:b/>
                <w:bCs/>
                <w:sz w:val="20"/>
                <w:szCs w:val="20"/>
              </w:rPr>
              <w:t>Expert Appointing Authority</w:t>
            </w:r>
            <w:r w:rsidRPr="00C9252F">
              <w:rPr>
                <w:rStyle w:val="FootnoteReference"/>
                <w:b/>
                <w:bCs/>
                <w:sz w:val="20"/>
                <w:szCs w:val="20"/>
              </w:rPr>
              <w:footnoteReference w:id="4"/>
            </w:r>
          </w:p>
        </w:tc>
        <w:tc>
          <w:tcPr>
            <w:tcW w:w="1134" w:type="dxa"/>
          </w:tcPr>
          <w:p w14:paraId="3DBBD2F7" w14:textId="2A6080AA" w:rsidR="00871B88" w:rsidRPr="00C9252F" w:rsidRDefault="00FC2838" w:rsidP="00C9252F">
            <w:pPr>
              <w:pStyle w:val="TableParagraph"/>
              <w:spacing w:before="120" w:after="240" w:line="240" w:lineRule="auto"/>
              <w:jc w:val="center"/>
              <w:rPr>
                <w:sz w:val="20"/>
                <w:szCs w:val="20"/>
              </w:rPr>
            </w:pPr>
            <w:hyperlink w:anchor="_bookmark102" w:history="1">
              <w:r w:rsidR="00871B88" w:rsidRPr="00C9252F">
                <w:rPr>
                  <w:sz w:val="20"/>
                  <w:szCs w:val="20"/>
                </w:rPr>
                <w:t>22.4(c)</w:t>
              </w:r>
            </w:hyperlink>
          </w:p>
        </w:tc>
        <w:tc>
          <w:tcPr>
            <w:tcW w:w="4252" w:type="dxa"/>
          </w:tcPr>
          <w:p w14:paraId="69992937" w14:textId="759BC293"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493A8F1C" w14:textId="77777777" w:rsidTr="00C60A29">
        <w:trPr>
          <w:trHeight w:val="585"/>
        </w:trPr>
        <w:tc>
          <w:tcPr>
            <w:tcW w:w="3828" w:type="dxa"/>
          </w:tcPr>
          <w:p w14:paraId="2B46821A" w14:textId="77777777" w:rsidR="00871B88" w:rsidRPr="00C9252F" w:rsidRDefault="00871B88" w:rsidP="00C9252F">
            <w:pPr>
              <w:pStyle w:val="TableParagraph"/>
              <w:spacing w:before="120" w:after="240" w:line="240" w:lineRule="auto"/>
              <w:jc w:val="both"/>
              <w:rPr>
                <w:b/>
                <w:bCs/>
                <w:sz w:val="20"/>
                <w:szCs w:val="20"/>
              </w:rPr>
            </w:pPr>
            <w:r w:rsidRPr="00C9252F">
              <w:rPr>
                <w:b/>
                <w:bCs/>
                <w:sz w:val="20"/>
                <w:szCs w:val="20"/>
              </w:rPr>
              <w:t>Arbitration Language</w:t>
            </w:r>
          </w:p>
        </w:tc>
        <w:tc>
          <w:tcPr>
            <w:tcW w:w="1134" w:type="dxa"/>
          </w:tcPr>
          <w:p w14:paraId="4AF9F5EA" w14:textId="5334CB21" w:rsidR="00871B88" w:rsidRPr="00C9252F" w:rsidRDefault="00FC2838" w:rsidP="00C9252F">
            <w:pPr>
              <w:pStyle w:val="TableParagraph"/>
              <w:spacing w:before="120" w:after="240" w:line="240" w:lineRule="auto"/>
              <w:jc w:val="center"/>
              <w:rPr>
                <w:sz w:val="20"/>
                <w:szCs w:val="20"/>
              </w:rPr>
            </w:pPr>
            <w:hyperlink w:anchor="_bookmark105" w:history="1">
              <w:r w:rsidR="00871B88" w:rsidRPr="00C9252F">
                <w:rPr>
                  <w:sz w:val="20"/>
                  <w:szCs w:val="20"/>
                </w:rPr>
                <w:t>22.5(b)</w:t>
              </w:r>
            </w:hyperlink>
          </w:p>
        </w:tc>
        <w:tc>
          <w:tcPr>
            <w:tcW w:w="4252" w:type="dxa"/>
          </w:tcPr>
          <w:p w14:paraId="725BDD02" w14:textId="66DCBA66"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871B88" w:rsidRPr="00C9252F" w14:paraId="250EE96D" w14:textId="77777777" w:rsidTr="00C60A29">
        <w:trPr>
          <w:trHeight w:val="585"/>
        </w:trPr>
        <w:tc>
          <w:tcPr>
            <w:tcW w:w="3828" w:type="dxa"/>
          </w:tcPr>
          <w:p w14:paraId="669108E6" w14:textId="134D6602" w:rsidR="00871B88" w:rsidRPr="00C9252F" w:rsidRDefault="00871B88" w:rsidP="00C9252F">
            <w:pPr>
              <w:pStyle w:val="TableParagraph"/>
              <w:spacing w:before="120" w:after="240" w:line="240" w:lineRule="auto"/>
              <w:jc w:val="both"/>
              <w:rPr>
                <w:b/>
                <w:bCs/>
                <w:sz w:val="20"/>
                <w:szCs w:val="20"/>
              </w:rPr>
            </w:pPr>
            <w:r w:rsidRPr="00C9252F">
              <w:rPr>
                <w:b/>
                <w:bCs/>
                <w:sz w:val="20"/>
                <w:szCs w:val="20"/>
              </w:rPr>
              <w:t>Arbitration Seat</w:t>
            </w:r>
            <w:r w:rsidRPr="00C9252F">
              <w:rPr>
                <w:rStyle w:val="FootnoteReference"/>
                <w:b/>
                <w:bCs/>
                <w:sz w:val="20"/>
                <w:szCs w:val="20"/>
              </w:rPr>
              <w:footnoteReference w:id="5"/>
            </w:r>
          </w:p>
        </w:tc>
        <w:tc>
          <w:tcPr>
            <w:tcW w:w="1134" w:type="dxa"/>
          </w:tcPr>
          <w:p w14:paraId="650F56B0" w14:textId="2B6194DF" w:rsidR="00871B88" w:rsidRPr="00C9252F" w:rsidRDefault="00FC2838" w:rsidP="00C9252F">
            <w:pPr>
              <w:pStyle w:val="TableParagraph"/>
              <w:spacing w:before="120" w:after="240" w:line="240" w:lineRule="auto"/>
              <w:jc w:val="center"/>
              <w:rPr>
                <w:sz w:val="20"/>
                <w:szCs w:val="20"/>
              </w:rPr>
            </w:pPr>
            <w:hyperlink w:anchor="_bookmark106" w:history="1">
              <w:r w:rsidR="00871B88" w:rsidRPr="00C9252F">
                <w:rPr>
                  <w:sz w:val="20"/>
                  <w:szCs w:val="20"/>
                </w:rPr>
                <w:t>22.5(c)</w:t>
              </w:r>
            </w:hyperlink>
          </w:p>
        </w:tc>
        <w:tc>
          <w:tcPr>
            <w:tcW w:w="4252" w:type="dxa"/>
          </w:tcPr>
          <w:p w14:paraId="187D96CD" w14:textId="72CD737B" w:rsidR="00871B88" w:rsidRPr="00C9252F" w:rsidRDefault="00871B88"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bl>
    <w:p w14:paraId="4C49079F" w14:textId="3A941ADD" w:rsidR="0075005E" w:rsidRPr="00C9252F" w:rsidRDefault="0075005E" w:rsidP="00C9252F">
      <w:pPr>
        <w:spacing w:before="120" w:after="240"/>
        <w:jc w:val="both"/>
        <w:rPr>
          <w:rFonts w:cs="Arial"/>
          <w:b/>
          <w:bCs/>
          <w:szCs w:val="20"/>
        </w:rPr>
      </w:pPr>
      <w:r w:rsidRPr="00C9252F">
        <w:rPr>
          <w:rFonts w:cs="Arial"/>
          <w:b/>
          <w:bCs/>
          <w:szCs w:val="20"/>
        </w:rPr>
        <w:t>Options</w:t>
      </w: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28"/>
        <w:gridCol w:w="1134"/>
        <w:gridCol w:w="4252"/>
      </w:tblGrid>
      <w:tr w:rsidR="00BA7C98" w:rsidRPr="00C9252F" w14:paraId="44FD4100" w14:textId="77777777" w:rsidTr="003A226E">
        <w:trPr>
          <w:trHeight w:val="584"/>
        </w:trPr>
        <w:tc>
          <w:tcPr>
            <w:tcW w:w="3828" w:type="dxa"/>
            <w:shd w:val="clear" w:color="auto" w:fill="D9D9D9"/>
          </w:tcPr>
          <w:p w14:paraId="3A0B0FE5" w14:textId="77777777" w:rsidR="00BA7C98" w:rsidRPr="00C9252F" w:rsidRDefault="00BA7C98" w:rsidP="00C9252F">
            <w:pPr>
              <w:pStyle w:val="TableParagraph"/>
              <w:spacing w:before="120" w:after="240" w:line="240" w:lineRule="auto"/>
              <w:ind w:left="142"/>
              <w:jc w:val="both"/>
              <w:rPr>
                <w:b/>
                <w:sz w:val="20"/>
                <w:szCs w:val="20"/>
              </w:rPr>
            </w:pPr>
            <w:r w:rsidRPr="00C9252F">
              <w:rPr>
                <w:b/>
                <w:sz w:val="20"/>
                <w:szCs w:val="20"/>
              </w:rPr>
              <w:t>Subject</w:t>
            </w:r>
          </w:p>
        </w:tc>
        <w:tc>
          <w:tcPr>
            <w:tcW w:w="1134" w:type="dxa"/>
            <w:shd w:val="clear" w:color="auto" w:fill="D9D9D9"/>
          </w:tcPr>
          <w:p w14:paraId="556DA0E0" w14:textId="77777777" w:rsidR="00BA7C98" w:rsidRPr="00C9252F" w:rsidRDefault="00BA7C98" w:rsidP="00C9252F">
            <w:pPr>
              <w:pStyle w:val="TableParagraph"/>
              <w:spacing w:before="120" w:after="240" w:line="240" w:lineRule="auto"/>
              <w:ind w:left="141"/>
              <w:jc w:val="center"/>
              <w:rPr>
                <w:b/>
                <w:sz w:val="20"/>
                <w:szCs w:val="20"/>
              </w:rPr>
            </w:pPr>
            <w:r w:rsidRPr="00C9252F">
              <w:rPr>
                <w:b/>
                <w:sz w:val="20"/>
                <w:szCs w:val="20"/>
              </w:rPr>
              <w:t>Clause</w:t>
            </w:r>
          </w:p>
        </w:tc>
        <w:tc>
          <w:tcPr>
            <w:tcW w:w="4252" w:type="dxa"/>
            <w:shd w:val="clear" w:color="auto" w:fill="D9D9D9"/>
          </w:tcPr>
          <w:p w14:paraId="69C1A5A9" w14:textId="77777777" w:rsidR="00BA7C98" w:rsidRPr="00C9252F" w:rsidRDefault="00BA7C98" w:rsidP="00C9252F">
            <w:pPr>
              <w:pStyle w:val="TableParagraph"/>
              <w:spacing w:before="120" w:after="240" w:line="240" w:lineRule="auto"/>
              <w:ind w:left="145" w:right="134"/>
              <w:jc w:val="both"/>
              <w:rPr>
                <w:b/>
                <w:sz w:val="20"/>
                <w:szCs w:val="20"/>
              </w:rPr>
            </w:pPr>
            <w:r w:rsidRPr="00C9252F">
              <w:rPr>
                <w:b/>
                <w:sz w:val="20"/>
                <w:szCs w:val="20"/>
              </w:rPr>
              <w:t>Key Information</w:t>
            </w:r>
          </w:p>
        </w:tc>
      </w:tr>
      <w:tr w:rsidR="001D17D1" w:rsidRPr="00C9252F" w14:paraId="0378D448" w14:textId="77777777" w:rsidTr="003A226E">
        <w:trPr>
          <w:trHeight w:val="1171"/>
        </w:trPr>
        <w:tc>
          <w:tcPr>
            <w:tcW w:w="3828" w:type="dxa"/>
          </w:tcPr>
          <w:p w14:paraId="0D6B27BD" w14:textId="0509C5DF" w:rsidR="001D17D1" w:rsidRPr="00C9252F" w:rsidRDefault="001D17D1" w:rsidP="00C9252F">
            <w:pPr>
              <w:pStyle w:val="TableParagraph"/>
              <w:spacing w:before="120" w:after="240" w:line="240" w:lineRule="auto"/>
              <w:jc w:val="both"/>
              <w:rPr>
                <w:b/>
                <w:bCs/>
                <w:sz w:val="20"/>
                <w:szCs w:val="20"/>
              </w:rPr>
            </w:pPr>
            <w:r w:rsidRPr="00C9252F">
              <w:rPr>
                <w:b/>
                <w:bCs/>
                <w:sz w:val="20"/>
                <w:szCs w:val="20"/>
              </w:rPr>
              <w:t>Sectional Completion</w:t>
            </w:r>
          </w:p>
        </w:tc>
        <w:tc>
          <w:tcPr>
            <w:tcW w:w="1134" w:type="dxa"/>
          </w:tcPr>
          <w:p w14:paraId="62E0328F" w14:textId="62F8BA0D" w:rsidR="001D17D1" w:rsidRPr="00C9252F" w:rsidRDefault="001D17D1" w:rsidP="00C9252F">
            <w:pPr>
              <w:pStyle w:val="TableParagraph"/>
              <w:spacing w:before="120" w:after="240" w:line="240" w:lineRule="auto"/>
              <w:jc w:val="center"/>
              <w:rPr>
                <w:sz w:val="20"/>
                <w:szCs w:val="20"/>
              </w:rPr>
            </w:pPr>
            <w:r w:rsidRPr="00C9252F">
              <w:rPr>
                <w:sz w:val="20"/>
                <w:szCs w:val="20"/>
              </w:rPr>
              <w:t xml:space="preserve">4.1 </w:t>
            </w:r>
          </w:p>
        </w:tc>
        <w:tc>
          <w:tcPr>
            <w:tcW w:w="4252" w:type="dxa"/>
          </w:tcPr>
          <w:p w14:paraId="7B066DD8" w14:textId="77777777" w:rsidR="001D17D1" w:rsidRPr="00C9252F" w:rsidRDefault="001D17D1" w:rsidP="00C9252F">
            <w:pPr>
              <w:pStyle w:val="TableParagraph"/>
              <w:spacing w:before="120" w:after="240" w:line="240" w:lineRule="auto"/>
              <w:ind w:right="279"/>
              <w:jc w:val="both"/>
              <w:rPr>
                <w:sz w:val="20"/>
                <w:szCs w:val="20"/>
              </w:rPr>
            </w:pPr>
            <w:r w:rsidRPr="00C9252F">
              <w:rPr>
                <w:sz w:val="20"/>
                <w:szCs w:val="20"/>
              </w:rPr>
              <w:t>[Yes] [No]</w:t>
            </w:r>
          </w:p>
          <w:p w14:paraId="40B0F19A" w14:textId="77777777" w:rsidR="001D17D1" w:rsidRPr="00C9252F" w:rsidRDefault="001D17D1" w:rsidP="00C9252F">
            <w:pPr>
              <w:pStyle w:val="TableParagraph"/>
              <w:spacing w:before="120" w:after="240" w:line="240" w:lineRule="auto"/>
              <w:ind w:right="279"/>
              <w:jc w:val="both"/>
              <w:rPr>
                <w:sz w:val="20"/>
                <w:szCs w:val="20"/>
              </w:rPr>
            </w:pPr>
            <w:r w:rsidRPr="00C9252F">
              <w:rPr>
                <w:sz w:val="20"/>
                <w:szCs w:val="20"/>
              </w:rPr>
              <w:t>If YES applies, Clause 4.1 should include the following:</w:t>
            </w:r>
          </w:p>
          <w:p w14:paraId="4E007AEE" w14:textId="5AE78F2B" w:rsidR="001D17D1" w:rsidRPr="00C9252F" w:rsidRDefault="001D17D1" w:rsidP="00C9252F">
            <w:pPr>
              <w:pStyle w:val="TableParagraph"/>
              <w:spacing w:before="120" w:after="240" w:line="240" w:lineRule="auto"/>
              <w:ind w:right="134"/>
              <w:jc w:val="both"/>
              <w:rPr>
                <w:sz w:val="20"/>
                <w:szCs w:val="20"/>
              </w:rPr>
            </w:pPr>
            <w:r w:rsidRPr="00C9252F">
              <w:rPr>
                <w:i/>
                <w:sz w:val="20"/>
                <w:szCs w:val="20"/>
              </w:rPr>
              <w:t>From and after the Commissioning of the first Unit until the Commercial Operation Date, the Buyer shall purchase from the Project Company for [</w:t>
            </w:r>
            <w:r w:rsidRPr="00C9252F">
              <w:rPr>
                <w:i/>
                <w:spacing w:val="-3"/>
                <w:sz w:val="20"/>
                <w:szCs w:val="20"/>
              </w:rPr>
              <w:t>[</w:t>
            </w:r>
            <w:r w:rsidRPr="00C9252F">
              <w:rPr>
                <w:b/>
                <w:i/>
                <w:spacing w:val="-3"/>
                <w:sz w:val="20"/>
                <w:szCs w:val="20"/>
              </w:rPr>
              <w:t>●</w:t>
            </w:r>
            <w:r w:rsidRPr="00C9252F">
              <w:rPr>
                <w:i/>
                <w:spacing w:val="-3"/>
                <w:sz w:val="20"/>
                <w:szCs w:val="20"/>
              </w:rPr>
              <w:t>] percent of] the Energy Charge,</w:t>
            </w:r>
            <w:r w:rsidRPr="00C9252F">
              <w:rPr>
                <w:i/>
                <w:sz w:val="20"/>
                <w:szCs w:val="20"/>
              </w:rPr>
              <w:t xml:space="preserve"> all Energy output delivered to the Delivery Point in accordance with Dispatch Instructions</w:t>
            </w:r>
            <w:r w:rsidRPr="00C9252F">
              <w:rPr>
                <w:sz w:val="20"/>
                <w:szCs w:val="20"/>
              </w:rPr>
              <w:t>.</w:t>
            </w:r>
          </w:p>
        </w:tc>
      </w:tr>
      <w:tr w:rsidR="001D17D1" w:rsidRPr="00C9252F" w14:paraId="2BE403C6" w14:textId="77777777" w:rsidTr="003A226E">
        <w:trPr>
          <w:trHeight w:val="1171"/>
        </w:trPr>
        <w:tc>
          <w:tcPr>
            <w:tcW w:w="3828" w:type="dxa"/>
          </w:tcPr>
          <w:p w14:paraId="42B37976" w14:textId="77777777" w:rsidR="001D17D1" w:rsidRPr="00C9252F" w:rsidRDefault="001D17D1" w:rsidP="00C9252F">
            <w:pPr>
              <w:pStyle w:val="TableParagraph"/>
              <w:spacing w:before="120" w:after="240" w:line="240" w:lineRule="auto"/>
              <w:jc w:val="both"/>
              <w:rPr>
                <w:b/>
                <w:bCs/>
                <w:sz w:val="20"/>
                <w:szCs w:val="20"/>
              </w:rPr>
            </w:pPr>
            <w:r w:rsidRPr="00C9252F">
              <w:rPr>
                <w:b/>
                <w:bCs/>
                <w:sz w:val="20"/>
                <w:szCs w:val="20"/>
              </w:rPr>
              <w:t>Engineer</w:t>
            </w:r>
          </w:p>
        </w:tc>
        <w:tc>
          <w:tcPr>
            <w:tcW w:w="1134" w:type="dxa"/>
          </w:tcPr>
          <w:p w14:paraId="7A47833F" w14:textId="0150A836" w:rsidR="001D17D1" w:rsidRPr="00C9252F" w:rsidRDefault="00FC2838" w:rsidP="00C9252F">
            <w:pPr>
              <w:pStyle w:val="TableParagraph"/>
              <w:spacing w:before="120" w:after="240" w:line="240" w:lineRule="auto"/>
              <w:jc w:val="center"/>
              <w:rPr>
                <w:sz w:val="20"/>
                <w:szCs w:val="20"/>
              </w:rPr>
            </w:pPr>
            <w:hyperlink w:anchor="_bookmark11" w:history="1">
              <w:r w:rsidR="001D17D1" w:rsidRPr="00C9252F">
                <w:rPr>
                  <w:sz w:val="20"/>
                  <w:szCs w:val="20"/>
                </w:rPr>
                <w:t>4.5</w:t>
              </w:r>
            </w:hyperlink>
          </w:p>
        </w:tc>
        <w:tc>
          <w:tcPr>
            <w:tcW w:w="4252" w:type="dxa"/>
          </w:tcPr>
          <w:p w14:paraId="22B7D3B7" w14:textId="0581FEF0" w:rsidR="001D17D1" w:rsidRPr="00C9252F" w:rsidRDefault="001D17D1" w:rsidP="00C9252F">
            <w:pPr>
              <w:pStyle w:val="TableParagraph"/>
              <w:spacing w:before="120" w:after="240" w:line="240" w:lineRule="auto"/>
              <w:ind w:right="134"/>
              <w:jc w:val="both"/>
              <w:rPr>
                <w:i/>
                <w:sz w:val="20"/>
                <w:szCs w:val="20"/>
              </w:rPr>
            </w:pPr>
            <w:r w:rsidRPr="00C9252F">
              <w:rPr>
                <w:sz w:val="20"/>
                <w:szCs w:val="20"/>
              </w:rPr>
              <w:t>[</w:t>
            </w:r>
            <w:r w:rsidRPr="00C9252F">
              <w:rPr>
                <w:i/>
                <w:sz w:val="20"/>
                <w:szCs w:val="20"/>
              </w:rPr>
              <w:t>insert name of proposed Engineer</w:t>
            </w:r>
            <w:r w:rsidRPr="00C9252F">
              <w:rPr>
                <w:i/>
                <w:spacing w:val="-9"/>
                <w:sz w:val="20"/>
                <w:szCs w:val="20"/>
              </w:rPr>
              <w:t xml:space="preserve"> </w:t>
            </w:r>
            <w:r w:rsidRPr="00C9252F">
              <w:rPr>
                <w:i/>
                <w:sz w:val="20"/>
                <w:szCs w:val="20"/>
              </w:rPr>
              <w:t>1]</w:t>
            </w:r>
          </w:p>
          <w:p w14:paraId="5EE2128E" w14:textId="77777777" w:rsidR="001D17D1" w:rsidRPr="00C9252F" w:rsidRDefault="001D17D1" w:rsidP="00C9252F">
            <w:pPr>
              <w:pStyle w:val="TableParagraph"/>
              <w:spacing w:before="120" w:after="240" w:line="240" w:lineRule="auto"/>
              <w:ind w:right="134"/>
              <w:jc w:val="both"/>
              <w:rPr>
                <w:i/>
                <w:sz w:val="20"/>
                <w:szCs w:val="20"/>
              </w:rPr>
            </w:pPr>
            <w:r w:rsidRPr="00C9252F">
              <w:rPr>
                <w:i/>
                <w:sz w:val="20"/>
                <w:szCs w:val="20"/>
              </w:rPr>
              <w:t>[insert name of proposed Engineer</w:t>
            </w:r>
            <w:r w:rsidRPr="00C9252F">
              <w:rPr>
                <w:i/>
                <w:spacing w:val="-9"/>
                <w:sz w:val="20"/>
                <w:szCs w:val="20"/>
              </w:rPr>
              <w:t xml:space="preserve"> </w:t>
            </w:r>
            <w:r w:rsidRPr="00C9252F">
              <w:rPr>
                <w:i/>
                <w:sz w:val="20"/>
                <w:szCs w:val="20"/>
              </w:rPr>
              <w:t>2]</w:t>
            </w:r>
          </w:p>
          <w:p w14:paraId="20064724" w14:textId="21EEB16C" w:rsidR="001D17D1" w:rsidRPr="00C9252F" w:rsidRDefault="001D17D1" w:rsidP="00C9252F">
            <w:pPr>
              <w:pStyle w:val="TableParagraph"/>
              <w:spacing w:before="120" w:after="240" w:line="240" w:lineRule="auto"/>
              <w:ind w:right="134"/>
              <w:jc w:val="both"/>
              <w:rPr>
                <w:i/>
                <w:sz w:val="20"/>
                <w:szCs w:val="20"/>
              </w:rPr>
            </w:pPr>
            <w:r w:rsidRPr="00C9252F">
              <w:rPr>
                <w:i/>
                <w:sz w:val="20"/>
                <w:szCs w:val="20"/>
              </w:rPr>
              <w:t>[insert name of proposed Engineer 3</w:t>
            </w:r>
            <w:r w:rsidRPr="00C9252F">
              <w:rPr>
                <w:sz w:val="20"/>
                <w:szCs w:val="20"/>
              </w:rPr>
              <w:t>]</w:t>
            </w:r>
          </w:p>
        </w:tc>
      </w:tr>
      <w:tr w:rsidR="001D17D1" w:rsidRPr="00C9252F" w14:paraId="3E4B6835" w14:textId="77777777" w:rsidTr="003A226E">
        <w:trPr>
          <w:trHeight w:val="930"/>
        </w:trPr>
        <w:tc>
          <w:tcPr>
            <w:tcW w:w="3828" w:type="dxa"/>
          </w:tcPr>
          <w:p w14:paraId="0C427D37" w14:textId="183972E6" w:rsidR="001D17D1" w:rsidRPr="00C9252F" w:rsidRDefault="005F4849" w:rsidP="00C9252F">
            <w:pPr>
              <w:pStyle w:val="TableParagraph"/>
              <w:spacing w:before="120" w:after="240" w:line="240" w:lineRule="auto"/>
              <w:jc w:val="both"/>
              <w:rPr>
                <w:b/>
                <w:bCs/>
                <w:sz w:val="20"/>
                <w:szCs w:val="20"/>
              </w:rPr>
            </w:pPr>
            <w:r w:rsidRPr="00C9252F">
              <w:rPr>
                <w:b/>
                <w:bCs/>
                <w:sz w:val="20"/>
                <w:szCs w:val="20"/>
              </w:rPr>
              <w:t>Sustainability</w:t>
            </w:r>
            <w:r w:rsidR="003A226E" w:rsidRPr="00C9252F">
              <w:rPr>
                <w:b/>
                <w:bCs/>
                <w:sz w:val="20"/>
                <w:szCs w:val="20"/>
              </w:rPr>
              <w:t xml:space="preserve"> </w:t>
            </w:r>
            <w:r w:rsidRPr="00C9252F">
              <w:rPr>
                <w:b/>
                <w:bCs/>
                <w:sz w:val="20"/>
                <w:szCs w:val="20"/>
              </w:rPr>
              <w:t>Credits</w:t>
            </w:r>
            <w:r w:rsidR="003A226E" w:rsidRPr="00C9252F">
              <w:rPr>
                <w:b/>
                <w:bCs/>
                <w:sz w:val="20"/>
                <w:szCs w:val="20"/>
              </w:rPr>
              <w:t xml:space="preserve"> </w:t>
            </w:r>
            <w:r w:rsidR="001D17D1" w:rsidRPr="00C9252F">
              <w:rPr>
                <w:b/>
                <w:bCs/>
                <w:sz w:val="20"/>
                <w:szCs w:val="20"/>
              </w:rPr>
              <w:t>Exception</w:t>
            </w:r>
          </w:p>
        </w:tc>
        <w:tc>
          <w:tcPr>
            <w:tcW w:w="1134" w:type="dxa"/>
          </w:tcPr>
          <w:p w14:paraId="6DCA67F1" w14:textId="59F07EAD" w:rsidR="001D17D1" w:rsidRPr="00C9252F" w:rsidRDefault="00FC2838" w:rsidP="00C9252F">
            <w:pPr>
              <w:pStyle w:val="TableParagraph"/>
              <w:spacing w:before="120" w:after="240" w:line="240" w:lineRule="auto"/>
              <w:jc w:val="center"/>
              <w:rPr>
                <w:sz w:val="20"/>
                <w:szCs w:val="20"/>
              </w:rPr>
            </w:pPr>
            <w:hyperlink w:anchor="_bookmark43" w:history="1">
              <w:r w:rsidR="001D17D1" w:rsidRPr="00C9252F">
                <w:rPr>
                  <w:sz w:val="20"/>
                  <w:szCs w:val="20"/>
                </w:rPr>
                <w:t>9.4</w:t>
              </w:r>
            </w:hyperlink>
          </w:p>
        </w:tc>
        <w:tc>
          <w:tcPr>
            <w:tcW w:w="4252" w:type="dxa"/>
          </w:tcPr>
          <w:p w14:paraId="090274E7" w14:textId="77777777" w:rsidR="001D17D1" w:rsidRPr="00C9252F" w:rsidRDefault="001D17D1" w:rsidP="00C9252F">
            <w:pPr>
              <w:pStyle w:val="TableParagraph"/>
              <w:spacing w:before="120" w:after="240" w:line="240" w:lineRule="auto"/>
              <w:ind w:right="134"/>
              <w:jc w:val="both"/>
              <w:rPr>
                <w:sz w:val="20"/>
                <w:szCs w:val="20"/>
              </w:rPr>
            </w:pPr>
            <w:r w:rsidRPr="00C9252F">
              <w:rPr>
                <w:sz w:val="20"/>
                <w:szCs w:val="20"/>
              </w:rPr>
              <w:t>[</w:t>
            </w:r>
            <w:r w:rsidRPr="00C9252F">
              <w:rPr>
                <w:i/>
                <w:sz w:val="20"/>
                <w:szCs w:val="20"/>
              </w:rPr>
              <w:t>By agreement between the Parties/ At the election of either Party</w:t>
            </w:r>
            <w:r w:rsidRPr="00C9252F">
              <w:rPr>
                <w:sz w:val="20"/>
                <w:szCs w:val="20"/>
              </w:rPr>
              <w:t>]</w:t>
            </w:r>
          </w:p>
        </w:tc>
      </w:tr>
      <w:tr w:rsidR="001D17D1" w:rsidRPr="00C9252F" w14:paraId="20B99816" w14:textId="77777777" w:rsidTr="003A226E">
        <w:trPr>
          <w:trHeight w:val="930"/>
        </w:trPr>
        <w:tc>
          <w:tcPr>
            <w:tcW w:w="3828" w:type="dxa"/>
          </w:tcPr>
          <w:p w14:paraId="6DE98C1F" w14:textId="77777777" w:rsidR="001D17D1" w:rsidRPr="00C9252F" w:rsidRDefault="001D17D1" w:rsidP="00C9252F">
            <w:pPr>
              <w:pStyle w:val="TableParagraph"/>
              <w:spacing w:before="120" w:after="240" w:line="240" w:lineRule="auto"/>
              <w:jc w:val="both"/>
              <w:rPr>
                <w:b/>
                <w:bCs/>
                <w:sz w:val="20"/>
                <w:szCs w:val="20"/>
              </w:rPr>
            </w:pPr>
            <w:r w:rsidRPr="00C9252F">
              <w:rPr>
                <w:b/>
                <w:bCs/>
                <w:sz w:val="20"/>
                <w:szCs w:val="20"/>
              </w:rPr>
              <w:lastRenderedPageBreak/>
              <w:t>Technical Dispute Determination Option</w:t>
            </w:r>
          </w:p>
        </w:tc>
        <w:tc>
          <w:tcPr>
            <w:tcW w:w="1134" w:type="dxa"/>
          </w:tcPr>
          <w:p w14:paraId="33B17D6B" w14:textId="7A388CE9" w:rsidR="001D17D1" w:rsidRPr="00C9252F" w:rsidRDefault="00FC2838" w:rsidP="00C9252F">
            <w:pPr>
              <w:pStyle w:val="TableParagraph"/>
              <w:spacing w:before="120" w:after="240" w:line="240" w:lineRule="auto"/>
              <w:jc w:val="center"/>
              <w:rPr>
                <w:sz w:val="20"/>
                <w:szCs w:val="20"/>
              </w:rPr>
            </w:pPr>
            <w:hyperlink w:anchor="_bookmark99" w:history="1">
              <w:r w:rsidR="001D17D1" w:rsidRPr="00C9252F">
                <w:rPr>
                  <w:sz w:val="20"/>
                  <w:szCs w:val="20"/>
                </w:rPr>
                <w:t>22.4</w:t>
              </w:r>
            </w:hyperlink>
          </w:p>
        </w:tc>
        <w:tc>
          <w:tcPr>
            <w:tcW w:w="4252" w:type="dxa"/>
          </w:tcPr>
          <w:p w14:paraId="3B254AF6" w14:textId="77777777" w:rsidR="001D17D1" w:rsidRPr="00C9252F" w:rsidRDefault="001D17D1" w:rsidP="00C9252F">
            <w:pPr>
              <w:pStyle w:val="TableParagraph"/>
              <w:spacing w:before="120" w:after="240" w:line="240" w:lineRule="auto"/>
              <w:ind w:right="134"/>
              <w:jc w:val="both"/>
              <w:rPr>
                <w:sz w:val="20"/>
                <w:szCs w:val="20"/>
              </w:rPr>
            </w:pPr>
            <w:r w:rsidRPr="00C9252F">
              <w:rPr>
                <w:sz w:val="20"/>
                <w:szCs w:val="20"/>
              </w:rPr>
              <w:t>[</w:t>
            </w:r>
            <w:r w:rsidRPr="00C9252F">
              <w:rPr>
                <w:i/>
                <w:sz w:val="20"/>
                <w:szCs w:val="20"/>
              </w:rPr>
              <w:t>By agreement between the Parties/ At the election of either Party</w:t>
            </w:r>
            <w:r w:rsidRPr="00C9252F">
              <w:rPr>
                <w:sz w:val="20"/>
                <w:szCs w:val="20"/>
              </w:rPr>
              <w:t>]</w:t>
            </w:r>
          </w:p>
        </w:tc>
      </w:tr>
    </w:tbl>
    <w:p w14:paraId="79CE2EF1" w14:textId="77777777" w:rsidR="003A226E" w:rsidRPr="00C9252F" w:rsidRDefault="003A226E" w:rsidP="00C9252F">
      <w:pPr>
        <w:spacing w:before="120" w:after="240"/>
        <w:jc w:val="both"/>
        <w:rPr>
          <w:rFonts w:cs="Arial"/>
          <w:b/>
          <w:bCs/>
          <w:szCs w:val="20"/>
        </w:rPr>
      </w:pPr>
    </w:p>
    <w:p w14:paraId="7B82EA94" w14:textId="6EF9A224" w:rsidR="00C60A29" w:rsidRPr="00C9252F" w:rsidRDefault="00C60A29" w:rsidP="00C9252F">
      <w:pPr>
        <w:spacing w:before="120" w:after="240"/>
        <w:jc w:val="both"/>
        <w:rPr>
          <w:rFonts w:cs="Arial"/>
          <w:szCs w:val="20"/>
        </w:rPr>
      </w:pPr>
      <w:r w:rsidRPr="00C9252F">
        <w:rPr>
          <w:rFonts w:cs="Arial"/>
          <w:b/>
          <w:bCs/>
          <w:szCs w:val="20"/>
        </w:rPr>
        <w:t>Project Information</w:t>
      </w: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28"/>
        <w:gridCol w:w="1134"/>
        <w:gridCol w:w="4252"/>
      </w:tblGrid>
      <w:tr w:rsidR="00C60A29" w:rsidRPr="00C9252F" w14:paraId="16DC7689" w14:textId="77777777" w:rsidTr="00C60A29">
        <w:trPr>
          <w:trHeight w:val="584"/>
        </w:trPr>
        <w:tc>
          <w:tcPr>
            <w:tcW w:w="3828" w:type="dxa"/>
            <w:shd w:val="clear" w:color="auto" w:fill="D9D9D9"/>
          </w:tcPr>
          <w:p w14:paraId="3687FD8F" w14:textId="77777777" w:rsidR="00C60A29" w:rsidRPr="00C9252F" w:rsidRDefault="00C60A29" w:rsidP="00C9252F">
            <w:pPr>
              <w:pStyle w:val="TableParagraph"/>
              <w:spacing w:before="120" w:after="240" w:line="240" w:lineRule="auto"/>
              <w:ind w:left="142"/>
              <w:jc w:val="both"/>
              <w:rPr>
                <w:b/>
                <w:sz w:val="20"/>
                <w:szCs w:val="20"/>
              </w:rPr>
            </w:pPr>
            <w:r w:rsidRPr="00C9252F">
              <w:rPr>
                <w:b/>
                <w:sz w:val="20"/>
                <w:szCs w:val="20"/>
              </w:rPr>
              <w:t>Subject</w:t>
            </w:r>
          </w:p>
        </w:tc>
        <w:tc>
          <w:tcPr>
            <w:tcW w:w="1134" w:type="dxa"/>
            <w:shd w:val="clear" w:color="auto" w:fill="D9D9D9"/>
          </w:tcPr>
          <w:p w14:paraId="1A17251A" w14:textId="77777777" w:rsidR="00C60A29" w:rsidRPr="00C9252F" w:rsidRDefault="00C60A29" w:rsidP="00C9252F">
            <w:pPr>
              <w:pStyle w:val="TableParagraph"/>
              <w:spacing w:before="120" w:after="240" w:line="240" w:lineRule="auto"/>
              <w:ind w:left="141"/>
              <w:jc w:val="center"/>
              <w:rPr>
                <w:b/>
                <w:sz w:val="20"/>
                <w:szCs w:val="20"/>
              </w:rPr>
            </w:pPr>
            <w:r w:rsidRPr="00C9252F">
              <w:rPr>
                <w:b/>
                <w:sz w:val="20"/>
                <w:szCs w:val="20"/>
              </w:rPr>
              <w:t>Clause</w:t>
            </w:r>
          </w:p>
        </w:tc>
        <w:tc>
          <w:tcPr>
            <w:tcW w:w="4252" w:type="dxa"/>
            <w:shd w:val="clear" w:color="auto" w:fill="D9D9D9"/>
          </w:tcPr>
          <w:p w14:paraId="04F71B3C" w14:textId="77777777" w:rsidR="00C60A29" w:rsidRPr="00C9252F" w:rsidRDefault="00C60A29" w:rsidP="00C9252F">
            <w:pPr>
              <w:pStyle w:val="TableParagraph"/>
              <w:spacing w:before="120" w:after="240" w:line="240" w:lineRule="auto"/>
              <w:ind w:left="145"/>
              <w:jc w:val="both"/>
              <w:rPr>
                <w:b/>
                <w:sz w:val="20"/>
                <w:szCs w:val="20"/>
              </w:rPr>
            </w:pPr>
            <w:r w:rsidRPr="00C9252F">
              <w:rPr>
                <w:b/>
                <w:sz w:val="20"/>
                <w:szCs w:val="20"/>
              </w:rPr>
              <w:t>Key Information</w:t>
            </w:r>
          </w:p>
        </w:tc>
      </w:tr>
      <w:tr w:rsidR="00BA7C98" w:rsidRPr="00C9252F" w14:paraId="52644FCB" w14:textId="77777777" w:rsidTr="00C60A29">
        <w:trPr>
          <w:trHeight w:val="585"/>
        </w:trPr>
        <w:tc>
          <w:tcPr>
            <w:tcW w:w="3828" w:type="dxa"/>
          </w:tcPr>
          <w:p w14:paraId="5441E354" w14:textId="77777777" w:rsidR="00BA7C98" w:rsidRPr="00C9252F" w:rsidRDefault="00BA7C98" w:rsidP="00C9252F">
            <w:pPr>
              <w:pStyle w:val="TableParagraph"/>
              <w:spacing w:before="120" w:after="240" w:line="240" w:lineRule="auto"/>
              <w:jc w:val="both"/>
              <w:rPr>
                <w:b/>
                <w:bCs/>
                <w:sz w:val="20"/>
                <w:szCs w:val="20"/>
              </w:rPr>
            </w:pPr>
            <w:r w:rsidRPr="00C9252F">
              <w:rPr>
                <w:b/>
                <w:bCs/>
                <w:sz w:val="20"/>
                <w:szCs w:val="20"/>
              </w:rPr>
              <w:t>Business Day</w:t>
            </w:r>
          </w:p>
        </w:tc>
        <w:tc>
          <w:tcPr>
            <w:tcW w:w="1134" w:type="dxa"/>
          </w:tcPr>
          <w:p w14:paraId="7EBAF9A2" w14:textId="6682AD38" w:rsidR="00BA7C98" w:rsidRPr="00C9252F" w:rsidRDefault="00FC2838" w:rsidP="00C9252F">
            <w:pPr>
              <w:pStyle w:val="TableParagraph"/>
              <w:spacing w:before="120" w:after="240" w:line="240" w:lineRule="auto"/>
              <w:jc w:val="center"/>
              <w:rPr>
                <w:sz w:val="20"/>
                <w:szCs w:val="20"/>
              </w:rPr>
            </w:pPr>
            <w:hyperlink w:anchor="_bookmark3" w:history="1">
              <w:r w:rsidR="00BA7C98" w:rsidRPr="00C9252F">
                <w:rPr>
                  <w:sz w:val="20"/>
                  <w:szCs w:val="20"/>
                </w:rPr>
                <w:t>1.1</w:t>
              </w:r>
            </w:hyperlink>
          </w:p>
        </w:tc>
        <w:tc>
          <w:tcPr>
            <w:tcW w:w="4252" w:type="dxa"/>
          </w:tcPr>
          <w:p w14:paraId="6607C02C" w14:textId="1E60B6FA" w:rsidR="00BA7C98" w:rsidRPr="00C9252F" w:rsidRDefault="0075005E"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BA7C98" w:rsidRPr="00C9252F" w14:paraId="7B60446D" w14:textId="77777777" w:rsidTr="00C60A29">
        <w:trPr>
          <w:trHeight w:val="585"/>
        </w:trPr>
        <w:tc>
          <w:tcPr>
            <w:tcW w:w="3828" w:type="dxa"/>
          </w:tcPr>
          <w:p w14:paraId="6D560997" w14:textId="77777777" w:rsidR="00BA7C98" w:rsidRPr="00C9252F" w:rsidRDefault="00BA7C98" w:rsidP="00C9252F">
            <w:pPr>
              <w:pStyle w:val="TableParagraph"/>
              <w:spacing w:before="120" w:after="240" w:line="240" w:lineRule="auto"/>
              <w:jc w:val="both"/>
              <w:rPr>
                <w:b/>
                <w:bCs/>
                <w:sz w:val="20"/>
                <w:szCs w:val="20"/>
              </w:rPr>
            </w:pPr>
            <w:r w:rsidRPr="00C9252F">
              <w:rPr>
                <w:b/>
                <w:bCs/>
                <w:sz w:val="20"/>
                <w:szCs w:val="20"/>
              </w:rPr>
              <w:t>Electricity Regulator</w:t>
            </w:r>
          </w:p>
        </w:tc>
        <w:tc>
          <w:tcPr>
            <w:tcW w:w="1134" w:type="dxa"/>
          </w:tcPr>
          <w:p w14:paraId="18BAE6CF" w14:textId="3E3C30CF" w:rsidR="00BA7C98" w:rsidRPr="00C9252F" w:rsidRDefault="00FC2838" w:rsidP="00C9252F">
            <w:pPr>
              <w:pStyle w:val="TableParagraph"/>
              <w:spacing w:before="120" w:after="240" w:line="240" w:lineRule="auto"/>
              <w:jc w:val="center"/>
              <w:rPr>
                <w:sz w:val="20"/>
                <w:szCs w:val="20"/>
              </w:rPr>
            </w:pPr>
            <w:hyperlink w:anchor="_bookmark3" w:history="1">
              <w:r w:rsidR="00BA7C98" w:rsidRPr="00C9252F">
                <w:rPr>
                  <w:sz w:val="20"/>
                  <w:szCs w:val="20"/>
                </w:rPr>
                <w:t>1.1</w:t>
              </w:r>
            </w:hyperlink>
          </w:p>
        </w:tc>
        <w:tc>
          <w:tcPr>
            <w:tcW w:w="4252" w:type="dxa"/>
          </w:tcPr>
          <w:p w14:paraId="55355DE7" w14:textId="7CD3EF7F" w:rsidR="00BA7C98" w:rsidRPr="00C9252F" w:rsidRDefault="0075005E"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BA7C98" w:rsidRPr="00C9252F" w14:paraId="7046DE33" w14:textId="77777777" w:rsidTr="00C60A29">
        <w:trPr>
          <w:trHeight w:val="585"/>
        </w:trPr>
        <w:tc>
          <w:tcPr>
            <w:tcW w:w="3828" w:type="dxa"/>
          </w:tcPr>
          <w:p w14:paraId="372DFDD0" w14:textId="77777777" w:rsidR="00BA7C98" w:rsidRPr="00C9252F" w:rsidRDefault="00BA7C98" w:rsidP="00C9252F">
            <w:pPr>
              <w:pStyle w:val="TableParagraph"/>
              <w:spacing w:before="120" w:after="240" w:line="240" w:lineRule="auto"/>
              <w:jc w:val="both"/>
              <w:rPr>
                <w:b/>
                <w:bCs/>
                <w:sz w:val="20"/>
                <w:szCs w:val="20"/>
              </w:rPr>
            </w:pPr>
            <w:r w:rsidRPr="00C9252F">
              <w:rPr>
                <w:b/>
                <w:bCs/>
                <w:sz w:val="20"/>
                <w:szCs w:val="20"/>
              </w:rPr>
              <w:t>Government</w:t>
            </w:r>
          </w:p>
        </w:tc>
        <w:tc>
          <w:tcPr>
            <w:tcW w:w="1134" w:type="dxa"/>
          </w:tcPr>
          <w:p w14:paraId="7A6EE3E9" w14:textId="26294B85" w:rsidR="00BA7C98" w:rsidRPr="00C9252F" w:rsidRDefault="00FC2838" w:rsidP="00C9252F">
            <w:pPr>
              <w:pStyle w:val="TableParagraph"/>
              <w:spacing w:before="120" w:after="240" w:line="240" w:lineRule="auto"/>
              <w:jc w:val="center"/>
              <w:rPr>
                <w:sz w:val="20"/>
                <w:szCs w:val="20"/>
              </w:rPr>
            </w:pPr>
            <w:hyperlink w:anchor="_bookmark3" w:history="1">
              <w:r w:rsidR="00BA7C98" w:rsidRPr="00C9252F">
                <w:rPr>
                  <w:sz w:val="20"/>
                  <w:szCs w:val="20"/>
                </w:rPr>
                <w:t>1.1</w:t>
              </w:r>
            </w:hyperlink>
          </w:p>
        </w:tc>
        <w:tc>
          <w:tcPr>
            <w:tcW w:w="4252" w:type="dxa"/>
          </w:tcPr>
          <w:p w14:paraId="0B2A4933" w14:textId="018CECF1" w:rsidR="00BA7C98" w:rsidRPr="00C9252F" w:rsidRDefault="0075005E"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BA7C98" w:rsidRPr="00C9252F" w14:paraId="45657721" w14:textId="77777777" w:rsidTr="001A1F2E">
        <w:trPr>
          <w:trHeight w:val="566"/>
        </w:trPr>
        <w:tc>
          <w:tcPr>
            <w:tcW w:w="3828" w:type="dxa"/>
          </w:tcPr>
          <w:p w14:paraId="5DEE19D6" w14:textId="77777777" w:rsidR="00BA7C98" w:rsidRPr="00C9252F" w:rsidRDefault="00BA7C98" w:rsidP="00C9252F">
            <w:pPr>
              <w:pStyle w:val="TableParagraph"/>
              <w:spacing w:before="120" w:after="240" w:line="240" w:lineRule="auto"/>
              <w:jc w:val="both"/>
              <w:rPr>
                <w:b/>
                <w:bCs/>
                <w:sz w:val="20"/>
                <w:szCs w:val="20"/>
              </w:rPr>
            </w:pPr>
            <w:r w:rsidRPr="00C9252F">
              <w:rPr>
                <w:b/>
                <w:bCs/>
                <w:sz w:val="20"/>
                <w:szCs w:val="20"/>
              </w:rPr>
              <w:t>Insolvency Event paragraph (e)</w:t>
            </w:r>
          </w:p>
        </w:tc>
        <w:tc>
          <w:tcPr>
            <w:tcW w:w="1134" w:type="dxa"/>
          </w:tcPr>
          <w:p w14:paraId="12621E8E" w14:textId="1942EA63" w:rsidR="00BA7C98" w:rsidRPr="00C9252F" w:rsidRDefault="00FC2838" w:rsidP="00C9252F">
            <w:pPr>
              <w:pStyle w:val="TableParagraph"/>
              <w:spacing w:before="120" w:after="240" w:line="240" w:lineRule="auto"/>
              <w:jc w:val="center"/>
              <w:rPr>
                <w:sz w:val="20"/>
                <w:szCs w:val="20"/>
              </w:rPr>
            </w:pPr>
            <w:hyperlink w:anchor="_bookmark3" w:history="1">
              <w:r w:rsidR="00BA7C98" w:rsidRPr="00C9252F">
                <w:rPr>
                  <w:sz w:val="20"/>
                  <w:szCs w:val="20"/>
                </w:rPr>
                <w:t>1.1</w:t>
              </w:r>
            </w:hyperlink>
          </w:p>
        </w:tc>
        <w:tc>
          <w:tcPr>
            <w:tcW w:w="4252" w:type="dxa"/>
          </w:tcPr>
          <w:p w14:paraId="593AF212" w14:textId="1285A224" w:rsidR="00BA7C98" w:rsidRPr="00C9252F" w:rsidRDefault="0075005E"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5F4849" w:rsidRPr="00C9252F" w14:paraId="070B9F93" w14:textId="77777777" w:rsidTr="001A1F2E">
        <w:trPr>
          <w:trHeight w:val="566"/>
        </w:trPr>
        <w:tc>
          <w:tcPr>
            <w:tcW w:w="3828" w:type="dxa"/>
          </w:tcPr>
          <w:p w14:paraId="3F868873" w14:textId="51841B85" w:rsidR="005F4849" w:rsidRPr="00C9252F" w:rsidRDefault="005F4849" w:rsidP="00C9252F">
            <w:pPr>
              <w:pStyle w:val="TableParagraph"/>
              <w:spacing w:before="120" w:after="240" w:line="240" w:lineRule="auto"/>
              <w:jc w:val="both"/>
              <w:rPr>
                <w:b/>
                <w:bCs/>
                <w:sz w:val="20"/>
                <w:szCs w:val="20"/>
              </w:rPr>
            </w:pPr>
            <w:r w:rsidRPr="00C9252F">
              <w:rPr>
                <w:b/>
                <w:bCs/>
                <w:sz w:val="20"/>
                <w:szCs w:val="20"/>
              </w:rPr>
              <w:t>Installation Contractor</w:t>
            </w:r>
          </w:p>
        </w:tc>
        <w:tc>
          <w:tcPr>
            <w:tcW w:w="1134" w:type="dxa"/>
          </w:tcPr>
          <w:p w14:paraId="272D7C7F" w14:textId="54209DD3" w:rsidR="005F4849" w:rsidRPr="00C9252F" w:rsidRDefault="00FC2838" w:rsidP="00C9252F">
            <w:pPr>
              <w:pStyle w:val="TableParagraph"/>
              <w:spacing w:before="120" w:after="240" w:line="240" w:lineRule="auto"/>
              <w:jc w:val="center"/>
              <w:rPr>
                <w:sz w:val="20"/>
                <w:szCs w:val="20"/>
              </w:rPr>
            </w:pPr>
            <w:hyperlink w:anchor="_bookmark3" w:history="1">
              <w:r w:rsidR="005F4849" w:rsidRPr="00C9252F">
                <w:rPr>
                  <w:sz w:val="20"/>
                  <w:szCs w:val="20"/>
                </w:rPr>
                <w:t>1.1</w:t>
              </w:r>
            </w:hyperlink>
          </w:p>
        </w:tc>
        <w:tc>
          <w:tcPr>
            <w:tcW w:w="4252" w:type="dxa"/>
          </w:tcPr>
          <w:p w14:paraId="170DCA03" w14:textId="02537FB2" w:rsidR="005F4849" w:rsidRPr="00C9252F" w:rsidRDefault="005F4849" w:rsidP="00C9252F">
            <w:pPr>
              <w:pStyle w:val="TableParagraph"/>
              <w:spacing w:before="120" w:after="240" w:line="240" w:lineRule="auto"/>
              <w:jc w:val="both"/>
              <w:rPr>
                <w:spacing w:val="-3"/>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5F4849" w:rsidRPr="00C9252F" w14:paraId="2F35FCD7" w14:textId="77777777" w:rsidTr="001A1F2E">
        <w:trPr>
          <w:trHeight w:val="566"/>
        </w:trPr>
        <w:tc>
          <w:tcPr>
            <w:tcW w:w="3828" w:type="dxa"/>
          </w:tcPr>
          <w:p w14:paraId="3F700FFD" w14:textId="2E99564F" w:rsidR="005F4849" w:rsidRPr="00C9252F" w:rsidRDefault="005F4849" w:rsidP="00C9252F">
            <w:pPr>
              <w:pStyle w:val="TableParagraph"/>
              <w:spacing w:before="120" w:after="240" w:line="240" w:lineRule="auto"/>
              <w:jc w:val="both"/>
              <w:rPr>
                <w:b/>
                <w:bCs/>
                <w:sz w:val="20"/>
                <w:szCs w:val="20"/>
              </w:rPr>
            </w:pPr>
            <w:r w:rsidRPr="00C9252F">
              <w:rPr>
                <w:b/>
                <w:bCs/>
                <w:sz w:val="20"/>
                <w:szCs w:val="20"/>
              </w:rPr>
              <w:t>Landowner</w:t>
            </w:r>
          </w:p>
        </w:tc>
        <w:tc>
          <w:tcPr>
            <w:tcW w:w="1134" w:type="dxa"/>
          </w:tcPr>
          <w:p w14:paraId="492231CE" w14:textId="4B90D463" w:rsidR="005F4849" w:rsidRPr="00C9252F" w:rsidRDefault="00FC2838" w:rsidP="00C9252F">
            <w:pPr>
              <w:pStyle w:val="TableParagraph"/>
              <w:spacing w:before="120" w:after="240" w:line="240" w:lineRule="auto"/>
              <w:jc w:val="center"/>
              <w:rPr>
                <w:sz w:val="20"/>
                <w:szCs w:val="20"/>
              </w:rPr>
            </w:pPr>
            <w:hyperlink w:anchor="_bookmark3" w:history="1">
              <w:r w:rsidR="005F4849" w:rsidRPr="00C9252F">
                <w:rPr>
                  <w:sz w:val="20"/>
                  <w:szCs w:val="20"/>
                </w:rPr>
                <w:t>1.1</w:t>
              </w:r>
            </w:hyperlink>
          </w:p>
        </w:tc>
        <w:tc>
          <w:tcPr>
            <w:tcW w:w="4252" w:type="dxa"/>
          </w:tcPr>
          <w:p w14:paraId="3FDD7DF5" w14:textId="0E30C2F1" w:rsidR="005F4849" w:rsidRPr="00C9252F" w:rsidRDefault="005F4849" w:rsidP="00C9252F">
            <w:pPr>
              <w:pStyle w:val="TableParagraph"/>
              <w:spacing w:before="120" w:after="240" w:line="240" w:lineRule="auto"/>
              <w:jc w:val="both"/>
              <w:rPr>
                <w:spacing w:val="-3"/>
                <w:sz w:val="20"/>
                <w:szCs w:val="20"/>
              </w:rPr>
            </w:pPr>
            <w:r w:rsidRPr="00C9252F">
              <w:rPr>
                <w:sz w:val="20"/>
                <w:szCs w:val="20"/>
              </w:rPr>
              <w:t>[●]</w:t>
            </w:r>
          </w:p>
        </w:tc>
      </w:tr>
      <w:tr w:rsidR="005F4849" w:rsidRPr="00C9252F" w14:paraId="19EFC912" w14:textId="77777777" w:rsidTr="001A1F2E">
        <w:trPr>
          <w:trHeight w:val="566"/>
        </w:trPr>
        <w:tc>
          <w:tcPr>
            <w:tcW w:w="3828" w:type="dxa"/>
          </w:tcPr>
          <w:p w14:paraId="23196517" w14:textId="1B6A8115" w:rsidR="005F4849" w:rsidRPr="00C9252F" w:rsidRDefault="005F4849" w:rsidP="00C9252F">
            <w:pPr>
              <w:pStyle w:val="TableParagraph"/>
              <w:spacing w:before="120" w:after="240" w:line="240" w:lineRule="auto"/>
              <w:jc w:val="both"/>
              <w:rPr>
                <w:b/>
                <w:bCs/>
                <w:sz w:val="20"/>
                <w:szCs w:val="20"/>
              </w:rPr>
            </w:pPr>
            <w:r w:rsidRPr="00C9252F">
              <w:rPr>
                <w:b/>
                <w:bCs/>
                <w:sz w:val="20"/>
                <w:szCs w:val="20"/>
              </w:rPr>
              <w:t>Network Operator</w:t>
            </w:r>
          </w:p>
        </w:tc>
        <w:tc>
          <w:tcPr>
            <w:tcW w:w="1134" w:type="dxa"/>
          </w:tcPr>
          <w:p w14:paraId="2047D99B" w14:textId="5FE6D62C" w:rsidR="005F4849" w:rsidRPr="00C9252F" w:rsidRDefault="005F4849" w:rsidP="00C9252F">
            <w:pPr>
              <w:pStyle w:val="TableParagraph"/>
              <w:spacing w:before="120" w:after="240" w:line="240" w:lineRule="auto"/>
              <w:jc w:val="center"/>
              <w:rPr>
                <w:sz w:val="20"/>
                <w:szCs w:val="20"/>
              </w:rPr>
            </w:pPr>
            <w:r w:rsidRPr="00C9252F">
              <w:rPr>
                <w:sz w:val="20"/>
                <w:szCs w:val="20"/>
              </w:rPr>
              <w:t>1.1</w:t>
            </w:r>
          </w:p>
        </w:tc>
        <w:tc>
          <w:tcPr>
            <w:tcW w:w="4252" w:type="dxa"/>
          </w:tcPr>
          <w:p w14:paraId="7F73D643" w14:textId="35B34421" w:rsidR="005F4849" w:rsidRPr="00C9252F" w:rsidRDefault="005F4849" w:rsidP="00C9252F">
            <w:pPr>
              <w:pStyle w:val="TableParagraph"/>
              <w:spacing w:before="120" w:after="240" w:line="240" w:lineRule="auto"/>
              <w:jc w:val="both"/>
              <w:rPr>
                <w:spacing w:val="-3"/>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5F4849" w:rsidRPr="00C9252F" w14:paraId="0595C095" w14:textId="77777777" w:rsidTr="001A1F2E">
        <w:trPr>
          <w:trHeight w:val="566"/>
        </w:trPr>
        <w:tc>
          <w:tcPr>
            <w:tcW w:w="3828" w:type="dxa"/>
          </w:tcPr>
          <w:p w14:paraId="5AA5792A" w14:textId="39498047" w:rsidR="005F4849" w:rsidRPr="00C9252F" w:rsidRDefault="005F4849" w:rsidP="00C9252F">
            <w:pPr>
              <w:pStyle w:val="TableParagraph"/>
              <w:spacing w:before="120" w:after="240" w:line="240" w:lineRule="auto"/>
              <w:jc w:val="both"/>
              <w:rPr>
                <w:b/>
                <w:bCs/>
                <w:sz w:val="20"/>
                <w:szCs w:val="20"/>
              </w:rPr>
            </w:pPr>
            <w:r w:rsidRPr="00C9252F">
              <w:rPr>
                <w:b/>
                <w:bCs/>
                <w:sz w:val="20"/>
                <w:szCs w:val="20"/>
              </w:rPr>
              <w:t>Nominated Account</w:t>
            </w:r>
          </w:p>
        </w:tc>
        <w:tc>
          <w:tcPr>
            <w:tcW w:w="1134" w:type="dxa"/>
          </w:tcPr>
          <w:p w14:paraId="192634C6" w14:textId="53CAF8E9" w:rsidR="005F4849" w:rsidRPr="00C9252F" w:rsidRDefault="005F4849" w:rsidP="00C9252F">
            <w:pPr>
              <w:pStyle w:val="TableParagraph"/>
              <w:spacing w:before="120" w:after="240" w:line="240" w:lineRule="auto"/>
              <w:jc w:val="center"/>
              <w:rPr>
                <w:sz w:val="20"/>
                <w:szCs w:val="20"/>
              </w:rPr>
            </w:pPr>
            <w:r w:rsidRPr="00C9252F">
              <w:rPr>
                <w:sz w:val="20"/>
                <w:szCs w:val="20"/>
              </w:rPr>
              <w:t>1.1</w:t>
            </w:r>
          </w:p>
        </w:tc>
        <w:tc>
          <w:tcPr>
            <w:tcW w:w="4252" w:type="dxa"/>
          </w:tcPr>
          <w:p w14:paraId="69C354B6" w14:textId="2CBBE9AC" w:rsidR="005F4849" w:rsidRPr="00C9252F" w:rsidRDefault="005F4849" w:rsidP="00C9252F">
            <w:pPr>
              <w:pStyle w:val="TableParagraph"/>
              <w:spacing w:before="120" w:after="240" w:line="240" w:lineRule="auto"/>
              <w:jc w:val="both"/>
              <w:rPr>
                <w:spacing w:val="-3"/>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5F4849" w:rsidRPr="00C9252F" w14:paraId="0916098F" w14:textId="77777777" w:rsidTr="001A1F2E">
        <w:trPr>
          <w:trHeight w:val="1742"/>
        </w:trPr>
        <w:tc>
          <w:tcPr>
            <w:tcW w:w="3828" w:type="dxa"/>
          </w:tcPr>
          <w:p w14:paraId="6097F79D" w14:textId="77777777" w:rsidR="005F4849" w:rsidRPr="00C9252F" w:rsidRDefault="005F4849" w:rsidP="00C9252F">
            <w:pPr>
              <w:pStyle w:val="TableParagraph"/>
              <w:spacing w:before="120" w:after="240" w:line="240" w:lineRule="auto"/>
              <w:jc w:val="both"/>
              <w:rPr>
                <w:b/>
                <w:bCs/>
                <w:sz w:val="20"/>
                <w:szCs w:val="20"/>
              </w:rPr>
            </w:pPr>
            <w:r w:rsidRPr="00C9252F">
              <w:rPr>
                <w:b/>
                <w:bCs/>
                <w:sz w:val="20"/>
                <w:szCs w:val="20"/>
              </w:rPr>
              <w:t>Project Agreements</w:t>
            </w:r>
          </w:p>
        </w:tc>
        <w:tc>
          <w:tcPr>
            <w:tcW w:w="1134" w:type="dxa"/>
          </w:tcPr>
          <w:p w14:paraId="41033EF1" w14:textId="37268CDD" w:rsidR="005F4849" w:rsidRPr="00C9252F" w:rsidRDefault="00FC2838" w:rsidP="00C9252F">
            <w:pPr>
              <w:pStyle w:val="TableParagraph"/>
              <w:spacing w:before="120" w:after="240" w:line="240" w:lineRule="auto"/>
              <w:jc w:val="center"/>
              <w:rPr>
                <w:sz w:val="20"/>
                <w:szCs w:val="20"/>
              </w:rPr>
            </w:pPr>
            <w:hyperlink w:anchor="_bookmark3" w:history="1">
              <w:r w:rsidR="005F4849" w:rsidRPr="00C9252F">
                <w:rPr>
                  <w:sz w:val="20"/>
                  <w:szCs w:val="20"/>
                </w:rPr>
                <w:t>1.1</w:t>
              </w:r>
            </w:hyperlink>
          </w:p>
        </w:tc>
        <w:tc>
          <w:tcPr>
            <w:tcW w:w="4252" w:type="dxa"/>
          </w:tcPr>
          <w:p w14:paraId="02E79399" w14:textId="75CB3EB4" w:rsidR="005F4849" w:rsidRPr="00C9252F" w:rsidRDefault="005F4849" w:rsidP="00C9252F">
            <w:pPr>
              <w:pStyle w:val="TableParagraph"/>
              <w:spacing w:before="120" w:after="240" w:line="240" w:lineRule="auto"/>
              <w:ind w:right="134"/>
              <w:jc w:val="both"/>
              <w:rPr>
                <w:sz w:val="20"/>
                <w:szCs w:val="20"/>
              </w:rPr>
            </w:pPr>
            <w:r w:rsidRPr="00C9252F">
              <w:rPr>
                <w:sz w:val="20"/>
                <w:szCs w:val="20"/>
              </w:rPr>
              <w:t>[</w:t>
            </w:r>
            <w:r w:rsidRPr="00C9252F">
              <w:rPr>
                <w:i/>
                <w:sz w:val="20"/>
                <w:szCs w:val="20"/>
              </w:rPr>
              <w:t>Implementation Agreement Supply Agreement, O&amp;M</w:t>
            </w:r>
            <w:r w:rsidRPr="00C9252F">
              <w:rPr>
                <w:i/>
                <w:spacing w:val="-5"/>
                <w:sz w:val="20"/>
                <w:szCs w:val="20"/>
              </w:rPr>
              <w:t xml:space="preserve"> </w:t>
            </w:r>
            <w:r w:rsidRPr="00C9252F">
              <w:rPr>
                <w:i/>
                <w:sz w:val="20"/>
                <w:szCs w:val="20"/>
              </w:rPr>
              <w:t>Agreement, Grid Connection</w:t>
            </w:r>
            <w:r w:rsidRPr="00C9252F">
              <w:rPr>
                <w:i/>
                <w:spacing w:val="-17"/>
                <w:sz w:val="20"/>
                <w:szCs w:val="20"/>
              </w:rPr>
              <w:t xml:space="preserve"> </w:t>
            </w:r>
            <w:r w:rsidRPr="00C9252F">
              <w:rPr>
                <w:i/>
                <w:sz w:val="20"/>
                <w:szCs w:val="20"/>
              </w:rPr>
              <w:t>Agreement, Land Agreement, Finance Agreements, any meter operating agreement and any electricity supply agreement</w:t>
            </w:r>
            <w:r w:rsidRPr="00C9252F">
              <w:rPr>
                <w:sz w:val="20"/>
                <w:szCs w:val="20"/>
              </w:rPr>
              <w:t>].</w:t>
            </w:r>
          </w:p>
        </w:tc>
      </w:tr>
      <w:tr w:rsidR="005F4849" w:rsidRPr="00C9252F" w14:paraId="0F284A82" w14:textId="77777777" w:rsidTr="00C60A29">
        <w:trPr>
          <w:trHeight w:val="585"/>
        </w:trPr>
        <w:tc>
          <w:tcPr>
            <w:tcW w:w="3828" w:type="dxa"/>
          </w:tcPr>
          <w:p w14:paraId="2D79768A" w14:textId="77777777" w:rsidR="005F4849" w:rsidRPr="00C9252F" w:rsidRDefault="005F4849" w:rsidP="00C9252F">
            <w:pPr>
              <w:pStyle w:val="TableParagraph"/>
              <w:spacing w:before="120" w:after="240" w:line="240" w:lineRule="auto"/>
              <w:jc w:val="both"/>
              <w:rPr>
                <w:b/>
                <w:bCs/>
                <w:sz w:val="20"/>
                <w:szCs w:val="20"/>
              </w:rPr>
            </w:pPr>
            <w:r w:rsidRPr="00C9252F">
              <w:rPr>
                <w:b/>
                <w:bCs/>
                <w:sz w:val="20"/>
                <w:szCs w:val="20"/>
              </w:rPr>
              <w:t>Relevant Jurisdiction</w:t>
            </w:r>
          </w:p>
        </w:tc>
        <w:tc>
          <w:tcPr>
            <w:tcW w:w="1134" w:type="dxa"/>
          </w:tcPr>
          <w:p w14:paraId="27C55076" w14:textId="5CF6DD44" w:rsidR="005F4849" w:rsidRPr="00C9252F" w:rsidRDefault="00FC2838" w:rsidP="00C9252F">
            <w:pPr>
              <w:pStyle w:val="TableParagraph"/>
              <w:spacing w:before="120" w:after="240" w:line="240" w:lineRule="auto"/>
              <w:jc w:val="center"/>
              <w:rPr>
                <w:sz w:val="20"/>
                <w:szCs w:val="20"/>
              </w:rPr>
            </w:pPr>
            <w:hyperlink w:anchor="_bookmark3" w:history="1">
              <w:r w:rsidR="005F4849" w:rsidRPr="00C9252F">
                <w:rPr>
                  <w:sz w:val="20"/>
                  <w:szCs w:val="20"/>
                </w:rPr>
                <w:t>1.1</w:t>
              </w:r>
            </w:hyperlink>
          </w:p>
        </w:tc>
        <w:tc>
          <w:tcPr>
            <w:tcW w:w="4252" w:type="dxa"/>
          </w:tcPr>
          <w:p w14:paraId="57AC7C45" w14:textId="15E7AA01" w:rsidR="005F4849" w:rsidRPr="00C9252F" w:rsidRDefault="005F4849"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5F4849" w:rsidRPr="00C9252F" w14:paraId="765E39AD" w14:textId="77777777" w:rsidTr="00C60A29">
        <w:trPr>
          <w:trHeight w:val="585"/>
        </w:trPr>
        <w:tc>
          <w:tcPr>
            <w:tcW w:w="3828" w:type="dxa"/>
          </w:tcPr>
          <w:p w14:paraId="17BF1A85" w14:textId="77777777" w:rsidR="005F4849" w:rsidRPr="00C9252F" w:rsidRDefault="005F4849" w:rsidP="00C9252F">
            <w:pPr>
              <w:pStyle w:val="TableParagraph"/>
              <w:spacing w:before="120" w:after="240" w:line="240" w:lineRule="auto"/>
              <w:jc w:val="both"/>
              <w:rPr>
                <w:b/>
                <w:bCs/>
                <w:sz w:val="20"/>
                <w:szCs w:val="20"/>
              </w:rPr>
            </w:pPr>
            <w:r w:rsidRPr="00C9252F">
              <w:rPr>
                <w:b/>
                <w:bCs/>
                <w:sz w:val="20"/>
                <w:szCs w:val="20"/>
              </w:rPr>
              <w:t>Site</w:t>
            </w:r>
          </w:p>
        </w:tc>
        <w:tc>
          <w:tcPr>
            <w:tcW w:w="1134" w:type="dxa"/>
          </w:tcPr>
          <w:p w14:paraId="19692A20" w14:textId="05935186" w:rsidR="005F4849" w:rsidRPr="00C9252F" w:rsidRDefault="00FC2838" w:rsidP="00C9252F">
            <w:pPr>
              <w:pStyle w:val="TableParagraph"/>
              <w:spacing w:before="120" w:after="240" w:line="240" w:lineRule="auto"/>
              <w:jc w:val="center"/>
              <w:rPr>
                <w:sz w:val="20"/>
                <w:szCs w:val="20"/>
              </w:rPr>
            </w:pPr>
            <w:hyperlink w:anchor="_bookmark3" w:history="1">
              <w:r w:rsidR="005F4849" w:rsidRPr="00C9252F">
                <w:rPr>
                  <w:sz w:val="20"/>
                  <w:szCs w:val="20"/>
                </w:rPr>
                <w:t>1.1</w:t>
              </w:r>
            </w:hyperlink>
          </w:p>
        </w:tc>
        <w:tc>
          <w:tcPr>
            <w:tcW w:w="4252" w:type="dxa"/>
          </w:tcPr>
          <w:p w14:paraId="7281BDE0" w14:textId="6B9654B1" w:rsidR="005F4849" w:rsidRPr="00C9252F" w:rsidRDefault="005F4849" w:rsidP="00C9252F">
            <w:pPr>
              <w:pStyle w:val="TableParagraph"/>
              <w:spacing w:before="120" w:after="240" w:line="240" w:lineRule="auto"/>
              <w:jc w:val="both"/>
              <w:rPr>
                <w:sz w:val="20"/>
                <w:szCs w:val="20"/>
              </w:rPr>
            </w:pPr>
            <w:r w:rsidRPr="00C9252F">
              <w:rPr>
                <w:spacing w:val="-3"/>
                <w:sz w:val="20"/>
                <w:szCs w:val="20"/>
              </w:rPr>
              <w:t>[</w:t>
            </w:r>
            <w:r w:rsidRPr="00C9252F">
              <w:rPr>
                <w:b/>
                <w:spacing w:val="-3"/>
                <w:sz w:val="20"/>
                <w:szCs w:val="20"/>
              </w:rPr>
              <w:t>●</w:t>
            </w:r>
            <w:r w:rsidRPr="00C9252F">
              <w:rPr>
                <w:spacing w:val="-3"/>
                <w:sz w:val="20"/>
                <w:szCs w:val="20"/>
              </w:rPr>
              <w:t>]</w:t>
            </w:r>
          </w:p>
        </w:tc>
      </w:tr>
      <w:tr w:rsidR="005F4849" w:rsidRPr="00C9252F" w14:paraId="66E2172E" w14:textId="77777777" w:rsidTr="008E2B0F">
        <w:trPr>
          <w:trHeight w:val="980"/>
        </w:trPr>
        <w:tc>
          <w:tcPr>
            <w:tcW w:w="3828" w:type="dxa"/>
          </w:tcPr>
          <w:p w14:paraId="0963CBF6" w14:textId="77777777" w:rsidR="005F4849" w:rsidRPr="00C9252F" w:rsidRDefault="005F4849" w:rsidP="00C9252F">
            <w:pPr>
              <w:pStyle w:val="TableParagraph"/>
              <w:spacing w:before="120" w:after="240" w:line="240" w:lineRule="auto"/>
              <w:jc w:val="both"/>
              <w:rPr>
                <w:b/>
                <w:bCs/>
                <w:sz w:val="20"/>
                <w:szCs w:val="20"/>
              </w:rPr>
            </w:pPr>
            <w:r w:rsidRPr="00C9252F">
              <w:rPr>
                <w:b/>
                <w:bCs/>
                <w:sz w:val="20"/>
                <w:szCs w:val="20"/>
              </w:rPr>
              <w:t>Buyer Notice Details</w:t>
            </w:r>
          </w:p>
        </w:tc>
        <w:tc>
          <w:tcPr>
            <w:tcW w:w="1134" w:type="dxa"/>
          </w:tcPr>
          <w:p w14:paraId="549453BD" w14:textId="11D6FFFE" w:rsidR="005F4849" w:rsidRPr="00C9252F" w:rsidRDefault="00FC2838" w:rsidP="00C9252F">
            <w:pPr>
              <w:pStyle w:val="TableParagraph"/>
              <w:spacing w:before="120" w:after="240" w:line="240" w:lineRule="auto"/>
              <w:jc w:val="center"/>
              <w:rPr>
                <w:sz w:val="20"/>
                <w:szCs w:val="20"/>
              </w:rPr>
            </w:pPr>
            <w:hyperlink w:anchor="_bookmark88" w:history="1">
              <w:r w:rsidR="005F4849" w:rsidRPr="00C9252F">
                <w:rPr>
                  <w:sz w:val="20"/>
                  <w:szCs w:val="20"/>
                </w:rPr>
                <w:t>20.1</w:t>
              </w:r>
            </w:hyperlink>
          </w:p>
        </w:tc>
        <w:tc>
          <w:tcPr>
            <w:tcW w:w="4252" w:type="dxa"/>
          </w:tcPr>
          <w:p w14:paraId="6BA32DD5" w14:textId="77777777" w:rsidR="005F4849" w:rsidRPr="00C9252F" w:rsidRDefault="005F4849" w:rsidP="00C9252F">
            <w:pPr>
              <w:pStyle w:val="TableParagraph"/>
              <w:tabs>
                <w:tab w:val="left" w:pos="2265"/>
              </w:tabs>
              <w:spacing w:before="120" w:after="240" w:line="240" w:lineRule="auto"/>
              <w:ind w:left="108"/>
              <w:jc w:val="both"/>
              <w:rPr>
                <w:sz w:val="20"/>
                <w:szCs w:val="20"/>
              </w:rPr>
            </w:pPr>
            <w:r w:rsidRPr="00C9252F">
              <w:rPr>
                <w:sz w:val="20"/>
                <w:szCs w:val="20"/>
              </w:rPr>
              <w:t>For the attention of:</w:t>
            </w:r>
            <w:r w:rsidRPr="00C9252F">
              <w:rPr>
                <w:sz w:val="20"/>
                <w:szCs w:val="20"/>
              </w:rPr>
              <w:tab/>
              <w:t>[●]</w:t>
            </w:r>
          </w:p>
          <w:p w14:paraId="6E223B23" w14:textId="77777777" w:rsidR="005F4849" w:rsidRPr="00C9252F" w:rsidRDefault="005F4849" w:rsidP="00C9252F">
            <w:pPr>
              <w:pStyle w:val="TableParagraph"/>
              <w:tabs>
                <w:tab w:val="left" w:pos="853"/>
                <w:tab w:val="left" w:pos="1174"/>
              </w:tabs>
              <w:spacing w:before="120" w:after="240" w:line="240" w:lineRule="auto"/>
              <w:ind w:left="853" w:hanging="745"/>
              <w:jc w:val="both"/>
              <w:rPr>
                <w:sz w:val="20"/>
                <w:szCs w:val="20"/>
              </w:rPr>
            </w:pPr>
            <w:r w:rsidRPr="00C9252F">
              <w:rPr>
                <w:sz w:val="20"/>
                <w:szCs w:val="20"/>
              </w:rPr>
              <w:t>Address:</w:t>
            </w:r>
            <w:r w:rsidRPr="00C9252F">
              <w:rPr>
                <w:sz w:val="20"/>
                <w:szCs w:val="20"/>
              </w:rPr>
              <w:tab/>
              <w:t>[●]</w:t>
            </w:r>
          </w:p>
          <w:p w14:paraId="3243AA2C" w14:textId="77777777" w:rsidR="005F4849" w:rsidRPr="00C9252F" w:rsidRDefault="005F4849" w:rsidP="00C9252F">
            <w:pPr>
              <w:pStyle w:val="TableParagraph"/>
              <w:spacing w:before="120" w:after="240" w:line="240" w:lineRule="auto"/>
              <w:ind w:left="108"/>
              <w:jc w:val="both"/>
              <w:rPr>
                <w:sz w:val="20"/>
                <w:szCs w:val="20"/>
              </w:rPr>
            </w:pPr>
            <w:r w:rsidRPr="00C9252F">
              <w:rPr>
                <w:sz w:val="20"/>
                <w:szCs w:val="20"/>
              </w:rPr>
              <w:t>Tel. No:</w:t>
            </w:r>
            <w:r w:rsidRPr="00C9252F">
              <w:rPr>
                <w:sz w:val="20"/>
                <w:szCs w:val="20"/>
              </w:rPr>
              <w:tab/>
              <w:t>[●]</w:t>
            </w:r>
          </w:p>
          <w:p w14:paraId="68E42895" w14:textId="77777777" w:rsidR="005F4849" w:rsidRPr="00C9252F" w:rsidRDefault="005F4849" w:rsidP="00C9252F">
            <w:pPr>
              <w:pStyle w:val="TableParagraph"/>
              <w:spacing w:before="120" w:after="240" w:line="240" w:lineRule="auto"/>
              <w:ind w:left="108"/>
              <w:jc w:val="both"/>
              <w:rPr>
                <w:sz w:val="20"/>
                <w:szCs w:val="20"/>
              </w:rPr>
            </w:pPr>
            <w:r w:rsidRPr="00C9252F">
              <w:rPr>
                <w:sz w:val="20"/>
                <w:szCs w:val="20"/>
              </w:rPr>
              <w:t>Fax No.</w:t>
            </w:r>
            <w:r w:rsidRPr="00C9252F">
              <w:rPr>
                <w:sz w:val="20"/>
                <w:szCs w:val="20"/>
              </w:rPr>
              <w:tab/>
              <w:t>[●]</w:t>
            </w:r>
          </w:p>
          <w:p w14:paraId="5935253A" w14:textId="13F5CABA" w:rsidR="005F4849" w:rsidRPr="00C9252F" w:rsidRDefault="005F4849" w:rsidP="00C9252F">
            <w:pPr>
              <w:pStyle w:val="TableParagraph"/>
              <w:spacing w:before="120" w:after="240" w:line="240" w:lineRule="auto"/>
              <w:jc w:val="both"/>
              <w:rPr>
                <w:sz w:val="20"/>
                <w:szCs w:val="20"/>
              </w:rPr>
            </w:pPr>
            <w:r w:rsidRPr="00C9252F">
              <w:rPr>
                <w:sz w:val="20"/>
                <w:szCs w:val="20"/>
              </w:rPr>
              <w:t>Email:</w:t>
            </w:r>
            <w:r w:rsidRPr="00C9252F">
              <w:rPr>
                <w:sz w:val="20"/>
                <w:szCs w:val="20"/>
              </w:rPr>
              <w:tab/>
              <w:t>[●]</w:t>
            </w:r>
          </w:p>
        </w:tc>
      </w:tr>
      <w:tr w:rsidR="005F4849" w:rsidRPr="00C9252F" w14:paraId="4FAEFDA0" w14:textId="77777777" w:rsidTr="00C60A29">
        <w:trPr>
          <w:trHeight w:val="1149"/>
        </w:trPr>
        <w:tc>
          <w:tcPr>
            <w:tcW w:w="3828" w:type="dxa"/>
          </w:tcPr>
          <w:p w14:paraId="62202A38" w14:textId="77777777" w:rsidR="005F4849" w:rsidRPr="00C9252F" w:rsidRDefault="005F4849" w:rsidP="00C9252F">
            <w:pPr>
              <w:pStyle w:val="TableParagraph"/>
              <w:spacing w:before="120" w:after="240" w:line="240" w:lineRule="auto"/>
              <w:jc w:val="both"/>
              <w:rPr>
                <w:b/>
                <w:bCs/>
                <w:sz w:val="20"/>
                <w:szCs w:val="20"/>
              </w:rPr>
            </w:pPr>
            <w:r w:rsidRPr="00C9252F">
              <w:rPr>
                <w:b/>
                <w:bCs/>
                <w:sz w:val="20"/>
                <w:szCs w:val="20"/>
              </w:rPr>
              <w:lastRenderedPageBreak/>
              <w:t>Project Company Notice Details</w:t>
            </w:r>
          </w:p>
        </w:tc>
        <w:tc>
          <w:tcPr>
            <w:tcW w:w="1134" w:type="dxa"/>
          </w:tcPr>
          <w:p w14:paraId="07009E88" w14:textId="002778F6" w:rsidR="005F4849" w:rsidRPr="00C9252F" w:rsidRDefault="00FC2838" w:rsidP="00C9252F">
            <w:pPr>
              <w:pStyle w:val="TableParagraph"/>
              <w:spacing w:before="120" w:after="240" w:line="240" w:lineRule="auto"/>
              <w:jc w:val="center"/>
              <w:rPr>
                <w:sz w:val="20"/>
                <w:szCs w:val="20"/>
              </w:rPr>
            </w:pPr>
            <w:hyperlink w:anchor="_bookmark88" w:history="1">
              <w:r w:rsidR="005F4849" w:rsidRPr="00C9252F">
                <w:rPr>
                  <w:sz w:val="20"/>
                  <w:szCs w:val="20"/>
                </w:rPr>
                <w:t>20.1</w:t>
              </w:r>
            </w:hyperlink>
          </w:p>
        </w:tc>
        <w:tc>
          <w:tcPr>
            <w:tcW w:w="4252" w:type="dxa"/>
          </w:tcPr>
          <w:p w14:paraId="6F2DAF60" w14:textId="77777777" w:rsidR="005F4849" w:rsidRPr="00C9252F" w:rsidRDefault="005F4849" w:rsidP="00C9252F">
            <w:pPr>
              <w:pStyle w:val="TableParagraph"/>
              <w:tabs>
                <w:tab w:val="left" w:pos="2265"/>
              </w:tabs>
              <w:spacing w:before="120" w:after="240" w:line="240" w:lineRule="auto"/>
              <w:ind w:left="108"/>
              <w:jc w:val="both"/>
              <w:rPr>
                <w:sz w:val="20"/>
                <w:szCs w:val="20"/>
              </w:rPr>
            </w:pPr>
            <w:r w:rsidRPr="00C9252F">
              <w:rPr>
                <w:sz w:val="20"/>
                <w:szCs w:val="20"/>
              </w:rPr>
              <w:t>For the attention of:</w:t>
            </w:r>
            <w:r w:rsidRPr="00C9252F">
              <w:rPr>
                <w:sz w:val="20"/>
                <w:szCs w:val="20"/>
              </w:rPr>
              <w:tab/>
              <w:t>[●]</w:t>
            </w:r>
          </w:p>
          <w:p w14:paraId="46ADF0AF" w14:textId="77777777" w:rsidR="005F4849" w:rsidRPr="00C9252F" w:rsidRDefault="005F4849" w:rsidP="00C9252F">
            <w:pPr>
              <w:pStyle w:val="TableParagraph"/>
              <w:tabs>
                <w:tab w:val="left" w:pos="853"/>
                <w:tab w:val="left" w:pos="1174"/>
              </w:tabs>
              <w:spacing w:before="120" w:after="240" w:line="240" w:lineRule="auto"/>
              <w:ind w:left="853" w:hanging="745"/>
              <w:jc w:val="both"/>
              <w:rPr>
                <w:sz w:val="20"/>
                <w:szCs w:val="20"/>
              </w:rPr>
            </w:pPr>
            <w:r w:rsidRPr="00C9252F">
              <w:rPr>
                <w:sz w:val="20"/>
                <w:szCs w:val="20"/>
              </w:rPr>
              <w:t>Address:</w:t>
            </w:r>
            <w:r w:rsidRPr="00C9252F">
              <w:rPr>
                <w:sz w:val="20"/>
                <w:szCs w:val="20"/>
              </w:rPr>
              <w:tab/>
              <w:t>[●]</w:t>
            </w:r>
          </w:p>
          <w:p w14:paraId="19F73854" w14:textId="77777777" w:rsidR="005F4849" w:rsidRPr="00C9252F" w:rsidRDefault="005F4849" w:rsidP="00C9252F">
            <w:pPr>
              <w:pStyle w:val="TableParagraph"/>
              <w:spacing w:before="120" w:after="240" w:line="240" w:lineRule="auto"/>
              <w:ind w:left="108"/>
              <w:jc w:val="both"/>
              <w:rPr>
                <w:sz w:val="20"/>
                <w:szCs w:val="20"/>
              </w:rPr>
            </w:pPr>
            <w:r w:rsidRPr="00C9252F">
              <w:rPr>
                <w:sz w:val="20"/>
                <w:szCs w:val="20"/>
              </w:rPr>
              <w:t>Tel. No:</w:t>
            </w:r>
            <w:r w:rsidRPr="00C9252F">
              <w:rPr>
                <w:sz w:val="20"/>
                <w:szCs w:val="20"/>
              </w:rPr>
              <w:tab/>
              <w:t>[●]</w:t>
            </w:r>
          </w:p>
          <w:p w14:paraId="3C389E52" w14:textId="77777777" w:rsidR="005F4849" w:rsidRPr="00C9252F" w:rsidRDefault="005F4849" w:rsidP="00C9252F">
            <w:pPr>
              <w:pStyle w:val="TableParagraph"/>
              <w:spacing w:before="120" w:after="240" w:line="240" w:lineRule="auto"/>
              <w:ind w:left="108"/>
              <w:jc w:val="both"/>
              <w:rPr>
                <w:sz w:val="20"/>
                <w:szCs w:val="20"/>
              </w:rPr>
            </w:pPr>
            <w:r w:rsidRPr="00C9252F">
              <w:rPr>
                <w:sz w:val="20"/>
                <w:szCs w:val="20"/>
              </w:rPr>
              <w:t>Fax No.</w:t>
            </w:r>
            <w:r w:rsidRPr="00C9252F">
              <w:rPr>
                <w:sz w:val="20"/>
                <w:szCs w:val="20"/>
              </w:rPr>
              <w:tab/>
              <w:t>[●]</w:t>
            </w:r>
          </w:p>
          <w:p w14:paraId="0D249684" w14:textId="631E8548" w:rsidR="005F4849" w:rsidRPr="00C9252F" w:rsidRDefault="005F4849" w:rsidP="00C9252F">
            <w:pPr>
              <w:pStyle w:val="TableParagraph"/>
              <w:spacing w:before="120" w:after="240" w:line="240" w:lineRule="auto"/>
              <w:jc w:val="both"/>
              <w:rPr>
                <w:sz w:val="20"/>
                <w:szCs w:val="20"/>
              </w:rPr>
            </w:pPr>
            <w:r w:rsidRPr="00C9252F">
              <w:rPr>
                <w:sz w:val="20"/>
                <w:szCs w:val="20"/>
              </w:rPr>
              <w:t>Email:</w:t>
            </w:r>
            <w:r w:rsidRPr="00C9252F">
              <w:rPr>
                <w:sz w:val="20"/>
                <w:szCs w:val="20"/>
              </w:rPr>
              <w:tab/>
              <w:t>[●]</w:t>
            </w:r>
          </w:p>
        </w:tc>
      </w:tr>
    </w:tbl>
    <w:p w14:paraId="6DC55C2E" w14:textId="77777777" w:rsidR="0090180E" w:rsidRPr="00C9252F" w:rsidRDefault="0090180E" w:rsidP="00C9252F">
      <w:pPr>
        <w:pStyle w:val="TableParagraph"/>
        <w:spacing w:before="120" w:after="240" w:line="240" w:lineRule="auto"/>
        <w:jc w:val="both"/>
        <w:rPr>
          <w:sz w:val="20"/>
          <w:szCs w:val="20"/>
        </w:rPr>
        <w:sectPr w:rsidR="0090180E" w:rsidRPr="00C9252F" w:rsidSect="006B1A66">
          <w:pgSz w:w="11910" w:h="16850"/>
          <w:pgMar w:top="1340" w:right="1300" w:bottom="780" w:left="1276" w:header="0" w:footer="590" w:gutter="0"/>
          <w:cols w:space="720"/>
        </w:sectPr>
      </w:pPr>
    </w:p>
    <w:p w14:paraId="4942CCA3" w14:textId="46222DE4" w:rsidR="00BA7C98" w:rsidRPr="00C9252F" w:rsidRDefault="00BA7C98" w:rsidP="00C9252F">
      <w:pPr>
        <w:pStyle w:val="Contract1"/>
        <w:keepNext w:val="0"/>
        <w:spacing w:before="120"/>
        <w:jc w:val="center"/>
        <w:rPr>
          <w:rFonts w:ascii="Arial" w:hAnsi="Arial" w:cs="Arial"/>
          <w:sz w:val="20"/>
          <w:szCs w:val="20"/>
        </w:rPr>
      </w:pPr>
      <w:bookmarkStart w:id="25" w:name="_Toc28105341"/>
      <w:bookmarkStart w:id="26" w:name="_Toc29849723"/>
      <w:r w:rsidRPr="00C9252F">
        <w:rPr>
          <w:rFonts w:ascii="Arial" w:hAnsi="Arial" w:cs="Arial"/>
          <w:sz w:val="20"/>
          <w:szCs w:val="20"/>
        </w:rPr>
        <w:lastRenderedPageBreak/>
        <w:t>PART 2 GENERAL CONDITIONS</w:t>
      </w:r>
      <w:bookmarkEnd w:id="25"/>
      <w:bookmarkEnd w:id="26"/>
    </w:p>
    <w:p w14:paraId="0B1D9728" w14:textId="5AF2013A" w:rsidR="00BA7C98" w:rsidRPr="00C9252F" w:rsidRDefault="00286635" w:rsidP="00C9252F">
      <w:pPr>
        <w:pStyle w:val="Contract1"/>
        <w:keepNext w:val="0"/>
        <w:numPr>
          <w:ilvl w:val="0"/>
          <w:numId w:val="38"/>
        </w:numPr>
        <w:spacing w:before="120"/>
        <w:ind w:hanging="720"/>
        <w:rPr>
          <w:rFonts w:ascii="Arial" w:hAnsi="Arial" w:cs="Arial"/>
          <w:sz w:val="20"/>
          <w:szCs w:val="20"/>
        </w:rPr>
      </w:pPr>
      <w:bookmarkStart w:id="27" w:name="_Ref28094040"/>
      <w:bookmarkStart w:id="28" w:name="_Toc28105342"/>
      <w:bookmarkStart w:id="29" w:name="_Toc29849724"/>
      <w:r w:rsidRPr="00C9252F">
        <w:rPr>
          <w:rFonts w:ascii="Arial" w:hAnsi="Arial" w:cs="Arial"/>
          <w:sz w:val="20"/>
          <w:szCs w:val="20"/>
        </w:rPr>
        <w:t>DEFINITIONS AND INTERPRETATION</w:t>
      </w:r>
      <w:bookmarkEnd w:id="27"/>
      <w:bookmarkEnd w:id="28"/>
      <w:bookmarkEnd w:id="29"/>
    </w:p>
    <w:p w14:paraId="7402CB7F" w14:textId="386D9193" w:rsidR="00BA7C98" w:rsidRPr="00C9252F" w:rsidRDefault="00BA7C98" w:rsidP="00C9252F">
      <w:pPr>
        <w:pStyle w:val="BauchiEPClevel1"/>
        <w:numPr>
          <w:ilvl w:val="1"/>
          <w:numId w:val="36"/>
        </w:numPr>
        <w:spacing w:before="120"/>
        <w:ind w:left="709" w:hanging="709"/>
        <w:rPr>
          <w:rFonts w:cs="Arial"/>
          <w:b/>
          <w:bCs/>
          <w:szCs w:val="20"/>
        </w:rPr>
      </w:pPr>
      <w:bookmarkStart w:id="30" w:name="_bookmark3"/>
      <w:bookmarkStart w:id="31" w:name="_Ref28094325"/>
      <w:bookmarkEnd w:id="30"/>
      <w:r w:rsidRPr="00C9252F">
        <w:rPr>
          <w:rFonts w:cs="Arial"/>
          <w:b/>
          <w:bCs/>
          <w:szCs w:val="20"/>
        </w:rPr>
        <w:t>Definitions</w:t>
      </w:r>
      <w:bookmarkEnd w:id="31"/>
    </w:p>
    <w:p w14:paraId="52985F5E" w14:textId="24856A9B" w:rsidR="00BA7C98" w:rsidRPr="00C9252F" w:rsidRDefault="00BA7C98" w:rsidP="00C9252F">
      <w:pPr>
        <w:pStyle w:val="BauchiEPClevel1"/>
        <w:spacing w:before="120"/>
        <w:rPr>
          <w:rFonts w:cs="Arial"/>
          <w:szCs w:val="20"/>
        </w:rPr>
      </w:pPr>
      <w:r w:rsidRPr="00C9252F">
        <w:rPr>
          <w:rFonts w:cs="Arial"/>
          <w:szCs w:val="20"/>
        </w:rPr>
        <w:t>In this Agreement including in the Schedules attached to it, capitalised terms used but not otherwise defined ha</w:t>
      </w:r>
      <w:r w:rsidR="00A04BFC" w:rsidRPr="00C9252F">
        <w:rPr>
          <w:rFonts w:cs="Arial"/>
          <w:szCs w:val="20"/>
        </w:rPr>
        <w:t>ve</w:t>
      </w:r>
      <w:r w:rsidRPr="00C9252F">
        <w:rPr>
          <w:rFonts w:cs="Arial"/>
          <w:szCs w:val="20"/>
        </w:rPr>
        <w:t xml:space="preserve"> the meanings set forth below:</w:t>
      </w:r>
    </w:p>
    <w:p w14:paraId="3FD7D83F" w14:textId="015A5302" w:rsidR="008D63E8" w:rsidRPr="00C9252F" w:rsidRDefault="00C60A29" w:rsidP="00C9252F">
      <w:pPr>
        <w:spacing w:before="120" w:after="240"/>
        <w:jc w:val="both"/>
        <w:rPr>
          <w:rFonts w:eastAsia="Arial" w:cs="Arial"/>
          <w:i/>
          <w:szCs w:val="20"/>
        </w:rPr>
      </w:pPr>
      <w:r w:rsidRPr="00C9252F">
        <w:rPr>
          <w:rFonts w:cs="Arial"/>
          <w:szCs w:val="20"/>
        </w:rPr>
        <w:t>"</w:t>
      </w:r>
      <w:r w:rsidR="00BA7C98" w:rsidRPr="00C9252F">
        <w:rPr>
          <w:rFonts w:cs="Arial"/>
          <w:b/>
          <w:bCs/>
          <w:szCs w:val="20"/>
        </w:rPr>
        <w:t>Abandonment</w:t>
      </w:r>
      <w:r w:rsidRPr="00C9252F">
        <w:rPr>
          <w:rFonts w:cs="Arial"/>
          <w:szCs w:val="20"/>
        </w:rPr>
        <w:t>"</w:t>
      </w:r>
      <w:r w:rsidR="00BA7C98" w:rsidRPr="00C9252F">
        <w:rPr>
          <w:rFonts w:cs="Arial"/>
          <w:szCs w:val="20"/>
        </w:rPr>
        <w:t xml:space="preserve"> means</w:t>
      </w:r>
      <w:r w:rsidR="002E3A55" w:rsidRPr="00C9252F">
        <w:rPr>
          <w:rFonts w:cs="Arial"/>
          <w:szCs w:val="20"/>
        </w:rPr>
        <w:t>:</w:t>
      </w:r>
      <w:r w:rsidR="00BA7C98" w:rsidRPr="00C9252F">
        <w:rPr>
          <w:rFonts w:cs="Arial"/>
          <w:szCs w:val="20"/>
        </w:rPr>
        <w:t xml:space="preserve"> </w:t>
      </w:r>
    </w:p>
    <w:p w14:paraId="06A3F032" w14:textId="664813EA" w:rsidR="00FA7220" w:rsidRPr="00C9252F" w:rsidRDefault="008D63E8" w:rsidP="00C9252F">
      <w:pPr>
        <w:pStyle w:val="DefinitionLev2"/>
        <w:numPr>
          <w:ilvl w:val="1"/>
          <w:numId w:val="77"/>
        </w:numPr>
        <w:tabs>
          <w:tab w:val="left" w:pos="596"/>
          <w:tab w:val="num" w:pos="1440"/>
        </w:tabs>
        <w:spacing w:before="120" w:after="240"/>
        <w:ind w:left="596" w:hanging="567"/>
        <w:rPr>
          <w:rFonts w:eastAsia="Arial" w:cs="Arial"/>
          <w:iCs/>
          <w:szCs w:val="20"/>
        </w:rPr>
      </w:pPr>
      <w:r w:rsidRPr="00C9252F">
        <w:rPr>
          <w:rFonts w:eastAsia="Arial" w:cs="Arial"/>
          <w:iCs/>
          <w:szCs w:val="20"/>
        </w:rPr>
        <w:t xml:space="preserve">in relation to any period between the Effective Date </w:t>
      </w:r>
      <w:r w:rsidR="001670C9" w:rsidRPr="00C9252F">
        <w:rPr>
          <w:rFonts w:eastAsia="Arial" w:cs="Arial"/>
          <w:iCs/>
          <w:szCs w:val="20"/>
        </w:rPr>
        <w:t xml:space="preserve">and </w:t>
      </w:r>
      <w:r w:rsidRPr="00C9252F">
        <w:rPr>
          <w:rFonts w:eastAsia="Arial" w:cs="Arial"/>
          <w:iCs/>
          <w:szCs w:val="20"/>
        </w:rPr>
        <w:t xml:space="preserve">the Commercial Operation Date, </w:t>
      </w:r>
      <w:r w:rsidRPr="00C9252F">
        <w:rPr>
          <w:rFonts w:cs="Arial"/>
          <w:iCs/>
          <w:szCs w:val="20"/>
        </w:rPr>
        <w:t xml:space="preserve">the Project Company has for </w:t>
      </w:r>
      <w:r w:rsidR="00F347D4" w:rsidRPr="00C9252F">
        <w:rPr>
          <w:rFonts w:cs="Arial"/>
          <w:iCs/>
          <w:szCs w:val="20"/>
        </w:rPr>
        <w:t xml:space="preserve">the Abandonment Period of Time </w:t>
      </w:r>
      <w:r w:rsidRPr="00C9252F">
        <w:rPr>
          <w:rFonts w:cs="Arial"/>
          <w:iCs/>
          <w:szCs w:val="20"/>
        </w:rPr>
        <w:t>ceased the engineering, procurement and construction activities in respect of the Facility (</w:t>
      </w:r>
      <w:r w:rsidRPr="00C9252F">
        <w:rPr>
          <w:rFonts w:eastAsia="Arial" w:cs="Arial"/>
          <w:iCs/>
          <w:szCs w:val="20"/>
        </w:rPr>
        <w:t>except where such cessation is attributable to a Force Majeure Event or a delay or default by Buyer)</w:t>
      </w:r>
      <w:r w:rsidRPr="00C9252F">
        <w:rPr>
          <w:rFonts w:cs="Arial"/>
          <w:iCs/>
          <w:szCs w:val="20"/>
        </w:rPr>
        <w:t xml:space="preserve"> and following notice from the Buyer, fails</w:t>
      </w:r>
      <w:r w:rsidRPr="00C9252F">
        <w:rPr>
          <w:rFonts w:eastAsia="Arial" w:cs="Arial"/>
          <w:iCs/>
          <w:szCs w:val="20"/>
        </w:rPr>
        <w:t xml:space="preserve"> to establish to the Buyer’s satisfaction (acting reasonably) its ability to perform its obligations under this Agreement (taking into account its ability to accelerate the works and services under the </w:t>
      </w:r>
      <w:r w:rsidR="00FA7220" w:rsidRPr="00C9252F">
        <w:rPr>
          <w:rFonts w:eastAsia="Arial" w:cs="Arial"/>
          <w:iCs/>
          <w:szCs w:val="20"/>
        </w:rPr>
        <w:t xml:space="preserve">Supply </w:t>
      </w:r>
      <w:r w:rsidR="00B62AE6" w:rsidRPr="00C9252F">
        <w:rPr>
          <w:rFonts w:eastAsia="Arial" w:cs="Arial"/>
          <w:iCs/>
          <w:szCs w:val="20"/>
        </w:rPr>
        <w:t>A</w:t>
      </w:r>
      <w:r w:rsidR="00FA7220" w:rsidRPr="00C9252F">
        <w:rPr>
          <w:rFonts w:eastAsia="Arial" w:cs="Arial"/>
          <w:iCs/>
          <w:szCs w:val="20"/>
        </w:rPr>
        <w:t>greement and/or the Installation Agreement</w:t>
      </w:r>
      <w:r w:rsidRPr="00C9252F">
        <w:rPr>
          <w:rFonts w:eastAsia="Arial" w:cs="Arial"/>
          <w:iCs/>
          <w:szCs w:val="20"/>
        </w:rPr>
        <w:t>) such as to demonstrate that the Commercial Operation Date will be achieved on or before the Commercial Operation Longstop Date; and</w:t>
      </w:r>
    </w:p>
    <w:p w14:paraId="27209615" w14:textId="31E21BD9" w:rsidR="00642773" w:rsidRPr="00C9252F" w:rsidRDefault="008D63E8" w:rsidP="00C9252F">
      <w:pPr>
        <w:pStyle w:val="DefinitionLev2"/>
        <w:numPr>
          <w:ilvl w:val="1"/>
          <w:numId w:val="77"/>
        </w:numPr>
        <w:tabs>
          <w:tab w:val="left" w:pos="596"/>
          <w:tab w:val="num" w:pos="1440"/>
        </w:tabs>
        <w:spacing w:before="120" w:after="240"/>
        <w:ind w:left="596" w:hanging="567"/>
        <w:rPr>
          <w:rFonts w:eastAsia="Arial" w:cs="Arial"/>
          <w:iCs/>
          <w:szCs w:val="20"/>
        </w:rPr>
      </w:pPr>
      <w:r w:rsidRPr="00C9252F">
        <w:rPr>
          <w:rFonts w:eastAsia="Arial" w:cs="Arial"/>
          <w:iCs/>
          <w:szCs w:val="20"/>
        </w:rPr>
        <w:t>in relation to any period on and from the Commercial Operation Date, other than due to a Force Majeure Event or a delay or default by Buyer</w:t>
      </w:r>
      <w:r w:rsidR="00495426" w:rsidRPr="00C9252F">
        <w:rPr>
          <w:rFonts w:eastAsia="Arial" w:cs="Arial"/>
          <w:iCs/>
          <w:szCs w:val="20"/>
        </w:rPr>
        <w:t>:</w:t>
      </w:r>
      <w:r w:rsidRPr="00C9252F">
        <w:rPr>
          <w:rFonts w:eastAsia="Arial" w:cs="Arial"/>
          <w:iCs/>
          <w:szCs w:val="20"/>
        </w:rPr>
        <w:t xml:space="preserve"> (i) a failure of the </w:t>
      </w:r>
      <w:r w:rsidR="00EB3F91" w:rsidRPr="00C9252F">
        <w:rPr>
          <w:rFonts w:eastAsia="Arial" w:cs="Arial"/>
          <w:iCs/>
          <w:szCs w:val="20"/>
        </w:rPr>
        <w:t>Project Company</w:t>
      </w:r>
      <w:r w:rsidRPr="00C9252F">
        <w:rPr>
          <w:rFonts w:eastAsia="Arial" w:cs="Arial"/>
          <w:iCs/>
          <w:szCs w:val="20"/>
        </w:rPr>
        <w:t xml:space="preserve"> to perform its obligations hereunder</w:t>
      </w:r>
      <w:r w:rsidR="000E6C12" w:rsidRPr="00C9252F">
        <w:rPr>
          <w:rFonts w:eastAsia="Arial" w:cs="Arial"/>
          <w:iCs/>
          <w:szCs w:val="20"/>
        </w:rPr>
        <w:t xml:space="preserve"> </w:t>
      </w:r>
      <w:r w:rsidR="000E6C12" w:rsidRPr="00C9252F">
        <w:rPr>
          <w:rFonts w:cs="Arial"/>
          <w:iCs/>
          <w:szCs w:val="20"/>
        </w:rPr>
        <w:t>for the Abandonment Period of Time</w:t>
      </w:r>
      <w:r w:rsidRPr="00C9252F">
        <w:rPr>
          <w:rFonts w:eastAsia="Arial" w:cs="Arial"/>
          <w:iCs/>
          <w:szCs w:val="20"/>
        </w:rPr>
        <w:t xml:space="preserve">; or (ii) a failure by the </w:t>
      </w:r>
      <w:r w:rsidR="00EB3F91" w:rsidRPr="00C9252F">
        <w:rPr>
          <w:rFonts w:eastAsia="Arial" w:cs="Arial"/>
          <w:iCs/>
          <w:szCs w:val="20"/>
        </w:rPr>
        <w:t>Project Company</w:t>
      </w:r>
      <w:r w:rsidRPr="00C9252F">
        <w:rPr>
          <w:rFonts w:eastAsia="Arial" w:cs="Arial"/>
          <w:iCs/>
          <w:szCs w:val="20"/>
        </w:rPr>
        <w:t xml:space="preserve"> to resume and continue the performance of all or substantially all of its obligations under this Agreement within a reasonable period following the cessation of a Force Majeure Event or Buyer delay or default, in each case, which prevented, hindered or delayed such performance; and </w:t>
      </w:r>
      <w:r w:rsidR="00495426" w:rsidRPr="00C9252F">
        <w:rPr>
          <w:rFonts w:cs="Arial"/>
          <w:szCs w:val="20"/>
        </w:rPr>
        <w:t>"</w:t>
      </w:r>
      <w:r w:rsidRPr="00C9252F">
        <w:rPr>
          <w:rFonts w:cs="Arial"/>
          <w:b/>
          <w:bCs/>
          <w:iCs/>
          <w:szCs w:val="20"/>
        </w:rPr>
        <w:t>Abandons</w:t>
      </w:r>
      <w:r w:rsidR="00495426" w:rsidRPr="00C9252F">
        <w:rPr>
          <w:rFonts w:cs="Arial"/>
          <w:szCs w:val="20"/>
        </w:rPr>
        <w:t>"</w:t>
      </w:r>
      <w:r w:rsidRPr="00C9252F">
        <w:rPr>
          <w:rFonts w:eastAsia="Arial" w:cs="Arial"/>
          <w:iCs/>
          <w:szCs w:val="20"/>
        </w:rPr>
        <w:t xml:space="preserve"> shall be construed accordingly. </w:t>
      </w:r>
    </w:p>
    <w:p w14:paraId="6D19ED55" w14:textId="626A7C60" w:rsidR="00642773" w:rsidRPr="00C9252F" w:rsidRDefault="00642773" w:rsidP="00C9252F">
      <w:pPr>
        <w:pStyle w:val="BauchiEPClevel1"/>
        <w:spacing w:before="120"/>
        <w:rPr>
          <w:rFonts w:cs="Arial"/>
          <w:szCs w:val="20"/>
        </w:rPr>
      </w:pPr>
      <w:r w:rsidRPr="00C9252F">
        <w:rPr>
          <w:rFonts w:cs="Arial"/>
          <w:szCs w:val="20"/>
        </w:rPr>
        <w:t>"</w:t>
      </w:r>
      <w:r w:rsidRPr="00C9252F">
        <w:rPr>
          <w:rFonts w:cs="Arial"/>
          <w:b/>
          <w:szCs w:val="20"/>
        </w:rPr>
        <w:t>Abandonment Period of Time</w:t>
      </w:r>
      <w:r w:rsidRPr="00C9252F">
        <w:rPr>
          <w:rFonts w:cs="Arial"/>
          <w:szCs w:val="20"/>
        </w:rPr>
        <w:t>" is the period of time identified in the Key Information Table.</w:t>
      </w:r>
    </w:p>
    <w:p w14:paraId="1D12EF2F" w14:textId="77777777" w:rsidR="00642773" w:rsidRPr="00C9252F" w:rsidRDefault="00642773" w:rsidP="00C9252F">
      <w:pPr>
        <w:pStyle w:val="BauchiEPClevel1"/>
        <w:spacing w:before="120"/>
        <w:rPr>
          <w:rFonts w:cs="Arial"/>
          <w:szCs w:val="20"/>
        </w:rPr>
      </w:pPr>
      <w:r w:rsidRPr="00C9252F">
        <w:rPr>
          <w:rFonts w:cs="Arial"/>
          <w:szCs w:val="20"/>
        </w:rPr>
        <w:t>"</w:t>
      </w:r>
      <w:r w:rsidRPr="00C9252F">
        <w:rPr>
          <w:rFonts w:cs="Arial"/>
          <w:b/>
          <w:bCs/>
          <w:szCs w:val="20"/>
        </w:rPr>
        <w:t>Actual Capacity</w:t>
      </w:r>
      <w:r w:rsidRPr="00C9252F">
        <w:rPr>
          <w:rFonts w:cs="Arial"/>
          <w:szCs w:val="20"/>
        </w:rPr>
        <w:t>" has the meaning given to it in Clause </w:t>
      </w:r>
      <w:r w:rsidRPr="00C9252F">
        <w:rPr>
          <w:rFonts w:cs="Arial"/>
          <w:szCs w:val="20"/>
        </w:rPr>
        <w:fldChar w:fldCharType="begin"/>
      </w:r>
      <w:r w:rsidRPr="00C9252F">
        <w:rPr>
          <w:rFonts w:cs="Arial"/>
          <w:szCs w:val="20"/>
        </w:rPr>
        <w:instrText xml:space="preserve"> REF _Ref26787166 \r \h  \* MERGEFORMAT </w:instrText>
      </w:r>
      <w:r w:rsidRPr="00C9252F">
        <w:rPr>
          <w:rFonts w:cs="Arial"/>
          <w:szCs w:val="20"/>
        </w:rPr>
      </w:r>
      <w:r w:rsidRPr="00C9252F">
        <w:rPr>
          <w:rFonts w:cs="Arial"/>
          <w:szCs w:val="20"/>
        </w:rPr>
        <w:fldChar w:fldCharType="separate"/>
      </w:r>
      <w:r w:rsidRPr="00C9252F">
        <w:rPr>
          <w:rFonts w:cs="Arial"/>
          <w:szCs w:val="20"/>
        </w:rPr>
        <w:t>5.4</w:t>
      </w:r>
      <w:r w:rsidRPr="00C9252F">
        <w:rPr>
          <w:rFonts w:cs="Arial"/>
          <w:szCs w:val="20"/>
        </w:rPr>
        <w:fldChar w:fldCharType="end"/>
      </w:r>
      <w:r w:rsidRPr="00C9252F">
        <w:rPr>
          <w:rFonts w:cs="Arial"/>
          <w:szCs w:val="20"/>
        </w:rPr>
        <w:t>(a) (</w:t>
      </w:r>
      <w:r w:rsidRPr="00C9252F">
        <w:rPr>
          <w:rFonts w:cs="Arial"/>
          <w:i/>
          <w:iCs/>
          <w:szCs w:val="20"/>
        </w:rPr>
        <w:t>Commissioning at or Above Minimum Capacity)</w:t>
      </w:r>
      <w:r w:rsidRPr="00C9252F">
        <w:rPr>
          <w:rFonts w:cs="Arial"/>
          <w:szCs w:val="20"/>
        </w:rPr>
        <w:t>.</w:t>
      </w:r>
    </w:p>
    <w:p w14:paraId="45109A8B" w14:textId="25EA5628" w:rsidR="00BA7C98" w:rsidRPr="00C9252F" w:rsidRDefault="00C60A29" w:rsidP="00C9252F">
      <w:pPr>
        <w:pStyle w:val="BauchiEPClevel1"/>
        <w:spacing w:before="120"/>
        <w:rPr>
          <w:rFonts w:cs="Arial"/>
          <w:szCs w:val="20"/>
        </w:rPr>
      </w:pPr>
      <w:r w:rsidRPr="00C9252F">
        <w:rPr>
          <w:rFonts w:cs="Arial"/>
          <w:szCs w:val="20"/>
        </w:rPr>
        <w:t>"</w:t>
      </w:r>
      <w:r w:rsidR="00BA7C98" w:rsidRPr="00C9252F">
        <w:rPr>
          <w:rFonts w:cs="Arial"/>
          <w:b/>
          <w:bCs/>
          <w:szCs w:val="20"/>
        </w:rPr>
        <w:t>Affected Party</w:t>
      </w:r>
      <w:r w:rsidRPr="00C9252F">
        <w:rPr>
          <w:rFonts w:cs="Arial"/>
          <w:szCs w:val="20"/>
        </w:rPr>
        <w:t>"</w:t>
      </w:r>
      <w:r w:rsidR="00BA7C98" w:rsidRPr="00C9252F">
        <w:rPr>
          <w:rFonts w:cs="Arial"/>
          <w:szCs w:val="20"/>
        </w:rPr>
        <w:t xml:space="preserve"> is defined in the definition of Force Majeure</w:t>
      </w:r>
      <w:r w:rsidR="000E6C12" w:rsidRPr="00C9252F">
        <w:rPr>
          <w:rFonts w:cs="Arial"/>
          <w:szCs w:val="20"/>
        </w:rPr>
        <w:t xml:space="preserve"> Event</w:t>
      </w:r>
      <w:r w:rsidRPr="00C9252F">
        <w:rPr>
          <w:rFonts w:cs="Arial"/>
          <w:szCs w:val="20"/>
        </w:rPr>
        <w:t>.</w:t>
      </w:r>
    </w:p>
    <w:p w14:paraId="5A4359A0" w14:textId="0521A2B5" w:rsidR="00BA7C98" w:rsidRPr="00C9252F" w:rsidRDefault="00C60A29" w:rsidP="00C9252F">
      <w:pPr>
        <w:pStyle w:val="BauchiEPClevel1"/>
        <w:spacing w:before="120"/>
        <w:rPr>
          <w:rFonts w:cs="Arial"/>
          <w:szCs w:val="20"/>
        </w:rPr>
      </w:pPr>
      <w:r w:rsidRPr="00C9252F">
        <w:rPr>
          <w:rFonts w:cs="Arial"/>
          <w:szCs w:val="20"/>
        </w:rPr>
        <w:t>"</w:t>
      </w:r>
      <w:r w:rsidR="00BA7C98" w:rsidRPr="00C9252F">
        <w:rPr>
          <w:rFonts w:cs="Arial"/>
          <w:b/>
          <w:bCs/>
          <w:szCs w:val="20"/>
        </w:rPr>
        <w:t>Affiliate</w:t>
      </w:r>
      <w:r w:rsidRPr="00C9252F">
        <w:rPr>
          <w:rFonts w:cs="Arial"/>
          <w:szCs w:val="20"/>
        </w:rPr>
        <w:t>"</w:t>
      </w:r>
      <w:r w:rsidR="00BA7C98" w:rsidRPr="00C9252F">
        <w:rPr>
          <w:rFonts w:cs="Arial"/>
          <w:szCs w:val="20"/>
        </w:rPr>
        <w:t xml:space="preserve"> means in relation to any specified person, any other person controlling or controlled by or under common control with such specified person where control, controlling or controlled means either direct control or indirect control and:</w:t>
      </w:r>
    </w:p>
    <w:p w14:paraId="6F54A810" w14:textId="24EE4D47" w:rsidR="00BA7C98" w:rsidRPr="00C9252F" w:rsidRDefault="00BA7C98" w:rsidP="00C9252F">
      <w:pPr>
        <w:pStyle w:val="BauchiEPClevel1"/>
        <w:numPr>
          <w:ilvl w:val="0"/>
          <w:numId w:val="39"/>
        </w:numPr>
        <w:spacing w:before="120"/>
        <w:ind w:hanging="720"/>
        <w:rPr>
          <w:rFonts w:cs="Arial"/>
          <w:szCs w:val="20"/>
        </w:rPr>
      </w:pPr>
      <w:r w:rsidRPr="00C9252F">
        <w:rPr>
          <w:rFonts w:cs="Arial"/>
          <w:szCs w:val="20"/>
        </w:rPr>
        <w:t xml:space="preserve">a person is directly controlled by another person if the latter person owns more than </w:t>
      </w:r>
      <w:r w:rsidR="000C2F4B" w:rsidRPr="00C9252F">
        <w:rPr>
          <w:rFonts w:cs="Arial"/>
          <w:szCs w:val="20"/>
        </w:rPr>
        <w:t>fifty percent (</w:t>
      </w:r>
      <w:r w:rsidRPr="00C9252F">
        <w:rPr>
          <w:rFonts w:cs="Arial"/>
          <w:szCs w:val="20"/>
        </w:rPr>
        <w:t>50%</w:t>
      </w:r>
      <w:r w:rsidR="000C2F4B" w:rsidRPr="00C9252F">
        <w:rPr>
          <w:rFonts w:cs="Arial"/>
          <w:szCs w:val="20"/>
        </w:rPr>
        <w:t>)</w:t>
      </w:r>
      <w:r w:rsidRPr="00C9252F">
        <w:rPr>
          <w:rFonts w:cs="Arial"/>
          <w:szCs w:val="20"/>
        </w:rPr>
        <w:t xml:space="preserve"> of the voting rights attached to the issued share capital of the first mentioned person; and</w:t>
      </w:r>
    </w:p>
    <w:p w14:paraId="760DB207" w14:textId="3E3498DE" w:rsidR="00BA7C98" w:rsidRPr="00C9252F" w:rsidRDefault="00BA7C98" w:rsidP="00C9252F">
      <w:pPr>
        <w:pStyle w:val="BauchiEPClevel1"/>
        <w:numPr>
          <w:ilvl w:val="0"/>
          <w:numId w:val="39"/>
        </w:numPr>
        <w:spacing w:before="120"/>
        <w:ind w:hanging="720"/>
        <w:rPr>
          <w:rFonts w:cs="Arial"/>
          <w:szCs w:val="20"/>
        </w:rPr>
      </w:pPr>
      <w:r w:rsidRPr="00C9252F">
        <w:rPr>
          <w:rFonts w:cs="Arial"/>
          <w:szCs w:val="20"/>
        </w:rPr>
        <w:t>a person is indirectly controlled by another person if the latter person indirectly owns more than</w:t>
      </w:r>
      <w:r w:rsidR="000C2F4B" w:rsidRPr="00C9252F">
        <w:rPr>
          <w:rFonts w:cs="Arial"/>
          <w:szCs w:val="20"/>
        </w:rPr>
        <w:t xml:space="preserve"> fifty percent</w:t>
      </w:r>
      <w:r w:rsidRPr="00C9252F">
        <w:rPr>
          <w:rFonts w:cs="Arial"/>
          <w:szCs w:val="20"/>
        </w:rPr>
        <w:t xml:space="preserve"> </w:t>
      </w:r>
      <w:r w:rsidR="000C2F4B" w:rsidRPr="00C9252F">
        <w:rPr>
          <w:rFonts w:cs="Arial"/>
          <w:szCs w:val="20"/>
        </w:rPr>
        <w:t>(</w:t>
      </w:r>
      <w:r w:rsidRPr="00C9252F">
        <w:rPr>
          <w:rFonts w:cs="Arial"/>
          <w:szCs w:val="20"/>
        </w:rPr>
        <w:t>50%</w:t>
      </w:r>
      <w:r w:rsidR="000C2F4B" w:rsidRPr="00C9252F">
        <w:rPr>
          <w:rFonts w:cs="Arial"/>
          <w:szCs w:val="20"/>
        </w:rPr>
        <w:t>)</w:t>
      </w:r>
      <w:r w:rsidRPr="00C9252F">
        <w:rPr>
          <w:rFonts w:cs="Arial"/>
          <w:szCs w:val="20"/>
        </w:rPr>
        <w:t xml:space="preserve"> of the voting rights attached to the issued share capital of the first mentioned person</w:t>
      </w:r>
      <w:r w:rsidR="003963E4" w:rsidRPr="00C9252F">
        <w:rPr>
          <w:rFonts w:cs="Arial"/>
          <w:szCs w:val="20"/>
        </w:rPr>
        <w:t>.</w:t>
      </w:r>
    </w:p>
    <w:p w14:paraId="6639B231" w14:textId="77777777" w:rsidR="003963E4" w:rsidRPr="00C9252F" w:rsidRDefault="00C60A29" w:rsidP="00C9252F">
      <w:pPr>
        <w:pStyle w:val="BauchiEPClevel1"/>
        <w:spacing w:before="120"/>
        <w:rPr>
          <w:rFonts w:cs="Arial"/>
          <w:szCs w:val="20"/>
        </w:rPr>
      </w:pPr>
      <w:r w:rsidRPr="00C9252F">
        <w:rPr>
          <w:rFonts w:cs="Arial"/>
          <w:szCs w:val="20"/>
        </w:rPr>
        <w:t>"</w:t>
      </w:r>
      <w:r w:rsidR="00BA7C98" w:rsidRPr="00C9252F">
        <w:rPr>
          <w:rFonts w:cs="Arial"/>
          <w:b/>
          <w:bCs/>
          <w:szCs w:val="20"/>
        </w:rPr>
        <w:t>Agreement</w:t>
      </w:r>
      <w:r w:rsidRPr="00C9252F">
        <w:rPr>
          <w:rFonts w:cs="Arial"/>
          <w:szCs w:val="20"/>
        </w:rPr>
        <w:t>"</w:t>
      </w:r>
      <w:r w:rsidR="00BA7C98" w:rsidRPr="00C9252F">
        <w:rPr>
          <w:rFonts w:cs="Arial"/>
          <w:szCs w:val="20"/>
        </w:rPr>
        <w:t xml:space="preserve"> means this agreement together with all its recitals and Schedules</w:t>
      </w:r>
      <w:r w:rsidR="003963E4" w:rsidRPr="00C9252F">
        <w:rPr>
          <w:rFonts w:cs="Arial"/>
          <w:szCs w:val="20"/>
        </w:rPr>
        <w:t>.</w:t>
      </w:r>
      <w:r w:rsidR="00BA7C98" w:rsidRPr="00C9252F">
        <w:rPr>
          <w:rFonts w:cs="Arial"/>
          <w:szCs w:val="20"/>
        </w:rPr>
        <w:t xml:space="preserve"> </w:t>
      </w:r>
    </w:p>
    <w:p w14:paraId="1751F036" w14:textId="77777777" w:rsidR="003963E4" w:rsidRPr="00C9252F" w:rsidRDefault="003963E4" w:rsidP="00C9252F">
      <w:pPr>
        <w:pStyle w:val="BauchiEPClevel1"/>
        <w:spacing w:before="120"/>
        <w:rPr>
          <w:rFonts w:cs="Arial"/>
          <w:szCs w:val="20"/>
        </w:rPr>
      </w:pPr>
      <w:r w:rsidRPr="00C9252F">
        <w:rPr>
          <w:rFonts w:cs="Arial"/>
          <w:szCs w:val="20"/>
        </w:rPr>
        <w:t>"</w:t>
      </w:r>
      <w:r w:rsidR="00BA7C98" w:rsidRPr="00C9252F">
        <w:rPr>
          <w:rFonts w:cs="Arial"/>
          <w:b/>
          <w:bCs/>
          <w:szCs w:val="20"/>
        </w:rPr>
        <w:t>Arbitration Language</w:t>
      </w:r>
      <w:r w:rsidRPr="00C9252F">
        <w:rPr>
          <w:rFonts w:cs="Arial"/>
          <w:szCs w:val="20"/>
        </w:rPr>
        <w:t>"</w:t>
      </w:r>
      <w:r w:rsidR="00BA7C98" w:rsidRPr="00C9252F">
        <w:rPr>
          <w:rFonts w:cs="Arial"/>
          <w:szCs w:val="20"/>
        </w:rPr>
        <w:t xml:space="preserve"> means the language specified in the Key Information Table</w:t>
      </w:r>
      <w:r w:rsidRPr="00C9252F">
        <w:rPr>
          <w:rFonts w:cs="Arial"/>
          <w:szCs w:val="20"/>
        </w:rPr>
        <w:t>.</w:t>
      </w:r>
    </w:p>
    <w:p w14:paraId="1F59392B" w14:textId="6D6048FB" w:rsidR="00BA7C98" w:rsidRPr="00C9252F" w:rsidRDefault="003963E4" w:rsidP="00C9252F">
      <w:pPr>
        <w:pStyle w:val="BauchiEPClevel1"/>
        <w:spacing w:before="120"/>
        <w:rPr>
          <w:rFonts w:cs="Arial"/>
          <w:szCs w:val="20"/>
        </w:rPr>
      </w:pPr>
      <w:r w:rsidRPr="00C9252F">
        <w:rPr>
          <w:rFonts w:cs="Arial"/>
          <w:szCs w:val="20"/>
        </w:rPr>
        <w:t>"</w:t>
      </w:r>
      <w:r w:rsidR="00BA7C98" w:rsidRPr="00C9252F">
        <w:rPr>
          <w:rFonts w:cs="Arial"/>
          <w:b/>
          <w:bCs/>
          <w:szCs w:val="20"/>
        </w:rPr>
        <w:t>Arbitration Seat</w:t>
      </w:r>
      <w:r w:rsidRPr="00C9252F">
        <w:rPr>
          <w:rFonts w:cs="Arial"/>
          <w:szCs w:val="20"/>
        </w:rPr>
        <w:t>"</w:t>
      </w:r>
      <w:r w:rsidR="00BA7C98" w:rsidRPr="00C9252F">
        <w:rPr>
          <w:rFonts w:cs="Arial"/>
          <w:szCs w:val="20"/>
        </w:rPr>
        <w:t xml:space="preserve"> means the seat of arbitration identified in the Key Information Table</w:t>
      </w:r>
      <w:r w:rsidR="00C60A29" w:rsidRPr="00C9252F">
        <w:rPr>
          <w:rFonts w:cs="Arial"/>
          <w:szCs w:val="20"/>
        </w:rPr>
        <w:t>.</w:t>
      </w:r>
    </w:p>
    <w:p w14:paraId="3CF2F200" w14:textId="42EF9E71" w:rsidR="00BA7C98" w:rsidRPr="00C9252F" w:rsidRDefault="00C60A29" w:rsidP="00C9252F">
      <w:pPr>
        <w:pStyle w:val="BauchiEPClevel1"/>
        <w:spacing w:before="120"/>
        <w:rPr>
          <w:rFonts w:cs="Arial"/>
          <w:szCs w:val="20"/>
        </w:rPr>
      </w:pPr>
      <w:r w:rsidRPr="00C9252F">
        <w:rPr>
          <w:rFonts w:cs="Arial"/>
          <w:szCs w:val="20"/>
        </w:rPr>
        <w:t>"</w:t>
      </w:r>
      <w:r w:rsidR="00BA7C98" w:rsidRPr="00C9252F">
        <w:rPr>
          <w:rFonts w:cs="Arial"/>
          <w:b/>
          <w:bCs/>
          <w:szCs w:val="20"/>
        </w:rPr>
        <w:t>Artefacts</w:t>
      </w:r>
      <w:r w:rsidRPr="00C9252F">
        <w:rPr>
          <w:rFonts w:cs="Arial"/>
          <w:szCs w:val="20"/>
        </w:rPr>
        <w:t>"</w:t>
      </w:r>
      <w:r w:rsidR="00BA7C98" w:rsidRPr="00C9252F">
        <w:rPr>
          <w:rFonts w:cs="Arial"/>
          <w:szCs w:val="20"/>
        </w:rPr>
        <w:t xml:space="preserve"> means fossils, coins, articles of value or antiquity, structures and other remains (including paleontological remains and items of archaeological significance)</w:t>
      </w:r>
      <w:r w:rsidRPr="00C9252F">
        <w:rPr>
          <w:rFonts w:cs="Arial"/>
          <w:szCs w:val="20"/>
        </w:rPr>
        <w:t>.</w:t>
      </w:r>
    </w:p>
    <w:p w14:paraId="1AEB32A0" w14:textId="2A1C4099" w:rsidR="00BA7C98" w:rsidRPr="00C9252F" w:rsidRDefault="00C60A29" w:rsidP="00C9252F">
      <w:pPr>
        <w:pStyle w:val="BauchiEPClevel1"/>
        <w:spacing w:before="120"/>
        <w:rPr>
          <w:rFonts w:cs="Arial"/>
          <w:szCs w:val="20"/>
        </w:rPr>
      </w:pPr>
      <w:r w:rsidRPr="00C9252F">
        <w:rPr>
          <w:rFonts w:cs="Arial"/>
          <w:szCs w:val="20"/>
        </w:rPr>
        <w:lastRenderedPageBreak/>
        <w:t>"</w:t>
      </w:r>
      <w:r w:rsidR="00BA7C98" w:rsidRPr="00C9252F">
        <w:rPr>
          <w:rFonts w:cs="Arial"/>
          <w:b/>
          <w:bCs/>
          <w:szCs w:val="20"/>
        </w:rPr>
        <w:t>Authorisations</w:t>
      </w:r>
      <w:r w:rsidRPr="00C9252F">
        <w:rPr>
          <w:rFonts w:cs="Arial"/>
          <w:szCs w:val="20"/>
        </w:rPr>
        <w:t>"</w:t>
      </w:r>
      <w:r w:rsidR="00BA7C98" w:rsidRPr="00C9252F">
        <w:rPr>
          <w:rFonts w:cs="Arial"/>
          <w:szCs w:val="20"/>
        </w:rPr>
        <w:t xml:space="preserve"> means any consent, authorisation, grant, acknowledgements, registration, filing, no objection certificates, agreement, notarisation certificate, permission, licence, approval, permit, authority or exemption required by Law to be obtained by the Project Company and/or any of its Contractors from any Authority for the purposes of the Project</w:t>
      </w:r>
      <w:r w:rsidRPr="00C9252F">
        <w:rPr>
          <w:rFonts w:cs="Arial"/>
          <w:szCs w:val="20"/>
        </w:rPr>
        <w:t>.</w:t>
      </w:r>
    </w:p>
    <w:p w14:paraId="0264CAD2" w14:textId="5EC24005" w:rsidR="00BA7C98" w:rsidRPr="00C9252F" w:rsidRDefault="00E43785" w:rsidP="00C9252F">
      <w:pPr>
        <w:pStyle w:val="BauchiEPClevel1"/>
        <w:spacing w:before="120"/>
        <w:rPr>
          <w:rFonts w:cs="Arial"/>
          <w:szCs w:val="20"/>
        </w:rPr>
      </w:pPr>
      <w:r w:rsidRPr="00C9252F">
        <w:rPr>
          <w:rFonts w:cs="Arial"/>
          <w:szCs w:val="20"/>
        </w:rPr>
        <w:t>"</w:t>
      </w:r>
      <w:r w:rsidR="00BA7C98" w:rsidRPr="00C9252F">
        <w:rPr>
          <w:rFonts w:cs="Arial"/>
          <w:b/>
          <w:bCs/>
          <w:szCs w:val="20"/>
        </w:rPr>
        <w:t>Authorised Person</w:t>
      </w:r>
      <w:r w:rsidRPr="00C9252F">
        <w:rPr>
          <w:rFonts w:cs="Arial"/>
          <w:szCs w:val="20"/>
        </w:rPr>
        <w:t>"</w:t>
      </w:r>
      <w:r w:rsidR="00BA7C98" w:rsidRPr="00C9252F">
        <w:rPr>
          <w:rFonts w:cs="Arial"/>
          <w:szCs w:val="20"/>
        </w:rPr>
        <w:t xml:space="preserve"> means in the case of the Project Company or the Buyer, a person nominated in writing from time to time to represent the Project Company or the Buyer respectively, provided that the other Party has been notified of such nomination</w:t>
      </w:r>
      <w:r w:rsidRPr="00C9252F">
        <w:rPr>
          <w:rFonts w:cs="Arial"/>
          <w:szCs w:val="20"/>
        </w:rPr>
        <w:t>.</w:t>
      </w:r>
    </w:p>
    <w:p w14:paraId="0A9715F7" w14:textId="5C6363C7" w:rsidR="00BA7C98" w:rsidRPr="00C9252F" w:rsidRDefault="00E43785" w:rsidP="00C9252F">
      <w:pPr>
        <w:pStyle w:val="BauchiEPClevel1"/>
        <w:spacing w:before="120"/>
        <w:rPr>
          <w:rFonts w:cs="Arial"/>
          <w:szCs w:val="20"/>
        </w:rPr>
      </w:pPr>
      <w:r w:rsidRPr="00C9252F">
        <w:rPr>
          <w:rFonts w:cs="Arial"/>
          <w:szCs w:val="20"/>
        </w:rPr>
        <w:t>"</w:t>
      </w:r>
      <w:r w:rsidR="00BA7C98" w:rsidRPr="00C9252F">
        <w:rPr>
          <w:rFonts w:cs="Arial"/>
          <w:b/>
          <w:bCs/>
          <w:szCs w:val="20"/>
        </w:rPr>
        <w:t>Authority</w:t>
      </w:r>
      <w:r w:rsidRPr="00C9252F">
        <w:rPr>
          <w:rFonts w:cs="Arial"/>
          <w:szCs w:val="20"/>
        </w:rPr>
        <w:t>"</w:t>
      </w:r>
      <w:r w:rsidR="00BA7C98" w:rsidRPr="00C9252F">
        <w:rPr>
          <w:rFonts w:cs="Arial"/>
          <w:szCs w:val="20"/>
        </w:rPr>
        <w:t xml:space="preserve"> means any ministry or department, any minister, any organ of state, any official in the public administration or any other Government or regulatory department, commission, institution, entity, service utility, board, agency, instrumentality or authority (in each case, whether national, provincial or municipal) or any court, each having jurisdiction over the matter in question, but excluding for all purposes the Buyer</w:t>
      </w:r>
      <w:r w:rsidRPr="00C9252F">
        <w:rPr>
          <w:rFonts w:cs="Arial"/>
          <w:szCs w:val="20"/>
        </w:rPr>
        <w:t>.</w:t>
      </w:r>
    </w:p>
    <w:p w14:paraId="63B3B7D2" w14:textId="7BA9EB54" w:rsidR="00BA7C98" w:rsidRPr="00C9252F" w:rsidRDefault="00E43785" w:rsidP="00C9252F">
      <w:pPr>
        <w:pStyle w:val="BauchiEPClevel1"/>
        <w:spacing w:before="120"/>
        <w:rPr>
          <w:rFonts w:cs="Arial"/>
          <w:szCs w:val="20"/>
        </w:rPr>
      </w:pPr>
      <w:r w:rsidRPr="00C9252F">
        <w:rPr>
          <w:rFonts w:cs="Arial"/>
          <w:szCs w:val="20"/>
        </w:rPr>
        <w:t>"</w:t>
      </w:r>
      <w:r w:rsidR="00BA7C98" w:rsidRPr="00C9252F">
        <w:rPr>
          <w:rFonts w:cs="Arial"/>
          <w:b/>
          <w:bCs/>
          <w:szCs w:val="20"/>
        </w:rPr>
        <w:t>Available Capacity</w:t>
      </w:r>
      <w:r w:rsidRPr="00C9252F">
        <w:rPr>
          <w:rFonts w:cs="Arial"/>
          <w:szCs w:val="20"/>
        </w:rPr>
        <w:t>"</w:t>
      </w:r>
      <w:r w:rsidR="00BA7C98" w:rsidRPr="00C9252F">
        <w:rPr>
          <w:rFonts w:cs="Arial"/>
          <w:szCs w:val="20"/>
        </w:rPr>
        <w:t xml:space="preserve"> means the available capacity of the Facility</w:t>
      </w:r>
      <w:r w:rsidR="00F347D4" w:rsidRPr="00C9252F">
        <w:rPr>
          <w:rFonts w:cs="Arial"/>
          <w:szCs w:val="20"/>
        </w:rPr>
        <w:t xml:space="preserve"> in any given period,</w:t>
      </w:r>
      <w:r w:rsidR="00BA7C98" w:rsidRPr="00C9252F">
        <w:rPr>
          <w:rFonts w:cs="Arial"/>
          <w:szCs w:val="20"/>
        </w:rPr>
        <w:t xml:space="preserve"> as declared by the Project Company to the Buyer pursuant to Clause </w:t>
      </w:r>
      <w:hyperlink w:anchor="_bookmark25" w:history="1">
        <w:r w:rsidR="00BA7C98" w:rsidRPr="00C9252F">
          <w:rPr>
            <w:rFonts w:cs="Arial"/>
            <w:szCs w:val="20"/>
          </w:rPr>
          <w:t>6.3</w:t>
        </w:r>
      </w:hyperlink>
      <w:r w:rsidR="000C2F4B" w:rsidRPr="00C9252F">
        <w:rPr>
          <w:rFonts w:cs="Arial"/>
          <w:szCs w:val="20"/>
        </w:rPr>
        <w:t xml:space="preserve"> (</w:t>
      </w:r>
      <w:r w:rsidR="000C2F4B" w:rsidRPr="00C9252F">
        <w:rPr>
          <w:rFonts w:cs="Arial"/>
          <w:i/>
          <w:iCs/>
          <w:szCs w:val="20"/>
        </w:rPr>
        <w:t>Sale and Purchase Energy</w:t>
      </w:r>
      <w:r w:rsidR="000C2F4B" w:rsidRPr="00C9252F">
        <w:rPr>
          <w:rFonts w:cs="Arial"/>
          <w:szCs w:val="20"/>
        </w:rPr>
        <w:t>)</w:t>
      </w:r>
      <w:r w:rsidRPr="00C9252F">
        <w:rPr>
          <w:rFonts w:cs="Arial"/>
          <w:szCs w:val="20"/>
        </w:rPr>
        <w:t>.</w:t>
      </w:r>
    </w:p>
    <w:p w14:paraId="0FE8E181" w14:textId="34772C9B" w:rsidR="00BA7C98" w:rsidRPr="00C9252F" w:rsidRDefault="00E43785" w:rsidP="00C9252F">
      <w:pPr>
        <w:pStyle w:val="BauchiEPClevel1"/>
        <w:spacing w:before="120"/>
        <w:rPr>
          <w:rFonts w:cs="Arial"/>
          <w:szCs w:val="20"/>
        </w:rPr>
      </w:pPr>
      <w:r w:rsidRPr="00C9252F">
        <w:rPr>
          <w:rFonts w:cs="Arial"/>
          <w:szCs w:val="20"/>
        </w:rPr>
        <w:t>"</w:t>
      </w:r>
      <w:r w:rsidR="00BA7C98" w:rsidRPr="00C9252F">
        <w:rPr>
          <w:rFonts w:cs="Arial"/>
          <w:b/>
          <w:bCs/>
          <w:szCs w:val="20"/>
        </w:rPr>
        <w:t>Business Day</w:t>
      </w:r>
      <w:r w:rsidRPr="00C9252F">
        <w:rPr>
          <w:rFonts w:cs="Arial"/>
          <w:szCs w:val="20"/>
        </w:rPr>
        <w:t>"</w:t>
      </w:r>
      <w:r w:rsidR="00BA7C98" w:rsidRPr="00C9252F">
        <w:rPr>
          <w:rFonts w:cs="Arial"/>
          <w:szCs w:val="20"/>
        </w:rPr>
        <w:t xml:space="preserve"> means the days specified as a business day in the Key Information Table</w:t>
      </w:r>
      <w:r w:rsidRPr="00C9252F">
        <w:rPr>
          <w:rFonts w:cs="Arial"/>
          <w:szCs w:val="20"/>
        </w:rPr>
        <w:t>.</w:t>
      </w:r>
    </w:p>
    <w:p w14:paraId="045ADB55" w14:textId="4A5FCF7F" w:rsidR="00BA7C98" w:rsidRPr="00C9252F" w:rsidRDefault="00E43785" w:rsidP="00C9252F">
      <w:pPr>
        <w:pStyle w:val="BauchiEPClevel1"/>
        <w:spacing w:before="120"/>
        <w:rPr>
          <w:rFonts w:cs="Arial"/>
          <w:szCs w:val="20"/>
        </w:rPr>
      </w:pPr>
      <w:r w:rsidRPr="00C9252F">
        <w:rPr>
          <w:rFonts w:cs="Arial"/>
          <w:szCs w:val="20"/>
        </w:rPr>
        <w:t>"</w:t>
      </w:r>
      <w:r w:rsidR="00BA7C98" w:rsidRPr="00C9252F">
        <w:rPr>
          <w:rFonts w:cs="Arial"/>
          <w:b/>
          <w:bCs/>
          <w:szCs w:val="20"/>
        </w:rPr>
        <w:t>Buyer Curtailment Allowance</w:t>
      </w:r>
      <w:r w:rsidRPr="00C9252F">
        <w:rPr>
          <w:rFonts w:cs="Arial"/>
          <w:szCs w:val="20"/>
        </w:rPr>
        <w:t>"</w:t>
      </w:r>
      <w:r w:rsidR="00BA7C98" w:rsidRPr="00C9252F">
        <w:rPr>
          <w:rFonts w:cs="Arial"/>
          <w:szCs w:val="20"/>
        </w:rPr>
        <w:t xml:space="preserve"> means the amount of Energy set out in the Key Information Period in respect of which the Buyer is not required to make Deemed Energy Payments in accordance with Clause </w:t>
      </w:r>
      <w:hyperlink w:anchor="_bookmark28" w:history="1">
        <w:r w:rsidR="00BA7C98" w:rsidRPr="00C9252F">
          <w:rPr>
            <w:rFonts w:cs="Arial"/>
            <w:szCs w:val="20"/>
          </w:rPr>
          <w:t xml:space="preserve">6.6 </w:t>
        </w:r>
      </w:hyperlink>
      <w:r w:rsidR="00BA7C98" w:rsidRPr="00C9252F">
        <w:rPr>
          <w:rFonts w:cs="Arial"/>
          <w:szCs w:val="20"/>
        </w:rPr>
        <w:t>(</w:t>
      </w:r>
      <w:r w:rsidR="00BA7C98" w:rsidRPr="00C9252F">
        <w:rPr>
          <w:rFonts w:cs="Arial"/>
          <w:i/>
          <w:iCs/>
          <w:szCs w:val="20"/>
        </w:rPr>
        <w:t>Curtailment Allowance</w:t>
      </w:r>
      <w:r w:rsidR="00BA7C98" w:rsidRPr="00C9252F">
        <w:rPr>
          <w:rFonts w:cs="Arial"/>
          <w:szCs w:val="20"/>
        </w:rPr>
        <w:t>)</w:t>
      </w:r>
      <w:r w:rsidRPr="00C9252F">
        <w:rPr>
          <w:rFonts w:cs="Arial"/>
          <w:szCs w:val="20"/>
        </w:rPr>
        <w:t>.</w:t>
      </w:r>
    </w:p>
    <w:p w14:paraId="44F158B5" w14:textId="77777777" w:rsidR="00214A57" w:rsidRPr="00C9252F" w:rsidRDefault="00214A57" w:rsidP="00C9252F">
      <w:pPr>
        <w:pStyle w:val="BauchiEPClevel1"/>
        <w:spacing w:before="120"/>
        <w:rPr>
          <w:rFonts w:cs="Arial"/>
          <w:szCs w:val="20"/>
        </w:rPr>
      </w:pPr>
      <w:r w:rsidRPr="00C9252F">
        <w:rPr>
          <w:rFonts w:cs="Arial"/>
          <w:szCs w:val="20"/>
        </w:rPr>
        <w:t>"</w:t>
      </w:r>
      <w:r w:rsidRPr="00C9252F">
        <w:rPr>
          <w:rFonts w:cs="Arial"/>
          <w:b/>
          <w:bCs/>
          <w:szCs w:val="20"/>
        </w:rPr>
        <w:t>Buyer Curtailment Event</w:t>
      </w:r>
      <w:r w:rsidRPr="00C9252F">
        <w:rPr>
          <w:rFonts w:cs="Arial"/>
          <w:szCs w:val="20"/>
        </w:rPr>
        <w:t xml:space="preserve">" has the meaning given to it in Clause </w:t>
      </w:r>
      <w:hyperlink w:anchor="_bookmark23" w:history="1">
        <w:r w:rsidRPr="00C9252F">
          <w:rPr>
            <w:rFonts w:cs="Arial"/>
            <w:szCs w:val="20"/>
          </w:rPr>
          <w:t>6.2</w:t>
        </w:r>
      </w:hyperlink>
      <w:r w:rsidRPr="00C9252F">
        <w:rPr>
          <w:rFonts w:cs="Arial"/>
          <w:szCs w:val="20"/>
        </w:rPr>
        <w:t xml:space="preserve"> (</w:t>
      </w:r>
      <w:r w:rsidRPr="00C9252F">
        <w:rPr>
          <w:rFonts w:cs="Arial"/>
          <w:i/>
          <w:iCs/>
          <w:szCs w:val="20"/>
        </w:rPr>
        <w:t>Deemed Energy</w:t>
      </w:r>
      <w:r w:rsidRPr="00C9252F">
        <w:rPr>
          <w:rFonts w:cs="Arial"/>
          <w:szCs w:val="20"/>
        </w:rPr>
        <w:t>).</w:t>
      </w:r>
    </w:p>
    <w:p w14:paraId="6FAA57B3" w14:textId="1FAA3D4E" w:rsidR="000C2F4B" w:rsidRPr="00C9252F" w:rsidRDefault="0061782B" w:rsidP="00C9252F">
      <w:pPr>
        <w:pStyle w:val="BauchiEPClevel1"/>
        <w:spacing w:before="120"/>
        <w:rPr>
          <w:rFonts w:cs="Arial"/>
          <w:szCs w:val="20"/>
        </w:rPr>
      </w:pPr>
      <w:r w:rsidRPr="00C9252F">
        <w:rPr>
          <w:rFonts w:cs="Arial"/>
          <w:szCs w:val="20"/>
        </w:rPr>
        <w:t>"</w:t>
      </w:r>
      <w:r w:rsidR="00BA7C98" w:rsidRPr="00C9252F">
        <w:rPr>
          <w:rFonts w:cs="Arial"/>
          <w:b/>
          <w:bCs/>
          <w:szCs w:val="20"/>
        </w:rPr>
        <w:t>Buyer Event of Default</w:t>
      </w:r>
      <w:r w:rsidRPr="00C9252F">
        <w:rPr>
          <w:rFonts w:cs="Arial"/>
          <w:szCs w:val="20"/>
        </w:rPr>
        <w:t>"</w:t>
      </w:r>
      <w:r w:rsidR="00BA7C98" w:rsidRPr="00C9252F">
        <w:rPr>
          <w:rFonts w:cs="Arial"/>
          <w:szCs w:val="20"/>
        </w:rPr>
        <w:t xml:space="preserve"> has the meaning given to it in Clause </w:t>
      </w:r>
      <w:hyperlink w:anchor="_bookmark74" w:history="1">
        <w:r w:rsidR="00BA7C98" w:rsidRPr="00C9252F">
          <w:rPr>
            <w:rFonts w:cs="Arial"/>
            <w:szCs w:val="20"/>
          </w:rPr>
          <w:t>17.1(b)</w:t>
        </w:r>
      </w:hyperlink>
      <w:r w:rsidR="000C2F4B" w:rsidRPr="00C9252F">
        <w:rPr>
          <w:rFonts w:cs="Arial"/>
          <w:szCs w:val="20"/>
        </w:rPr>
        <w:t>.</w:t>
      </w:r>
      <w:r w:rsidR="00BA7C98" w:rsidRPr="00C9252F">
        <w:rPr>
          <w:rFonts w:cs="Arial"/>
          <w:szCs w:val="20"/>
        </w:rPr>
        <w:t xml:space="preserve"> </w:t>
      </w:r>
    </w:p>
    <w:p w14:paraId="1C7BE910" w14:textId="47332275" w:rsidR="00BA7C98" w:rsidRPr="00C9252F" w:rsidRDefault="000C2F4B" w:rsidP="00C9252F">
      <w:pPr>
        <w:pStyle w:val="BauchiEPClevel1"/>
        <w:spacing w:before="120"/>
        <w:rPr>
          <w:rFonts w:cs="Arial"/>
          <w:szCs w:val="20"/>
        </w:rPr>
      </w:pPr>
      <w:r w:rsidRPr="00C9252F">
        <w:rPr>
          <w:rFonts w:cs="Arial"/>
          <w:szCs w:val="20"/>
        </w:rPr>
        <w:t>"</w:t>
      </w:r>
      <w:r w:rsidR="00BA7C98" w:rsidRPr="00C9252F">
        <w:rPr>
          <w:rFonts w:cs="Arial"/>
          <w:b/>
          <w:bCs/>
          <w:szCs w:val="20"/>
        </w:rPr>
        <w:t>Change in Law</w:t>
      </w:r>
      <w:r w:rsidRPr="00C9252F">
        <w:rPr>
          <w:rFonts w:cs="Arial"/>
          <w:szCs w:val="20"/>
        </w:rPr>
        <w:t>"</w:t>
      </w:r>
      <w:r w:rsidR="00BA7C98" w:rsidRPr="00C9252F">
        <w:rPr>
          <w:rFonts w:cs="Arial"/>
          <w:szCs w:val="20"/>
        </w:rPr>
        <w:t xml:space="preserve"> means:</w:t>
      </w:r>
    </w:p>
    <w:p w14:paraId="58A8CCF9" w14:textId="156DB183" w:rsidR="00BA7C98" w:rsidRPr="00C9252F" w:rsidRDefault="00BA7C98" w:rsidP="00C9252F">
      <w:pPr>
        <w:pStyle w:val="BauchiEPClevel1"/>
        <w:numPr>
          <w:ilvl w:val="0"/>
          <w:numId w:val="40"/>
        </w:numPr>
        <w:spacing w:before="120"/>
        <w:ind w:hanging="720"/>
        <w:rPr>
          <w:rFonts w:cs="Arial"/>
          <w:szCs w:val="20"/>
        </w:rPr>
      </w:pPr>
      <w:r w:rsidRPr="00C9252F">
        <w:rPr>
          <w:rFonts w:cs="Arial"/>
          <w:szCs w:val="20"/>
        </w:rPr>
        <w:t>the introduction, adoption, promulgation or enactment by any Authority of a new Law representing an addition to</w:t>
      </w:r>
      <w:r w:rsidR="000C2F4B" w:rsidRPr="00C9252F">
        <w:rPr>
          <w:rFonts w:cs="Arial"/>
          <w:szCs w:val="20"/>
        </w:rPr>
        <w:t>,</w:t>
      </w:r>
      <w:r w:rsidRPr="00C9252F">
        <w:rPr>
          <w:rFonts w:cs="Arial"/>
          <w:szCs w:val="20"/>
        </w:rPr>
        <w:t xml:space="preserve"> amendment of, or repeal of any existing Laws;</w:t>
      </w:r>
    </w:p>
    <w:p w14:paraId="5FEDA98B" w14:textId="5E1BAF9A" w:rsidR="00BA7C98" w:rsidRPr="00C9252F" w:rsidRDefault="00BA7C98" w:rsidP="00C9252F">
      <w:pPr>
        <w:pStyle w:val="BauchiEPClevel1"/>
        <w:numPr>
          <w:ilvl w:val="0"/>
          <w:numId w:val="40"/>
        </w:numPr>
        <w:spacing w:before="120"/>
        <w:ind w:hanging="720"/>
        <w:rPr>
          <w:rFonts w:cs="Arial"/>
          <w:szCs w:val="20"/>
        </w:rPr>
      </w:pPr>
      <w:r w:rsidRPr="00C9252F">
        <w:rPr>
          <w:rFonts w:cs="Arial"/>
          <w:szCs w:val="20"/>
        </w:rPr>
        <w:t xml:space="preserve">a change in the manner in which a Law is applied or interpreted by an Authority having the legal power to apply or interpret such Law; </w:t>
      </w:r>
    </w:p>
    <w:p w14:paraId="580C536F" w14:textId="32B1410B" w:rsidR="00BA7C98" w:rsidRPr="00C9252F" w:rsidRDefault="00BA7C98" w:rsidP="00C9252F">
      <w:pPr>
        <w:pStyle w:val="BauchiEPClevel1"/>
        <w:numPr>
          <w:ilvl w:val="0"/>
          <w:numId w:val="40"/>
        </w:numPr>
        <w:spacing w:before="120"/>
        <w:ind w:hanging="720"/>
        <w:rPr>
          <w:rFonts w:cs="Arial"/>
          <w:szCs w:val="20"/>
        </w:rPr>
      </w:pPr>
      <w:r w:rsidRPr="00C9252F">
        <w:rPr>
          <w:rFonts w:cs="Arial"/>
          <w:szCs w:val="20"/>
        </w:rPr>
        <w:t xml:space="preserve">the introduction, adoption, change or repeal by any Authority of any material condition of an Authorisation or in connection with the issuance, renewal or modification of any Authorisation (except arising as a consequence of a breach by the </w:t>
      </w:r>
      <w:r w:rsidR="00642773" w:rsidRPr="00C9252F">
        <w:rPr>
          <w:rFonts w:cs="Arial"/>
          <w:szCs w:val="20"/>
        </w:rPr>
        <w:t>a</w:t>
      </w:r>
      <w:r w:rsidRPr="00C9252F">
        <w:rPr>
          <w:rFonts w:cs="Arial"/>
          <w:szCs w:val="20"/>
        </w:rPr>
        <w:t>ffected Party of any relevant Laws)</w:t>
      </w:r>
      <w:r w:rsidR="0061782B" w:rsidRPr="00C9252F">
        <w:rPr>
          <w:rFonts w:cs="Arial"/>
          <w:szCs w:val="20"/>
        </w:rPr>
        <w:t>;</w:t>
      </w:r>
      <w:r w:rsidR="00642773" w:rsidRPr="00C9252F">
        <w:rPr>
          <w:rFonts w:cs="Arial"/>
          <w:szCs w:val="20"/>
        </w:rPr>
        <w:t xml:space="preserve"> or</w:t>
      </w:r>
    </w:p>
    <w:p w14:paraId="7F3EDBBE" w14:textId="77777777" w:rsidR="00BA7C98" w:rsidRPr="00C9252F" w:rsidRDefault="00BA7C98" w:rsidP="00C9252F">
      <w:pPr>
        <w:pStyle w:val="BauchiEPClevel1"/>
        <w:numPr>
          <w:ilvl w:val="0"/>
          <w:numId w:val="40"/>
        </w:numPr>
        <w:spacing w:before="120"/>
        <w:ind w:hanging="720"/>
        <w:rPr>
          <w:rFonts w:cs="Arial"/>
          <w:szCs w:val="20"/>
        </w:rPr>
      </w:pPr>
      <w:r w:rsidRPr="00C9252F">
        <w:rPr>
          <w:rFonts w:cs="Arial"/>
          <w:szCs w:val="20"/>
        </w:rPr>
        <w:t>any change in tax, levies and duties or introduction of any tax, levies and duties,</w:t>
      </w:r>
    </w:p>
    <w:p w14:paraId="5595B148" w14:textId="311E3F6C" w:rsidR="00BA7C98" w:rsidRPr="00C9252F" w:rsidRDefault="00BA7C98" w:rsidP="00C9252F">
      <w:pPr>
        <w:pStyle w:val="BauchiEPClevel1"/>
        <w:spacing w:before="120"/>
        <w:rPr>
          <w:rFonts w:cs="Arial"/>
          <w:szCs w:val="20"/>
        </w:rPr>
      </w:pPr>
      <w:r w:rsidRPr="00C9252F">
        <w:rPr>
          <w:rFonts w:cs="Arial"/>
          <w:szCs w:val="20"/>
        </w:rPr>
        <w:t xml:space="preserve">which in each case occurs after the date of execution of the Implementation Agreement, except to the extent that such introduction, adoption, promulgation, enactment, change and/or repeal (as the case may be) (together </w:t>
      </w:r>
      <w:r w:rsidR="000C2F4B" w:rsidRPr="00C9252F">
        <w:rPr>
          <w:rFonts w:cs="Arial"/>
          <w:szCs w:val="20"/>
        </w:rPr>
        <w:t>"</w:t>
      </w:r>
      <w:r w:rsidRPr="00C9252F">
        <w:rPr>
          <w:rFonts w:cs="Arial"/>
          <w:b/>
          <w:bCs/>
          <w:szCs w:val="20"/>
        </w:rPr>
        <w:t>Action</w:t>
      </w:r>
      <w:r w:rsidR="000C2F4B" w:rsidRPr="00C9252F">
        <w:rPr>
          <w:rFonts w:cs="Arial"/>
          <w:szCs w:val="20"/>
        </w:rPr>
        <w:t>"</w:t>
      </w:r>
      <w:r w:rsidRPr="00C9252F">
        <w:rPr>
          <w:rFonts w:cs="Arial"/>
          <w:szCs w:val="20"/>
        </w:rPr>
        <w:t xml:space="preserve">) was published and available to the </w:t>
      </w:r>
      <w:r w:rsidR="00EB3F91" w:rsidRPr="00C9252F">
        <w:rPr>
          <w:rFonts w:cs="Arial"/>
          <w:szCs w:val="20"/>
        </w:rPr>
        <w:t>Project Company</w:t>
      </w:r>
      <w:r w:rsidRPr="00C9252F">
        <w:rPr>
          <w:rFonts w:cs="Arial"/>
          <w:szCs w:val="20"/>
        </w:rPr>
        <w:t xml:space="preserve"> to review as a prospective Action prior to the date of execution of the Implementation Agreement</w:t>
      </w:r>
      <w:r w:rsidR="00E43785" w:rsidRPr="00C9252F">
        <w:rPr>
          <w:rFonts w:cs="Arial"/>
          <w:szCs w:val="20"/>
        </w:rPr>
        <w:t>.</w:t>
      </w:r>
    </w:p>
    <w:p w14:paraId="3D4C747C" w14:textId="5AAFB1CD" w:rsidR="00BA7C98" w:rsidRPr="00C9252F" w:rsidRDefault="00E43785" w:rsidP="00C9252F">
      <w:pPr>
        <w:pStyle w:val="BauchiEPClevel1"/>
        <w:spacing w:before="120"/>
        <w:rPr>
          <w:rFonts w:cs="Arial"/>
          <w:szCs w:val="20"/>
        </w:rPr>
      </w:pPr>
      <w:r w:rsidRPr="00C9252F">
        <w:rPr>
          <w:rFonts w:cs="Arial"/>
          <w:szCs w:val="20"/>
        </w:rPr>
        <w:t>"</w:t>
      </w:r>
      <w:r w:rsidR="00BA7C98" w:rsidRPr="00C9252F">
        <w:rPr>
          <w:rFonts w:cs="Arial"/>
          <w:b/>
          <w:bCs/>
          <w:szCs w:val="20"/>
        </w:rPr>
        <w:t>Check Meter</w:t>
      </w:r>
      <w:r w:rsidRPr="00C9252F">
        <w:rPr>
          <w:rFonts w:cs="Arial"/>
          <w:szCs w:val="20"/>
        </w:rPr>
        <w:t>"</w:t>
      </w:r>
      <w:r w:rsidR="00BA7C98" w:rsidRPr="00C9252F">
        <w:rPr>
          <w:rFonts w:cs="Arial"/>
          <w:szCs w:val="20"/>
        </w:rPr>
        <w:t xml:space="preserve"> means the meter used to check the measurement and recording of Metered Energy and input at the Delivery Point and all associated equipment. </w:t>
      </w:r>
      <w:r w:rsidR="000C2F4B" w:rsidRPr="00C9252F">
        <w:rPr>
          <w:rFonts w:cs="Arial"/>
          <w:szCs w:val="20"/>
        </w:rPr>
        <w:t xml:space="preserve"> </w:t>
      </w:r>
      <w:r w:rsidR="00BA7C98" w:rsidRPr="00C9252F">
        <w:rPr>
          <w:rFonts w:cs="Arial"/>
          <w:szCs w:val="20"/>
        </w:rPr>
        <w:t xml:space="preserve">The Check Meter is more particularly described in </w:t>
      </w:r>
      <w:hyperlink w:anchor="_bookmark114" w:history="1">
        <w:r w:rsidR="00BA7C98" w:rsidRPr="00C9252F">
          <w:rPr>
            <w:rFonts w:cs="Arial"/>
            <w:szCs w:val="20"/>
          </w:rPr>
          <w:t>Schedule</w:t>
        </w:r>
        <w:r w:rsidR="000C2F4B" w:rsidRPr="00C9252F">
          <w:rPr>
            <w:rFonts w:cs="Arial"/>
            <w:szCs w:val="20"/>
          </w:rPr>
          <w:t> </w:t>
        </w:r>
        <w:r w:rsidR="00BA7C98" w:rsidRPr="00C9252F">
          <w:rPr>
            <w:rFonts w:cs="Arial"/>
            <w:szCs w:val="20"/>
          </w:rPr>
          <w:t xml:space="preserve">5 </w:t>
        </w:r>
      </w:hyperlink>
      <w:r w:rsidR="00BA7C98" w:rsidRPr="00C9252F">
        <w:rPr>
          <w:rFonts w:cs="Arial"/>
          <w:szCs w:val="20"/>
        </w:rPr>
        <w:t>(</w:t>
      </w:r>
      <w:r w:rsidR="00BA7C98" w:rsidRPr="00C9252F">
        <w:rPr>
          <w:rFonts w:cs="Arial"/>
          <w:i/>
          <w:iCs/>
          <w:szCs w:val="20"/>
        </w:rPr>
        <w:t>Meter Specifications</w:t>
      </w:r>
      <w:r w:rsidR="00BA7C98" w:rsidRPr="00C9252F">
        <w:rPr>
          <w:rFonts w:cs="Arial"/>
          <w:szCs w:val="20"/>
        </w:rPr>
        <w:t>)</w:t>
      </w:r>
      <w:r w:rsidRPr="00C9252F">
        <w:rPr>
          <w:rFonts w:cs="Arial"/>
          <w:szCs w:val="20"/>
        </w:rPr>
        <w:t>.</w:t>
      </w:r>
      <w:r w:rsidR="00E13926" w:rsidRPr="00C9252F">
        <w:rPr>
          <w:rStyle w:val="FootnoteReference"/>
          <w:rFonts w:cs="Arial"/>
          <w:szCs w:val="20"/>
        </w:rPr>
        <w:t xml:space="preserve"> </w:t>
      </w:r>
      <w:r w:rsidR="00E13926" w:rsidRPr="00C9252F">
        <w:rPr>
          <w:rStyle w:val="FootnoteReference"/>
          <w:rFonts w:cs="Arial"/>
          <w:szCs w:val="20"/>
        </w:rPr>
        <w:footnoteReference w:id="6"/>
      </w:r>
    </w:p>
    <w:p w14:paraId="3FEEF0BF" w14:textId="0EB176BB" w:rsidR="00BA7C98" w:rsidRPr="00C9252F" w:rsidRDefault="00E43785" w:rsidP="00C9252F">
      <w:pPr>
        <w:pStyle w:val="BauchiEPClevel1"/>
        <w:spacing w:before="120"/>
        <w:rPr>
          <w:rFonts w:cs="Arial"/>
          <w:szCs w:val="20"/>
        </w:rPr>
      </w:pPr>
      <w:r w:rsidRPr="00C9252F">
        <w:rPr>
          <w:rFonts w:cs="Arial"/>
          <w:szCs w:val="20"/>
        </w:rPr>
        <w:lastRenderedPageBreak/>
        <w:t>"</w:t>
      </w:r>
      <w:r w:rsidR="00BA7C98" w:rsidRPr="00C9252F">
        <w:rPr>
          <w:rFonts w:cs="Arial"/>
          <w:b/>
          <w:bCs/>
          <w:szCs w:val="20"/>
        </w:rPr>
        <w:t>Codes</w:t>
      </w:r>
      <w:r w:rsidRPr="00C9252F">
        <w:rPr>
          <w:rFonts w:cs="Arial"/>
          <w:szCs w:val="20"/>
        </w:rPr>
        <w:t>"</w:t>
      </w:r>
      <w:r w:rsidR="00BA7C98" w:rsidRPr="00C9252F">
        <w:rPr>
          <w:rFonts w:cs="Arial"/>
          <w:szCs w:val="20"/>
        </w:rPr>
        <w:t xml:space="preserve"> means, as applicable, any code in respect of electricity distribution or transmission as published by the Electricity Regulator or any other applicable regulator in the Relevant Jurisdiction from time to time</w:t>
      </w:r>
      <w:r w:rsidRPr="00C9252F">
        <w:rPr>
          <w:rFonts w:cs="Arial"/>
          <w:szCs w:val="20"/>
        </w:rPr>
        <w:t>.</w:t>
      </w:r>
    </w:p>
    <w:p w14:paraId="4C14BA2A" w14:textId="7073F1D7" w:rsidR="00BA7C98" w:rsidRPr="00C9252F" w:rsidRDefault="00E43785" w:rsidP="00C9252F">
      <w:pPr>
        <w:pStyle w:val="BauchiEPClevel1"/>
        <w:spacing w:before="120"/>
        <w:rPr>
          <w:rFonts w:cs="Arial"/>
          <w:szCs w:val="20"/>
        </w:rPr>
      </w:pPr>
      <w:r w:rsidRPr="00C9252F">
        <w:rPr>
          <w:rFonts w:cs="Arial"/>
          <w:szCs w:val="20"/>
        </w:rPr>
        <w:t>"</w:t>
      </w:r>
      <w:r w:rsidR="00BA7C98" w:rsidRPr="00C9252F">
        <w:rPr>
          <w:rFonts w:cs="Arial"/>
          <w:b/>
          <w:bCs/>
          <w:szCs w:val="20"/>
        </w:rPr>
        <w:t>Commercial Operation Date</w:t>
      </w:r>
      <w:r w:rsidRPr="00C9252F">
        <w:rPr>
          <w:rFonts w:cs="Arial"/>
          <w:szCs w:val="20"/>
        </w:rPr>
        <w:t>"</w:t>
      </w:r>
      <w:r w:rsidR="00BA7C98" w:rsidRPr="00C9252F">
        <w:rPr>
          <w:rFonts w:cs="Arial"/>
          <w:szCs w:val="20"/>
        </w:rPr>
        <w:t xml:space="preserve"> means the date on which the Engineer certifies that the Facility has been Co</w:t>
      </w:r>
      <w:r w:rsidR="005C5DE0" w:rsidRPr="00C9252F">
        <w:rPr>
          <w:rFonts w:cs="Arial"/>
          <w:szCs w:val="20"/>
        </w:rPr>
        <w:t>mmissioned</w:t>
      </w:r>
      <w:r w:rsidR="00BA7C98" w:rsidRPr="00C9252F">
        <w:rPr>
          <w:rFonts w:cs="Arial"/>
          <w:szCs w:val="20"/>
        </w:rPr>
        <w:t xml:space="preserve"> and has a capacity of above the Minimum Capacity in accordance with this Agreement</w:t>
      </w:r>
      <w:r w:rsidRPr="00C9252F">
        <w:rPr>
          <w:rFonts w:cs="Arial"/>
          <w:szCs w:val="20"/>
        </w:rPr>
        <w:t>.</w:t>
      </w:r>
    </w:p>
    <w:p w14:paraId="166EBF07" w14:textId="0A5A37C3" w:rsidR="00BA7C98" w:rsidRPr="00C9252F" w:rsidRDefault="00E43785" w:rsidP="00C9252F">
      <w:pPr>
        <w:pStyle w:val="BauchiEPClevel1"/>
        <w:spacing w:before="120"/>
        <w:rPr>
          <w:rFonts w:cs="Arial"/>
          <w:szCs w:val="20"/>
        </w:rPr>
      </w:pPr>
      <w:r w:rsidRPr="00C9252F">
        <w:rPr>
          <w:rFonts w:cs="Arial"/>
          <w:szCs w:val="20"/>
        </w:rPr>
        <w:t>"</w:t>
      </w:r>
      <w:r w:rsidR="00BA7C98" w:rsidRPr="00C9252F">
        <w:rPr>
          <w:rFonts w:cs="Arial"/>
          <w:b/>
          <w:bCs/>
          <w:szCs w:val="20"/>
        </w:rPr>
        <w:t>Commercial Operation Longstop Date</w:t>
      </w:r>
      <w:r w:rsidRPr="00C9252F">
        <w:rPr>
          <w:rFonts w:cs="Arial"/>
          <w:szCs w:val="20"/>
        </w:rPr>
        <w:t>"</w:t>
      </w:r>
      <w:r w:rsidR="00BA7C98" w:rsidRPr="00C9252F">
        <w:rPr>
          <w:rFonts w:cs="Arial"/>
          <w:szCs w:val="20"/>
        </w:rPr>
        <w:t xml:space="preserve"> means the date of expiry of the period identified in the Key Information Table commencing on the Effective Date, as may be extended by Clause </w:t>
      </w:r>
      <w:hyperlink w:anchor="_bookmark67" w:history="1">
        <w:r w:rsidR="00BA7C98" w:rsidRPr="00C9252F">
          <w:rPr>
            <w:rFonts w:cs="Arial"/>
            <w:szCs w:val="20"/>
          </w:rPr>
          <w:t>15.2(b)</w:t>
        </w:r>
      </w:hyperlink>
      <w:r w:rsidR="00657B08" w:rsidRPr="00C9252F">
        <w:rPr>
          <w:rFonts w:cs="Arial"/>
          <w:szCs w:val="20"/>
        </w:rPr>
        <w:t xml:space="preserve"> (</w:t>
      </w:r>
      <w:r w:rsidR="00657B08" w:rsidRPr="00C9252F">
        <w:rPr>
          <w:rFonts w:cs="Arial"/>
          <w:i/>
          <w:iCs/>
          <w:szCs w:val="20"/>
        </w:rPr>
        <w:t>Effect of a Force Majeure Event</w:t>
      </w:r>
      <w:r w:rsidR="00657B08" w:rsidRPr="00C9252F">
        <w:rPr>
          <w:rFonts w:cs="Arial"/>
          <w:szCs w:val="20"/>
        </w:rPr>
        <w:t>)</w:t>
      </w:r>
      <w:r w:rsidRPr="00C9252F">
        <w:rPr>
          <w:rFonts w:cs="Arial"/>
          <w:szCs w:val="20"/>
        </w:rPr>
        <w:t>.</w:t>
      </w:r>
    </w:p>
    <w:p w14:paraId="5A7AA8E0" w14:textId="6C0DFAB2" w:rsidR="00BA7C98" w:rsidRPr="00C9252F" w:rsidRDefault="00E43785" w:rsidP="00C9252F">
      <w:pPr>
        <w:pStyle w:val="BauchiEPClevel1"/>
        <w:spacing w:before="120"/>
        <w:rPr>
          <w:rFonts w:cs="Arial"/>
          <w:szCs w:val="20"/>
        </w:rPr>
      </w:pPr>
      <w:r w:rsidRPr="00C9252F">
        <w:rPr>
          <w:rFonts w:cs="Arial"/>
          <w:szCs w:val="20"/>
        </w:rPr>
        <w:t>"</w:t>
      </w:r>
      <w:r w:rsidR="00BA7C98" w:rsidRPr="00C9252F">
        <w:rPr>
          <w:rFonts w:cs="Arial"/>
          <w:b/>
          <w:bCs/>
          <w:szCs w:val="20"/>
        </w:rPr>
        <w:t>Commission</w:t>
      </w:r>
      <w:r w:rsidR="000E6C12" w:rsidRPr="00C9252F">
        <w:rPr>
          <w:rFonts w:cs="Arial"/>
          <w:szCs w:val="20"/>
        </w:rPr>
        <w:t>"</w:t>
      </w:r>
      <w:r w:rsidR="00BA7C98" w:rsidRPr="00C9252F">
        <w:rPr>
          <w:rFonts w:cs="Arial"/>
          <w:b/>
          <w:bCs/>
          <w:szCs w:val="20"/>
        </w:rPr>
        <w:t xml:space="preserve"> </w:t>
      </w:r>
      <w:r w:rsidR="00BA7C98" w:rsidRPr="00C9252F">
        <w:rPr>
          <w:rFonts w:cs="Arial"/>
          <w:bCs/>
          <w:szCs w:val="20"/>
        </w:rPr>
        <w:t>and</w:t>
      </w:r>
      <w:r w:rsidR="00BA7C98" w:rsidRPr="00C9252F">
        <w:rPr>
          <w:rFonts w:cs="Arial"/>
          <w:b/>
          <w:bCs/>
          <w:szCs w:val="20"/>
        </w:rPr>
        <w:t xml:space="preserve"> </w:t>
      </w:r>
      <w:r w:rsidR="000E6C12" w:rsidRPr="00C9252F">
        <w:rPr>
          <w:rFonts w:cs="Arial"/>
          <w:szCs w:val="20"/>
        </w:rPr>
        <w:t>"</w:t>
      </w:r>
      <w:r w:rsidR="00BA7C98" w:rsidRPr="00C9252F">
        <w:rPr>
          <w:rFonts w:cs="Arial"/>
          <w:b/>
          <w:bCs/>
          <w:szCs w:val="20"/>
        </w:rPr>
        <w:t>Commissioned</w:t>
      </w:r>
      <w:r w:rsidRPr="00C9252F">
        <w:rPr>
          <w:rFonts w:cs="Arial"/>
          <w:szCs w:val="20"/>
        </w:rPr>
        <w:t>"</w:t>
      </w:r>
      <w:r w:rsidR="00BA7C98" w:rsidRPr="00C9252F">
        <w:rPr>
          <w:rFonts w:cs="Arial"/>
          <w:szCs w:val="20"/>
        </w:rPr>
        <w:t xml:space="preserve"> means the completion of Commissioning of the Facility</w:t>
      </w:r>
      <w:r w:rsidRPr="00C9252F">
        <w:rPr>
          <w:rFonts w:cs="Arial"/>
          <w:szCs w:val="20"/>
        </w:rPr>
        <w:t>.</w:t>
      </w:r>
    </w:p>
    <w:p w14:paraId="50F2E217" w14:textId="4219F062" w:rsidR="00BA7C98" w:rsidRPr="00C9252F" w:rsidRDefault="00E43785" w:rsidP="00C9252F">
      <w:pPr>
        <w:pStyle w:val="BauchiEPClevel1"/>
        <w:spacing w:before="120"/>
        <w:rPr>
          <w:rFonts w:cs="Arial"/>
          <w:szCs w:val="20"/>
        </w:rPr>
      </w:pPr>
      <w:r w:rsidRPr="00C9252F">
        <w:rPr>
          <w:rFonts w:cs="Arial"/>
          <w:szCs w:val="20"/>
        </w:rPr>
        <w:t>"</w:t>
      </w:r>
      <w:r w:rsidR="00BA7C98" w:rsidRPr="00C9252F">
        <w:rPr>
          <w:rFonts w:cs="Arial"/>
          <w:b/>
          <w:bCs/>
          <w:szCs w:val="20"/>
        </w:rPr>
        <w:t>Commissioning</w:t>
      </w:r>
      <w:r w:rsidRPr="00C9252F">
        <w:rPr>
          <w:rFonts w:cs="Arial"/>
          <w:szCs w:val="20"/>
        </w:rPr>
        <w:t>"</w:t>
      </w:r>
      <w:r w:rsidR="00BA7C98" w:rsidRPr="00C9252F">
        <w:rPr>
          <w:rFonts w:cs="Arial"/>
          <w:szCs w:val="20"/>
        </w:rPr>
        <w:t xml:space="preserve"> means the activities required for undertaking the Commissioning Tests in accordance with </w:t>
      </w:r>
      <w:hyperlink w:anchor="_bookmark115" w:history="1">
        <w:r w:rsidR="00BA7C98" w:rsidRPr="00C9252F">
          <w:rPr>
            <w:rFonts w:cs="Arial"/>
            <w:szCs w:val="20"/>
          </w:rPr>
          <w:t xml:space="preserve">Schedule 6 </w:t>
        </w:r>
      </w:hyperlink>
      <w:r w:rsidR="00BA7C98" w:rsidRPr="00C9252F">
        <w:rPr>
          <w:rFonts w:cs="Arial"/>
          <w:szCs w:val="20"/>
        </w:rPr>
        <w:t>(</w:t>
      </w:r>
      <w:r w:rsidR="00BA7C98" w:rsidRPr="00C9252F">
        <w:rPr>
          <w:rFonts w:cs="Arial"/>
          <w:i/>
          <w:iCs/>
          <w:szCs w:val="20"/>
        </w:rPr>
        <w:t>Testing Programme</w:t>
      </w:r>
      <w:r w:rsidR="00BA7C98" w:rsidRPr="00C9252F">
        <w:rPr>
          <w:rFonts w:cs="Arial"/>
          <w:szCs w:val="20"/>
        </w:rPr>
        <w:t>)</w:t>
      </w:r>
      <w:r w:rsidRPr="00C9252F">
        <w:rPr>
          <w:rFonts w:cs="Arial"/>
          <w:szCs w:val="20"/>
        </w:rPr>
        <w:t>.</w:t>
      </w:r>
    </w:p>
    <w:p w14:paraId="584E43EA" w14:textId="54E02958" w:rsidR="00BA7C98" w:rsidRPr="00C9252F" w:rsidRDefault="00E43785" w:rsidP="00C9252F">
      <w:pPr>
        <w:pStyle w:val="BauchiEPClevel1"/>
        <w:spacing w:before="120"/>
        <w:rPr>
          <w:rFonts w:cs="Arial"/>
          <w:szCs w:val="20"/>
        </w:rPr>
      </w:pPr>
      <w:r w:rsidRPr="00C9252F">
        <w:rPr>
          <w:rFonts w:cs="Arial"/>
          <w:szCs w:val="20"/>
        </w:rPr>
        <w:t>"</w:t>
      </w:r>
      <w:r w:rsidR="00BA7C98" w:rsidRPr="00C9252F">
        <w:rPr>
          <w:rFonts w:cs="Arial"/>
          <w:b/>
          <w:bCs/>
          <w:szCs w:val="20"/>
        </w:rPr>
        <w:t>Commissioning Failure</w:t>
      </w:r>
      <w:r w:rsidRPr="00C9252F">
        <w:rPr>
          <w:rFonts w:cs="Arial"/>
          <w:szCs w:val="20"/>
        </w:rPr>
        <w:t>"</w:t>
      </w:r>
      <w:r w:rsidR="00BA7C98" w:rsidRPr="00C9252F">
        <w:rPr>
          <w:rFonts w:cs="Arial"/>
          <w:szCs w:val="20"/>
        </w:rPr>
        <w:t xml:space="preserve"> means that the Commercial Operation Date or Deemed Commercial Operation Date does not occur on or prior to the Commercial Operation Longstop Date or the results of the Initial Tests as certified by the Engineer show that the Installed Capacity of the Facility having passed the Initial Tests, is below the Minimum Capacity and the Project Company does not remedy such shortfall and re-test the Facility prior to the Commercial Operation Longstop Date</w:t>
      </w:r>
      <w:r w:rsidRPr="00C9252F">
        <w:rPr>
          <w:rFonts w:cs="Arial"/>
          <w:szCs w:val="20"/>
        </w:rPr>
        <w:t>.</w:t>
      </w:r>
    </w:p>
    <w:p w14:paraId="3271910C" w14:textId="4618258B" w:rsidR="00BA7C98" w:rsidRPr="00C9252F" w:rsidRDefault="0061782B" w:rsidP="00C9252F">
      <w:pPr>
        <w:pStyle w:val="BauchiEPClevel1"/>
        <w:spacing w:before="120"/>
        <w:rPr>
          <w:rFonts w:cs="Arial"/>
          <w:szCs w:val="20"/>
        </w:rPr>
      </w:pPr>
      <w:r w:rsidRPr="00C9252F">
        <w:rPr>
          <w:rFonts w:cs="Arial"/>
          <w:szCs w:val="20"/>
        </w:rPr>
        <w:t>"</w:t>
      </w:r>
      <w:r w:rsidR="00BA7C98" w:rsidRPr="00C9252F">
        <w:rPr>
          <w:rFonts w:cs="Arial"/>
          <w:b/>
          <w:bCs/>
          <w:szCs w:val="20"/>
        </w:rPr>
        <w:t>Commissioning Tests</w:t>
      </w:r>
      <w:r w:rsidRPr="00C9252F">
        <w:rPr>
          <w:rFonts w:cs="Arial"/>
          <w:szCs w:val="20"/>
        </w:rPr>
        <w:t>"</w:t>
      </w:r>
      <w:r w:rsidR="00BA7C98" w:rsidRPr="00C9252F">
        <w:rPr>
          <w:rFonts w:cs="Arial"/>
          <w:szCs w:val="20"/>
        </w:rPr>
        <w:t xml:space="preserve"> means one or more tests designed to determine among other things, whether the Facility is able to Operate at the Installed Capacity and is capable of Operating as appropriately required under the Codes and in accordance with the standards of a Reasonable and Prudent Operator</w:t>
      </w:r>
      <w:r w:rsidRPr="00C9252F">
        <w:rPr>
          <w:rFonts w:cs="Arial"/>
          <w:szCs w:val="20"/>
        </w:rPr>
        <w:t>.</w:t>
      </w:r>
    </w:p>
    <w:p w14:paraId="3DF500B1" w14:textId="2584F986" w:rsidR="00BA7C98" w:rsidRPr="00C9252F" w:rsidRDefault="0061782B" w:rsidP="00C9252F">
      <w:pPr>
        <w:pStyle w:val="BauchiEPClevel1"/>
        <w:spacing w:before="120"/>
        <w:rPr>
          <w:rFonts w:cs="Arial"/>
          <w:szCs w:val="20"/>
        </w:rPr>
      </w:pPr>
      <w:r w:rsidRPr="00C9252F">
        <w:rPr>
          <w:rFonts w:cs="Arial"/>
          <w:szCs w:val="20"/>
        </w:rPr>
        <w:t>"</w:t>
      </w:r>
      <w:r w:rsidR="00BA7C98" w:rsidRPr="00C9252F">
        <w:rPr>
          <w:rFonts w:cs="Arial"/>
          <w:b/>
          <w:bCs/>
          <w:szCs w:val="20"/>
        </w:rPr>
        <w:t>Conditions Precedent</w:t>
      </w:r>
      <w:r w:rsidRPr="00C9252F">
        <w:rPr>
          <w:rFonts w:cs="Arial"/>
          <w:szCs w:val="20"/>
        </w:rPr>
        <w:t>"</w:t>
      </w:r>
      <w:r w:rsidR="00BA7C98" w:rsidRPr="00C9252F">
        <w:rPr>
          <w:rFonts w:cs="Arial"/>
          <w:szCs w:val="20"/>
        </w:rPr>
        <w:t xml:space="preserve"> means the conditions precedent set out under </w:t>
      </w:r>
      <w:hyperlink w:anchor="_bookmark111" w:history="1">
        <w:r w:rsidR="00D546B1" w:rsidRPr="00C9252F">
          <w:rPr>
            <w:rFonts w:cs="Arial"/>
            <w:szCs w:val="20"/>
          </w:rPr>
          <w:t xml:space="preserve">Schedule 2 </w:t>
        </w:r>
      </w:hyperlink>
      <w:r w:rsidR="00D546B1" w:rsidRPr="00C9252F">
        <w:rPr>
          <w:rFonts w:cs="Arial"/>
          <w:szCs w:val="20"/>
        </w:rPr>
        <w:t>(</w:t>
      </w:r>
      <w:r w:rsidR="000E6C12" w:rsidRPr="00C9252F">
        <w:rPr>
          <w:rFonts w:cs="Arial"/>
          <w:i/>
          <w:iCs/>
          <w:szCs w:val="20"/>
        </w:rPr>
        <w:t>Conditions Precedent</w:t>
      </w:r>
      <w:r w:rsidR="00D546B1" w:rsidRPr="00C9252F">
        <w:rPr>
          <w:rFonts w:cs="Arial"/>
          <w:szCs w:val="20"/>
        </w:rPr>
        <w:t xml:space="preserve">) </w:t>
      </w:r>
      <w:r w:rsidR="00BA7C98" w:rsidRPr="00C9252F">
        <w:rPr>
          <w:rFonts w:cs="Arial"/>
          <w:szCs w:val="20"/>
        </w:rPr>
        <w:t>of the Implementation Agreement except for the requirement for this Agreement to be in full force and effect</w:t>
      </w:r>
      <w:r w:rsidRPr="00C9252F">
        <w:rPr>
          <w:rFonts w:cs="Arial"/>
          <w:szCs w:val="20"/>
        </w:rPr>
        <w:t>.</w:t>
      </w:r>
    </w:p>
    <w:p w14:paraId="56593E1F" w14:textId="25AD62BB" w:rsidR="00BA7C98" w:rsidRPr="00C9252F" w:rsidRDefault="0061782B" w:rsidP="00C9252F">
      <w:pPr>
        <w:pStyle w:val="BauchiEPClevel1"/>
        <w:spacing w:before="120"/>
        <w:rPr>
          <w:rFonts w:cs="Arial"/>
          <w:szCs w:val="20"/>
        </w:rPr>
      </w:pPr>
      <w:r w:rsidRPr="00C9252F">
        <w:rPr>
          <w:rFonts w:cs="Arial"/>
          <w:szCs w:val="20"/>
        </w:rPr>
        <w:t>"</w:t>
      </w:r>
      <w:r w:rsidR="00BA7C98" w:rsidRPr="00C9252F">
        <w:rPr>
          <w:rFonts w:cs="Arial"/>
          <w:b/>
          <w:bCs/>
          <w:szCs w:val="20"/>
        </w:rPr>
        <w:t>Confidential Information</w:t>
      </w:r>
      <w:r w:rsidRPr="00C9252F">
        <w:rPr>
          <w:rFonts w:cs="Arial"/>
          <w:szCs w:val="20"/>
        </w:rPr>
        <w:t>"</w:t>
      </w:r>
      <w:r w:rsidR="00BA7C98" w:rsidRPr="00C9252F">
        <w:rPr>
          <w:rFonts w:cs="Arial"/>
          <w:szCs w:val="20"/>
        </w:rPr>
        <w:t xml:space="preserve"> means information of a confidential nature (regardless of whether or not such information is recorded in any physical, electronic or other media), including technical data, know-how, designs, plans, specifications, methods, processes, controls, systems, trade secrets, recipes, formulae, research and development data, product complaint and testing information, lists of customers and suppliers, information relating to development, engineering, manufacturing, marketing, distribution, sale or purchase of goods and/or services, accounts, financial statements, financial forecasts, business plans, budgets, estimates, sales information, other financial information and any other information which is marked as being confidential or would reasonably be expected to be kept confidential</w:t>
      </w:r>
      <w:r w:rsidRPr="00C9252F">
        <w:rPr>
          <w:rFonts w:cs="Arial"/>
          <w:szCs w:val="20"/>
        </w:rPr>
        <w:t>.</w:t>
      </w:r>
    </w:p>
    <w:p w14:paraId="7AC4409D" w14:textId="6B76B221" w:rsidR="00BA7C98" w:rsidRPr="00C9252F" w:rsidRDefault="00FD106F" w:rsidP="00C9252F">
      <w:pPr>
        <w:pStyle w:val="BauchiEPClevel1"/>
        <w:spacing w:before="120"/>
        <w:rPr>
          <w:rFonts w:cs="Arial"/>
          <w:szCs w:val="20"/>
        </w:rPr>
      </w:pPr>
      <w:r w:rsidRPr="00C9252F">
        <w:rPr>
          <w:rFonts w:cs="Arial"/>
          <w:szCs w:val="20"/>
        </w:rPr>
        <w:t>"</w:t>
      </w:r>
      <w:r w:rsidR="00BA7C98" w:rsidRPr="00C9252F">
        <w:rPr>
          <w:rFonts w:cs="Arial"/>
          <w:b/>
          <w:bCs/>
          <w:szCs w:val="20"/>
        </w:rPr>
        <w:t>Construct</w:t>
      </w:r>
      <w:r w:rsidRPr="00C9252F">
        <w:rPr>
          <w:rFonts w:cs="Arial"/>
          <w:szCs w:val="20"/>
        </w:rPr>
        <w:t>"</w:t>
      </w:r>
      <w:r w:rsidR="00BA7C98" w:rsidRPr="00C9252F">
        <w:rPr>
          <w:rFonts w:cs="Arial"/>
          <w:szCs w:val="20"/>
        </w:rPr>
        <w:t xml:space="preserve"> means to investigate, survey, design, engineer, procure, construct, install, test, commission the Facility and do any and all other related things in accordance with the standards of a Reasonable and Prudent Operator, and the term Construction shall have a corresponding meaning</w:t>
      </w:r>
      <w:r w:rsidRPr="00C9252F">
        <w:rPr>
          <w:rFonts w:cs="Arial"/>
          <w:szCs w:val="20"/>
        </w:rPr>
        <w:t>.</w:t>
      </w:r>
    </w:p>
    <w:p w14:paraId="38CACD9E" w14:textId="77777777" w:rsidR="00253095" w:rsidRPr="00C9252F" w:rsidRDefault="00253095" w:rsidP="00C9252F">
      <w:pPr>
        <w:pStyle w:val="BauchiEPClevel1"/>
        <w:spacing w:before="120"/>
        <w:rPr>
          <w:rFonts w:cs="Arial"/>
          <w:szCs w:val="20"/>
        </w:rPr>
      </w:pPr>
      <w:r w:rsidRPr="00C9252F">
        <w:rPr>
          <w:rFonts w:cs="Arial"/>
          <w:szCs w:val="20"/>
        </w:rPr>
        <w:t>"</w:t>
      </w:r>
      <w:r w:rsidRPr="00C9252F">
        <w:rPr>
          <w:rFonts w:cs="Arial"/>
          <w:b/>
          <w:bCs/>
          <w:szCs w:val="20"/>
        </w:rPr>
        <w:t>Contractor</w:t>
      </w:r>
      <w:r w:rsidRPr="00C9252F">
        <w:rPr>
          <w:rFonts w:cs="Arial"/>
          <w:szCs w:val="20"/>
        </w:rPr>
        <w:t>" means any contractor engaged by the Project Company to undertake the whole or any part of the Construction, Operation and Maintenance and/or decommissioning of the Facility.</w:t>
      </w:r>
    </w:p>
    <w:p w14:paraId="68145619" w14:textId="25A9053E" w:rsidR="00BA7C98" w:rsidRPr="00C9252F" w:rsidRDefault="00FD106F" w:rsidP="00C9252F">
      <w:pPr>
        <w:pStyle w:val="BauchiEPClevel1"/>
        <w:spacing w:before="120"/>
        <w:rPr>
          <w:rFonts w:cs="Arial"/>
          <w:szCs w:val="20"/>
        </w:rPr>
      </w:pPr>
      <w:r w:rsidRPr="00C9252F">
        <w:rPr>
          <w:rFonts w:cs="Arial"/>
          <w:szCs w:val="20"/>
        </w:rPr>
        <w:t>"</w:t>
      </w:r>
      <w:r w:rsidR="00BA7C98" w:rsidRPr="00C9252F">
        <w:rPr>
          <w:rFonts w:cs="Arial"/>
          <w:b/>
          <w:bCs/>
          <w:szCs w:val="20"/>
        </w:rPr>
        <w:t>Contracted Capacity</w:t>
      </w:r>
      <w:r w:rsidRPr="00C9252F">
        <w:rPr>
          <w:rFonts w:cs="Arial"/>
          <w:szCs w:val="20"/>
        </w:rPr>
        <w:t>"</w:t>
      </w:r>
      <w:r w:rsidR="00BA7C98" w:rsidRPr="00C9252F">
        <w:rPr>
          <w:rFonts w:cs="Arial"/>
          <w:szCs w:val="20"/>
        </w:rPr>
        <w:t xml:space="preserve"> means the anticipated Installed Capacity of the Facility as stated in the Key Information Table as may be amended upon the Commercial Operation Date in accordance with Clause</w:t>
      </w:r>
      <w:r w:rsidR="00430457" w:rsidRPr="00C9252F">
        <w:rPr>
          <w:rFonts w:cs="Arial"/>
          <w:szCs w:val="20"/>
        </w:rPr>
        <w:t> </w:t>
      </w:r>
      <w:hyperlink w:anchor="_bookmark16" w:history="1">
        <w:r w:rsidR="00BA7C98" w:rsidRPr="00C9252F">
          <w:rPr>
            <w:rFonts w:cs="Arial"/>
            <w:szCs w:val="20"/>
          </w:rPr>
          <w:t>5.4</w:t>
        </w:r>
      </w:hyperlink>
      <w:r w:rsidR="00657B08" w:rsidRPr="00C9252F">
        <w:rPr>
          <w:rFonts w:cs="Arial"/>
          <w:szCs w:val="20"/>
        </w:rPr>
        <w:t xml:space="preserve"> (</w:t>
      </w:r>
      <w:r w:rsidR="00657B08" w:rsidRPr="00C9252F">
        <w:rPr>
          <w:rFonts w:cs="Arial"/>
          <w:i/>
          <w:iCs/>
          <w:szCs w:val="20"/>
        </w:rPr>
        <w:t>Commissioning at or Above Minimum Capacity</w:t>
      </w:r>
      <w:r w:rsidR="00657B08" w:rsidRPr="00C9252F">
        <w:rPr>
          <w:rFonts w:cs="Arial"/>
          <w:szCs w:val="20"/>
        </w:rPr>
        <w:t>)</w:t>
      </w:r>
      <w:r w:rsidRPr="00C9252F">
        <w:rPr>
          <w:rFonts w:cs="Arial"/>
          <w:szCs w:val="20"/>
        </w:rPr>
        <w:t>.</w:t>
      </w:r>
    </w:p>
    <w:p w14:paraId="0A11BDD2" w14:textId="77777777" w:rsidR="008D6D15" w:rsidRPr="00C9252F" w:rsidRDefault="008D6D15" w:rsidP="00C9252F">
      <w:pPr>
        <w:pStyle w:val="BauchiEPClevel1"/>
        <w:spacing w:before="120"/>
        <w:rPr>
          <w:rFonts w:cs="Arial"/>
          <w:szCs w:val="20"/>
        </w:rPr>
      </w:pPr>
      <w:r w:rsidRPr="00C9252F">
        <w:rPr>
          <w:rFonts w:cs="Arial"/>
          <w:szCs w:val="20"/>
        </w:rPr>
        <w:t>"</w:t>
      </w:r>
      <w:r w:rsidRPr="00C9252F">
        <w:rPr>
          <w:rFonts w:cs="Arial"/>
          <w:b/>
          <w:bCs/>
          <w:szCs w:val="20"/>
        </w:rPr>
        <w:t>Contract Year</w:t>
      </w:r>
      <w:r w:rsidRPr="00C9252F">
        <w:rPr>
          <w:rFonts w:cs="Arial"/>
          <w:szCs w:val="20"/>
        </w:rPr>
        <w:t>" means the period from 1st January in any year until and including 31st December in the same year, provided:</w:t>
      </w:r>
    </w:p>
    <w:p w14:paraId="65ABE433" w14:textId="77777777" w:rsidR="008D6D15" w:rsidRPr="00C9252F" w:rsidRDefault="008D6D15" w:rsidP="00C9252F">
      <w:pPr>
        <w:pStyle w:val="BauchiEPClevel1"/>
        <w:numPr>
          <w:ilvl w:val="0"/>
          <w:numId w:val="41"/>
        </w:numPr>
        <w:spacing w:before="120"/>
        <w:ind w:hanging="720"/>
        <w:rPr>
          <w:rFonts w:cs="Arial"/>
          <w:szCs w:val="20"/>
        </w:rPr>
      </w:pPr>
      <w:r w:rsidRPr="00C9252F">
        <w:rPr>
          <w:rFonts w:cs="Arial"/>
          <w:szCs w:val="20"/>
        </w:rPr>
        <w:lastRenderedPageBreak/>
        <w:t>the first Contract Year shall be for a period from the earlier of the Commercial Operation Date or the Deemed Commercial Operation Date (if applicable) until and including the day immediately following 31 December; and</w:t>
      </w:r>
    </w:p>
    <w:p w14:paraId="0E5E5A3D" w14:textId="77777777" w:rsidR="008D6D15" w:rsidRPr="00C9252F" w:rsidRDefault="008D6D15" w:rsidP="00C9252F">
      <w:pPr>
        <w:pStyle w:val="BauchiEPClevel1"/>
        <w:numPr>
          <w:ilvl w:val="0"/>
          <w:numId w:val="41"/>
        </w:numPr>
        <w:spacing w:before="120"/>
        <w:ind w:hanging="720"/>
        <w:rPr>
          <w:rFonts w:cs="Arial"/>
          <w:szCs w:val="20"/>
        </w:rPr>
      </w:pPr>
      <w:r w:rsidRPr="00C9252F">
        <w:rPr>
          <w:rFonts w:cs="Arial"/>
          <w:szCs w:val="20"/>
        </w:rPr>
        <w:t>the last Contract Year shall be the period from 1st January of the year this Agreement is terminated or expires and including the date on which this Agreement is terminated or expires.</w:t>
      </w:r>
    </w:p>
    <w:p w14:paraId="19876D49" w14:textId="6DD7497C" w:rsidR="00BA7C98" w:rsidRPr="00C9252F" w:rsidRDefault="00FD106F" w:rsidP="00C9252F">
      <w:pPr>
        <w:pStyle w:val="BauchiEPClevel1"/>
        <w:spacing w:before="120"/>
        <w:rPr>
          <w:rFonts w:cs="Arial"/>
          <w:szCs w:val="20"/>
        </w:rPr>
      </w:pPr>
      <w:r w:rsidRPr="00C9252F">
        <w:rPr>
          <w:rFonts w:cs="Arial"/>
          <w:szCs w:val="20"/>
        </w:rPr>
        <w:t>"</w:t>
      </w:r>
      <w:r w:rsidR="00BA7C98" w:rsidRPr="00C9252F">
        <w:rPr>
          <w:rFonts w:cs="Arial"/>
          <w:b/>
          <w:bCs/>
          <w:szCs w:val="20"/>
        </w:rPr>
        <w:t>Control</w:t>
      </w:r>
      <w:r w:rsidRPr="00C9252F">
        <w:rPr>
          <w:rFonts w:cs="Arial"/>
          <w:szCs w:val="20"/>
        </w:rPr>
        <w:t>"</w:t>
      </w:r>
      <w:r w:rsidR="00BA7C98" w:rsidRPr="00C9252F">
        <w:rPr>
          <w:rFonts w:cs="Arial"/>
          <w:szCs w:val="20"/>
        </w:rPr>
        <w:t xml:space="preserve"> means either (i) ownership of more than fifty percent</w:t>
      </w:r>
      <w:r w:rsidR="00657B08" w:rsidRPr="00C9252F">
        <w:rPr>
          <w:rFonts w:cs="Arial"/>
          <w:szCs w:val="20"/>
        </w:rPr>
        <w:t xml:space="preserve"> (50%) </w:t>
      </w:r>
      <w:r w:rsidR="00BA7C98" w:rsidRPr="00C9252F">
        <w:rPr>
          <w:rFonts w:cs="Arial"/>
          <w:szCs w:val="20"/>
        </w:rPr>
        <w:t>of the voting share capital (or equivalent right of ownership including where the voting share capital may have been transferred by way of security or is otherwise held by a nominee) of that company, entity or joint venture</w:t>
      </w:r>
      <w:r w:rsidR="00657B08" w:rsidRPr="00C9252F">
        <w:rPr>
          <w:rFonts w:cs="Arial"/>
          <w:szCs w:val="20"/>
        </w:rPr>
        <w:t>;</w:t>
      </w:r>
      <w:r w:rsidR="00BA7C98" w:rsidRPr="00C9252F">
        <w:rPr>
          <w:rFonts w:cs="Arial"/>
          <w:szCs w:val="20"/>
        </w:rPr>
        <w:t xml:space="preserve"> or</w:t>
      </w:r>
      <w:r w:rsidRPr="00C9252F">
        <w:rPr>
          <w:rFonts w:cs="Arial"/>
          <w:szCs w:val="20"/>
        </w:rPr>
        <w:t xml:space="preserve"> </w:t>
      </w:r>
      <w:r w:rsidR="00BA7C98" w:rsidRPr="00C9252F">
        <w:rPr>
          <w:rFonts w:cs="Arial"/>
          <w:szCs w:val="20"/>
        </w:rPr>
        <w:t>(ii) effective control of such company, entity or joint venture or power to direct its policies and management, in each case whether by contract or otherwise, and Controlled shall be construed accordingly</w:t>
      </w:r>
      <w:r w:rsidRPr="00C9252F">
        <w:rPr>
          <w:rFonts w:cs="Arial"/>
          <w:szCs w:val="20"/>
        </w:rPr>
        <w:t>.</w:t>
      </w:r>
    </w:p>
    <w:p w14:paraId="53607F6A" w14:textId="2F5069E3" w:rsidR="00BA7C98" w:rsidRPr="00C9252F" w:rsidRDefault="00FD106F" w:rsidP="00C9252F">
      <w:pPr>
        <w:pStyle w:val="BauchiEPClevel1"/>
        <w:spacing w:before="120"/>
        <w:rPr>
          <w:rFonts w:cs="Arial"/>
          <w:szCs w:val="20"/>
        </w:rPr>
      </w:pPr>
      <w:r w:rsidRPr="00C9252F">
        <w:rPr>
          <w:rFonts w:cs="Arial"/>
          <w:szCs w:val="20"/>
        </w:rPr>
        <w:t>"</w:t>
      </w:r>
      <w:r w:rsidR="00BA7C98" w:rsidRPr="00C9252F">
        <w:rPr>
          <w:rFonts w:cs="Arial"/>
          <w:b/>
          <w:bCs/>
          <w:szCs w:val="20"/>
        </w:rPr>
        <w:t>Corrupt Practice</w:t>
      </w:r>
      <w:r w:rsidRPr="00C9252F">
        <w:rPr>
          <w:rFonts w:cs="Arial"/>
          <w:szCs w:val="20"/>
        </w:rPr>
        <w:t>"</w:t>
      </w:r>
      <w:r w:rsidR="00BA7C98" w:rsidRPr="00C9252F">
        <w:rPr>
          <w:rFonts w:cs="Arial"/>
          <w:szCs w:val="20"/>
        </w:rPr>
        <w:t xml:space="preserve"> means any act o</w:t>
      </w:r>
      <w:r w:rsidR="00C961DE" w:rsidRPr="00C9252F">
        <w:rPr>
          <w:rFonts w:cs="Arial"/>
          <w:szCs w:val="20"/>
        </w:rPr>
        <w:t>r</w:t>
      </w:r>
      <w:r w:rsidR="00BA7C98" w:rsidRPr="00C9252F">
        <w:rPr>
          <w:rFonts w:cs="Arial"/>
          <w:szCs w:val="20"/>
        </w:rPr>
        <w:t xml:space="preserve"> omission prohibited by any laws of the Relevant Jurisdiction intended to prevent bribery or other forms of corruption and any act or omission prohibited by any policies and guidelines referred to in Clause </w:t>
      </w:r>
      <w:hyperlink w:anchor="_bookmark52" w:history="1">
        <w:r w:rsidR="00BA7C98" w:rsidRPr="00C9252F">
          <w:rPr>
            <w:rFonts w:cs="Arial"/>
            <w:szCs w:val="20"/>
          </w:rPr>
          <w:t xml:space="preserve">12.1 </w:t>
        </w:r>
      </w:hyperlink>
      <w:r w:rsidR="00BA7C98" w:rsidRPr="00C9252F">
        <w:rPr>
          <w:rFonts w:cs="Arial"/>
          <w:szCs w:val="20"/>
        </w:rPr>
        <w:t>(</w:t>
      </w:r>
      <w:r w:rsidR="00BA7C98" w:rsidRPr="00C9252F">
        <w:rPr>
          <w:rFonts w:cs="Arial"/>
          <w:i/>
          <w:iCs/>
          <w:szCs w:val="20"/>
        </w:rPr>
        <w:t>Anti-Corruption Provisions</w:t>
      </w:r>
      <w:r w:rsidR="00BA7C98" w:rsidRPr="00C9252F">
        <w:rPr>
          <w:rFonts w:cs="Arial"/>
          <w:szCs w:val="20"/>
        </w:rPr>
        <w:t>) in connection with the Project</w:t>
      </w:r>
      <w:r w:rsidRPr="00C9252F">
        <w:rPr>
          <w:rFonts w:cs="Arial"/>
          <w:szCs w:val="20"/>
        </w:rPr>
        <w:t>.</w:t>
      </w:r>
    </w:p>
    <w:p w14:paraId="2E49A762" w14:textId="471906F9" w:rsidR="00BA7C98" w:rsidRPr="00C9252F" w:rsidRDefault="002A671C" w:rsidP="00C9252F">
      <w:pPr>
        <w:pStyle w:val="BauchiEPClevel1"/>
        <w:spacing w:before="120"/>
        <w:rPr>
          <w:rFonts w:cs="Arial"/>
          <w:szCs w:val="20"/>
        </w:rPr>
      </w:pPr>
      <w:r w:rsidRPr="00C9252F">
        <w:rPr>
          <w:rFonts w:cs="Arial"/>
          <w:szCs w:val="20"/>
        </w:rPr>
        <w:t>"</w:t>
      </w:r>
      <w:r w:rsidR="00BA7C98" w:rsidRPr="00C9252F">
        <w:rPr>
          <w:rFonts w:cs="Arial"/>
          <w:b/>
          <w:bCs/>
          <w:szCs w:val="20"/>
        </w:rPr>
        <w:t>Costs</w:t>
      </w:r>
      <w:r w:rsidRPr="00C9252F">
        <w:rPr>
          <w:rFonts w:cs="Arial"/>
          <w:szCs w:val="20"/>
        </w:rPr>
        <w:t>"</w:t>
      </w:r>
      <w:r w:rsidR="00BA7C98" w:rsidRPr="00C9252F">
        <w:rPr>
          <w:rFonts w:cs="Arial"/>
          <w:szCs w:val="20"/>
        </w:rPr>
        <w:t xml:space="preserve"> means with respect to any Change in Law, any cost or expense relating the Project resulting from or otherwise attributable to such Change in Law that is incurred or suffered by the Project Company and not otherwise covered by receipt of insurance proceeds, which costs or expenses may include (i) capital costs; (ii) financing costs; (iii) costs of Operation and Maintenance; (iv) costs of taxes imposed on or payable by the Project Company</w:t>
      </w:r>
      <w:r w:rsidR="0099037B" w:rsidRPr="00C9252F">
        <w:rPr>
          <w:rFonts w:cs="Arial"/>
          <w:szCs w:val="20"/>
        </w:rPr>
        <w:t>;</w:t>
      </w:r>
      <w:r w:rsidR="00BA7C98" w:rsidRPr="00C9252F">
        <w:rPr>
          <w:rFonts w:cs="Arial"/>
          <w:szCs w:val="20"/>
        </w:rPr>
        <w:t xml:space="preserve"> or (v) a reduction in the revenue received by the Project Company</w:t>
      </w:r>
      <w:r w:rsidRPr="00C9252F">
        <w:rPr>
          <w:rFonts w:cs="Arial"/>
          <w:szCs w:val="20"/>
        </w:rPr>
        <w:t>.</w:t>
      </w:r>
    </w:p>
    <w:p w14:paraId="38B80245" w14:textId="48AEB289" w:rsidR="00A50775" w:rsidRPr="00C9252F" w:rsidRDefault="00A50775" w:rsidP="00C9252F">
      <w:pPr>
        <w:pStyle w:val="BauchiEPClevel1"/>
        <w:spacing w:before="120"/>
        <w:rPr>
          <w:rFonts w:cs="Arial"/>
          <w:szCs w:val="20"/>
        </w:rPr>
      </w:pPr>
      <w:r w:rsidRPr="00C9252F">
        <w:rPr>
          <w:rFonts w:cs="Arial"/>
          <w:szCs w:val="20"/>
        </w:rPr>
        <w:t>"</w:t>
      </w:r>
      <w:r w:rsidRPr="00C9252F">
        <w:rPr>
          <w:rFonts w:cs="Arial"/>
          <w:b/>
          <w:bCs/>
          <w:szCs w:val="20"/>
        </w:rPr>
        <w:t>Cost or Savings Threshold</w:t>
      </w:r>
      <w:r w:rsidRPr="00C9252F">
        <w:rPr>
          <w:rFonts w:cs="Arial"/>
          <w:szCs w:val="20"/>
        </w:rPr>
        <w:t>" means the amount defined in the Key Information Table or its equivalent in any currency.</w:t>
      </w:r>
    </w:p>
    <w:p w14:paraId="5B76E604" w14:textId="50374A37" w:rsidR="00BA7C98" w:rsidRPr="00C9252F" w:rsidRDefault="002A671C" w:rsidP="00C9252F">
      <w:pPr>
        <w:pStyle w:val="BauchiEPClevel1"/>
        <w:spacing w:before="120"/>
        <w:rPr>
          <w:rFonts w:cs="Arial"/>
          <w:szCs w:val="20"/>
        </w:rPr>
      </w:pPr>
      <w:r w:rsidRPr="00C9252F">
        <w:rPr>
          <w:rFonts w:cs="Arial"/>
          <w:szCs w:val="20"/>
        </w:rPr>
        <w:t>"</w:t>
      </w:r>
      <w:r w:rsidR="00BA7C98" w:rsidRPr="00C9252F">
        <w:rPr>
          <w:rFonts w:cs="Arial"/>
          <w:b/>
          <w:bCs/>
          <w:szCs w:val="20"/>
        </w:rPr>
        <w:t>CP Longstop Date</w:t>
      </w:r>
      <w:r w:rsidRPr="00C9252F">
        <w:rPr>
          <w:rFonts w:cs="Arial"/>
          <w:szCs w:val="20"/>
        </w:rPr>
        <w:t>"</w:t>
      </w:r>
      <w:r w:rsidR="00BA7C98" w:rsidRPr="00C9252F">
        <w:rPr>
          <w:rFonts w:cs="Arial"/>
          <w:szCs w:val="20"/>
        </w:rPr>
        <w:t xml:space="preserve"> means the date specified in the Key Information Table as such date may be extended in accordance with Clause </w:t>
      </w:r>
      <w:hyperlink w:anchor="_bookmark6" w:history="1">
        <w:r w:rsidR="00BA7C98" w:rsidRPr="00C9252F">
          <w:rPr>
            <w:rFonts w:cs="Arial"/>
            <w:szCs w:val="20"/>
          </w:rPr>
          <w:t>2.2(a)</w:t>
        </w:r>
      </w:hyperlink>
      <w:r w:rsidR="0099037B" w:rsidRPr="00C9252F">
        <w:rPr>
          <w:rFonts w:cs="Arial"/>
          <w:szCs w:val="20"/>
        </w:rPr>
        <w:t xml:space="preserve"> (</w:t>
      </w:r>
      <w:r w:rsidR="0099037B" w:rsidRPr="00C9252F">
        <w:rPr>
          <w:rFonts w:cs="Arial"/>
          <w:i/>
          <w:iCs/>
          <w:szCs w:val="20"/>
        </w:rPr>
        <w:t>Non-satisfaction of Conditions Precedent</w:t>
      </w:r>
      <w:r w:rsidR="0099037B" w:rsidRPr="00C9252F">
        <w:rPr>
          <w:rFonts w:cs="Arial"/>
          <w:szCs w:val="20"/>
        </w:rPr>
        <w:t>)</w:t>
      </w:r>
      <w:r w:rsidRPr="00C9252F">
        <w:rPr>
          <w:rFonts w:cs="Arial"/>
          <w:szCs w:val="20"/>
        </w:rPr>
        <w:t>.</w:t>
      </w:r>
    </w:p>
    <w:p w14:paraId="209167C8" w14:textId="481E6091" w:rsidR="00BA7C98" w:rsidRPr="00C9252F" w:rsidRDefault="002A671C" w:rsidP="00C9252F">
      <w:pPr>
        <w:pStyle w:val="BauchiEPClevel1"/>
        <w:spacing w:before="120"/>
        <w:rPr>
          <w:rFonts w:cs="Arial"/>
          <w:szCs w:val="20"/>
        </w:rPr>
      </w:pPr>
      <w:r w:rsidRPr="00C9252F">
        <w:rPr>
          <w:rFonts w:cs="Arial"/>
          <w:szCs w:val="20"/>
        </w:rPr>
        <w:t>"</w:t>
      </w:r>
      <w:r w:rsidR="00BA7C98" w:rsidRPr="00C9252F">
        <w:rPr>
          <w:rFonts w:cs="Arial"/>
          <w:b/>
          <w:bCs/>
          <w:szCs w:val="20"/>
        </w:rPr>
        <w:t>Curtailment Event</w:t>
      </w:r>
      <w:r w:rsidR="00C961DE" w:rsidRPr="00C9252F">
        <w:rPr>
          <w:rFonts w:cs="Arial"/>
          <w:b/>
          <w:bCs/>
          <w:szCs w:val="20"/>
        </w:rPr>
        <w:t>s</w:t>
      </w:r>
      <w:r w:rsidRPr="00C9252F">
        <w:rPr>
          <w:rFonts w:cs="Arial"/>
          <w:szCs w:val="20"/>
        </w:rPr>
        <w:t>"</w:t>
      </w:r>
      <w:r w:rsidR="00BA7C98" w:rsidRPr="00C9252F">
        <w:rPr>
          <w:rFonts w:cs="Arial"/>
          <w:szCs w:val="20"/>
        </w:rPr>
        <w:t xml:space="preserve"> has the meaning given to it in Clause </w:t>
      </w:r>
      <w:hyperlink w:anchor="_bookmark23" w:history="1">
        <w:r w:rsidR="00BA7C98" w:rsidRPr="00C9252F">
          <w:rPr>
            <w:rFonts w:cs="Arial"/>
            <w:szCs w:val="20"/>
          </w:rPr>
          <w:t>6.2</w:t>
        </w:r>
      </w:hyperlink>
      <w:r w:rsidR="00C961DE" w:rsidRPr="00C9252F">
        <w:rPr>
          <w:rFonts w:cs="Arial"/>
          <w:szCs w:val="20"/>
        </w:rPr>
        <w:t xml:space="preserve"> (</w:t>
      </w:r>
      <w:r w:rsidR="00C961DE" w:rsidRPr="00C9252F">
        <w:rPr>
          <w:rFonts w:cs="Arial"/>
          <w:i/>
          <w:szCs w:val="20"/>
        </w:rPr>
        <w:t>Deemed Energy</w:t>
      </w:r>
      <w:r w:rsidR="00C961DE" w:rsidRPr="00C9252F">
        <w:rPr>
          <w:rFonts w:cs="Arial"/>
          <w:szCs w:val="20"/>
        </w:rPr>
        <w:t>)</w:t>
      </w:r>
      <w:r w:rsidRPr="00C9252F">
        <w:rPr>
          <w:rFonts w:cs="Arial"/>
          <w:szCs w:val="20"/>
        </w:rPr>
        <w:t>.</w:t>
      </w:r>
    </w:p>
    <w:p w14:paraId="167FA04C" w14:textId="167EFDFF" w:rsidR="00BA7C98" w:rsidRPr="00C9252F" w:rsidRDefault="002A671C" w:rsidP="00C9252F">
      <w:pPr>
        <w:pStyle w:val="BauchiEPClevel1"/>
        <w:spacing w:before="120"/>
        <w:rPr>
          <w:rFonts w:cs="Arial"/>
          <w:szCs w:val="20"/>
        </w:rPr>
      </w:pPr>
      <w:r w:rsidRPr="00C9252F">
        <w:rPr>
          <w:rFonts w:cs="Arial"/>
          <w:szCs w:val="20"/>
        </w:rPr>
        <w:t>"</w:t>
      </w:r>
      <w:r w:rsidR="00BA7C98" w:rsidRPr="00C9252F">
        <w:rPr>
          <w:rFonts w:cs="Arial"/>
          <w:b/>
          <w:bCs/>
          <w:szCs w:val="20"/>
        </w:rPr>
        <w:t>Deemed Commercial Operation Date</w:t>
      </w:r>
      <w:r w:rsidRPr="00C9252F">
        <w:rPr>
          <w:rFonts w:cs="Arial"/>
          <w:szCs w:val="20"/>
        </w:rPr>
        <w:t>"</w:t>
      </w:r>
      <w:r w:rsidR="00BA7C98" w:rsidRPr="00C9252F">
        <w:rPr>
          <w:rFonts w:cs="Arial"/>
          <w:szCs w:val="20"/>
        </w:rPr>
        <w:t xml:space="preserve"> has the meaning given to it in Clause </w:t>
      </w:r>
      <w:hyperlink w:anchor="_bookmark17" w:history="1">
        <w:r w:rsidR="00BA7C98" w:rsidRPr="00C9252F">
          <w:rPr>
            <w:rFonts w:cs="Arial"/>
            <w:szCs w:val="20"/>
          </w:rPr>
          <w:t>5.5</w:t>
        </w:r>
      </w:hyperlink>
      <w:r w:rsidR="00C961DE" w:rsidRPr="00C9252F">
        <w:rPr>
          <w:rFonts w:cs="Arial"/>
          <w:szCs w:val="20"/>
        </w:rPr>
        <w:t xml:space="preserve"> (</w:t>
      </w:r>
      <w:r w:rsidR="00C961DE" w:rsidRPr="00C9252F">
        <w:rPr>
          <w:rFonts w:cs="Arial"/>
          <w:i/>
          <w:szCs w:val="20"/>
        </w:rPr>
        <w:t>Deemed Commissioning</w:t>
      </w:r>
      <w:r w:rsidR="00C961DE" w:rsidRPr="00C9252F">
        <w:rPr>
          <w:rFonts w:cs="Arial"/>
          <w:szCs w:val="20"/>
        </w:rPr>
        <w:t>)</w:t>
      </w:r>
      <w:r w:rsidRPr="00C9252F">
        <w:rPr>
          <w:rFonts w:cs="Arial"/>
          <w:szCs w:val="20"/>
        </w:rPr>
        <w:t>.</w:t>
      </w:r>
    </w:p>
    <w:p w14:paraId="4C5238D9" w14:textId="2A44BF00" w:rsidR="00BA7C98" w:rsidRPr="00C9252F" w:rsidRDefault="00A42A21" w:rsidP="00C9252F">
      <w:pPr>
        <w:pStyle w:val="BauchiEPClevel1"/>
        <w:spacing w:before="120"/>
        <w:rPr>
          <w:rFonts w:cs="Arial"/>
          <w:szCs w:val="20"/>
        </w:rPr>
      </w:pPr>
      <w:r w:rsidRPr="00C9252F">
        <w:rPr>
          <w:rFonts w:cs="Arial"/>
          <w:szCs w:val="20"/>
        </w:rPr>
        <w:t>"</w:t>
      </w:r>
      <w:r w:rsidR="00BA7C98" w:rsidRPr="00C9252F">
        <w:rPr>
          <w:rFonts w:cs="Arial"/>
          <w:b/>
          <w:bCs/>
          <w:szCs w:val="20"/>
        </w:rPr>
        <w:t>Deemed Energy</w:t>
      </w:r>
      <w:r w:rsidRPr="00C9252F">
        <w:rPr>
          <w:rFonts w:cs="Arial"/>
          <w:szCs w:val="20"/>
        </w:rPr>
        <w:t>"</w:t>
      </w:r>
      <w:r w:rsidR="00BA7C98" w:rsidRPr="00C9252F">
        <w:rPr>
          <w:rFonts w:cs="Arial"/>
          <w:szCs w:val="20"/>
        </w:rPr>
        <w:t xml:space="preserve"> has the meaning given to it in Clause </w:t>
      </w:r>
      <w:hyperlink w:anchor="_bookmark24" w:history="1">
        <w:r w:rsidR="00BA7C98" w:rsidRPr="00C9252F">
          <w:rPr>
            <w:rFonts w:cs="Arial"/>
            <w:szCs w:val="20"/>
          </w:rPr>
          <w:t>6.2(iii)(A)</w:t>
        </w:r>
      </w:hyperlink>
      <w:r w:rsidR="00C961DE" w:rsidRPr="00C9252F">
        <w:rPr>
          <w:rFonts w:cs="Arial"/>
          <w:szCs w:val="20"/>
        </w:rPr>
        <w:t xml:space="preserve"> (</w:t>
      </w:r>
      <w:r w:rsidR="00C961DE" w:rsidRPr="00C9252F">
        <w:rPr>
          <w:rFonts w:cs="Arial"/>
          <w:i/>
          <w:szCs w:val="20"/>
        </w:rPr>
        <w:t>Deemed Energy</w:t>
      </w:r>
      <w:r w:rsidR="00C961DE" w:rsidRPr="00C9252F">
        <w:rPr>
          <w:rFonts w:cs="Arial"/>
          <w:szCs w:val="20"/>
        </w:rPr>
        <w:t>)</w:t>
      </w:r>
      <w:r w:rsidRPr="00C9252F">
        <w:rPr>
          <w:rFonts w:cs="Arial"/>
          <w:szCs w:val="20"/>
        </w:rPr>
        <w:t>.</w:t>
      </w:r>
    </w:p>
    <w:p w14:paraId="21B790EA" w14:textId="2A5FB9B8" w:rsidR="00BA7C98" w:rsidRPr="00C9252F" w:rsidRDefault="00A42A21" w:rsidP="00C9252F">
      <w:pPr>
        <w:pStyle w:val="BauchiEPClevel1"/>
        <w:spacing w:before="120"/>
        <w:rPr>
          <w:rFonts w:cs="Arial"/>
          <w:szCs w:val="20"/>
        </w:rPr>
      </w:pPr>
      <w:r w:rsidRPr="00C9252F">
        <w:rPr>
          <w:rFonts w:cs="Arial"/>
          <w:szCs w:val="20"/>
        </w:rPr>
        <w:t>"</w:t>
      </w:r>
      <w:r w:rsidR="00BA7C98" w:rsidRPr="00C9252F">
        <w:rPr>
          <w:rFonts w:cs="Arial"/>
          <w:b/>
          <w:bCs/>
          <w:szCs w:val="20"/>
        </w:rPr>
        <w:t>Deemed Energy Payment</w:t>
      </w:r>
      <w:r w:rsidRPr="00C9252F">
        <w:rPr>
          <w:rFonts w:cs="Arial"/>
          <w:szCs w:val="20"/>
        </w:rPr>
        <w:t>"</w:t>
      </w:r>
      <w:r w:rsidR="00BA7C98" w:rsidRPr="00C9252F">
        <w:rPr>
          <w:rFonts w:cs="Arial"/>
          <w:szCs w:val="20"/>
        </w:rPr>
        <w:t xml:space="preserve"> has the meaning given to it in </w:t>
      </w:r>
      <w:hyperlink w:anchor="_bookmark113" w:history="1">
        <w:r w:rsidR="00BA7C98" w:rsidRPr="00C9252F">
          <w:rPr>
            <w:rFonts w:cs="Arial"/>
            <w:szCs w:val="20"/>
          </w:rPr>
          <w:t>Schedule 4</w:t>
        </w:r>
      </w:hyperlink>
      <w:r w:rsidR="00BA7C98" w:rsidRPr="00C9252F">
        <w:rPr>
          <w:rFonts w:cs="Arial"/>
          <w:szCs w:val="20"/>
        </w:rPr>
        <w:t xml:space="preserve"> (</w:t>
      </w:r>
      <w:r w:rsidR="00BA7C98" w:rsidRPr="00C9252F">
        <w:rPr>
          <w:rFonts w:cs="Arial"/>
          <w:i/>
          <w:iCs/>
          <w:szCs w:val="20"/>
        </w:rPr>
        <w:t>Determination of Payments</w:t>
      </w:r>
      <w:r w:rsidR="00BA7C98" w:rsidRPr="00C9252F">
        <w:rPr>
          <w:rFonts w:cs="Arial"/>
          <w:szCs w:val="20"/>
        </w:rPr>
        <w:t>)</w:t>
      </w:r>
      <w:r w:rsidRPr="00C9252F">
        <w:rPr>
          <w:rFonts w:cs="Arial"/>
          <w:szCs w:val="20"/>
        </w:rPr>
        <w:t>.</w:t>
      </w:r>
    </w:p>
    <w:p w14:paraId="014C675C" w14:textId="5D8CE03E" w:rsidR="00BA7C98" w:rsidRPr="00C9252F" w:rsidRDefault="00A42A21" w:rsidP="00C9252F">
      <w:pPr>
        <w:pStyle w:val="BauchiEPClevel1"/>
        <w:spacing w:before="120"/>
        <w:rPr>
          <w:rFonts w:cs="Arial"/>
          <w:szCs w:val="20"/>
        </w:rPr>
      </w:pPr>
      <w:r w:rsidRPr="00C9252F">
        <w:rPr>
          <w:rFonts w:cs="Arial"/>
          <w:szCs w:val="20"/>
        </w:rPr>
        <w:t>"</w:t>
      </w:r>
      <w:r w:rsidR="00BA7C98" w:rsidRPr="00C9252F">
        <w:rPr>
          <w:rFonts w:cs="Arial"/>
          <w:b/>
          <w:bCs/>
          <w:szCs w:val="20"/>
        </w:rPr>
        <w:t>Deemed Operation Period</w:t>
      </w:r>
      <w:r w:rsidRPr="00C9252F">
        <w:rPr>
          <w:rFonts w:cs="Arial"/>
          <w:szCs w:val="20"/>
        </w:rPr>
        <w:t>"</w:t>
      </w:r>
      <w:r w:rsidR="00BA7C98" w:rsidRPr="00C9252F">
        <w:rPr>
          <w:rFonts w:cs="Arial"/>
          <w:szCs w:val="20"/>
        </w:rPr>
        <w:t xml:space="preserve"> has the meaning given to it in Clause </w:t>
      </w:r>
      <w:hyperlink w:anchor="_bookmark18" w:history="1">
        <w:r w:rsidR="00BA7C98" w:rsidRPr="00C9252F">
          <w:rPr>
            <w:rFonts w:cs="Arial"/>
            <w:szCs w:val="20"/>
          </w:rPr>
          <w:t>5.6</w:t>
        </w:r>
      </w:hyperlink>
      <w:r w:rsidR="00FD15B9" w:rsidRPr="00C9252F">
        <w:rPr>
          <w:rFonts w:cs="Arial"/>
          <w:szCs w:val="20"/>
        </w:rPr>
        <w:t xml:space="preserve"> (</w:t>
      </w:r>
      <w:r w:rsidR="00FD15B9" w:rsidRPr="00C9252F">
        <w:rPr>
          <w:rFonts w:cs="Arial"/>
          <w:i/>
          <w:szCs w:val="20"/>
        </w:rPr>
        <w:t>Deemed Commissioning Payments</w:t>
      </w:r>
      <w:r w:rsidR="00FD15B9" w:rsidRPr="00C9252F">
        <w:rPr>
          <w:rFonts w:cs="Arial"/>
          <w:szCs w:val="20"/>
        </w:rPr>
        <w:t>)</w:t>
      </w:r>
      <w:r w:rsidRPr="00C9252F">
        <w:rPr>
          <w:rFonts w:cs="Arial"/>
          <w:szCs w:val="20"/>
        </w:rPr>
        <w:t>.</w:t>
      </w:r>
    </w:p>
    <w:p w14:paraId="295DA74C" w14:textId="40A9827E" w:rsidR="00BA7C98" w:rsidRPr="00C9252F" w:rsidRDefault="00A42A21" w:rsidP="00C9252F">
      <w:pPr>
        <w:pStyle w:val="BauchiEPClevel1"/>
        <w:spacing w:before="120"/>
        <w:rPr>
          <w:rFonts w:cs="Arial"/>
          <w:szCs w:val="20"/>
        </w:rPr>
      </w:pPr>
      <w:r w:rsidRPr="00C9252F">
        <w:rPr>
          <w:rFonts w:cs="Arial"/>
          <w:szCs w:val="20"/>
        </w:rPr>
        <w:t>"</w:t>
      </w:r>
      <w:r w:rsidR="00BA7C98" w:rsidRPr="00C9252F">
        <w:rPr>
          <w:rFonts w:cs="Arial"/>
          <w:b/>
          <w:bCs/>
          <w:szCs w:val="20"/>
        </w:rPr>
        <w:t>Deemed Overpayment</w:t>
      </w:r>
      <w:r w:rsidR="00536505" w:rsidRPr="00C9252F">
        <w:rPr>
          <w:rFonts w:cs="Arial"/>
          <w:szCs w:val="20"/>
        </w:rPr>
        <w:t>"</w:t>
      </w:r>
      <w:r w:rsidR="00BA7C98" w:rsidRPr="00C9252F">
        <w:rPr>
          <w:rFonts w:cs="Arial"/>
          <w:szCs w:val="20"/>
        </w:rPr>
        <w:t xml:space="preserve"> has the meaning given to it in Clause </w:t>
      </w:r>
      <w:hyperlink w:anchor="_bookmark20" w:history="1">
        <w:r w:rsidR="00BA7C98" w:rsidRPr="00C9252F">
          <w:rPr>
            <w:rFonts w:cs="Arial"/>
            <w:szCs w:val="20"/>
          </w:rPr>
          <w:t>5.7(c)</w:t>
        </w:r>
      </w:hyperlink>
      <w:r w:rsidR="00FD15B9" w:rsidRPr="00C9252F">
        <w:rPr>
          <w:rFonts w:cs="Arial"/>
          <w:szCs w:val="20"/>
        </w:rPr>
        <w:t xml:space="preserve"> (</w:t>
      </w:r>
      <w:r w:rsidR="00FD15B9" w:rsidRPr="00C9252F">
        <w:rPr>
          <w:rFonts w:cs="Arial"/>
          <w:i/>
          <w:szCs w:val="20"/>
        </w:rPr>
        <w:t>Deemed Energy Overpayment</w:t>
      </w:r>
      <w:r w:rsidR="00FD15B9" w:rsidRPr="00C9252F">
        <w:rPr>
          <w:rFonts w:cs="Arial"/>
          <w:szCs w:val="20"/>
        </w:rPr>
        <w:t>)</w:t>
      </w:r>
      <w:r w:rsidR="00536505" w:rsidRPr="00C9252F">
        <w:rPr>
          <w:rFonts w:cs="Arial"/>
          <w:szCs w:val="20"/>
        </w:rPr>
        <w:t>.</w:t>
      </w:r>
    </w:p>
    <w:p w14:paraId="41327374" w14:textId="22FDDCE9" w:rsidR="00BA7C98" w:rsidRPr="00C9252F" w:rsidRDefault="00536505" w:rsidP="00C9252F">
      <w:pPr>
        <w:pStyle w:val="BauchiEPClevel1"/>
        <w:spacing w:before="120"/>
        <w:rPr>
          <w:rFonts w:cs="Arial"/>
          <w:szCs w:val="20"/>
        </w:rPr>
      </w:pPr>
      <w:r w:rsidRPr="00C9252F">
        <w:rPr>
          <w:rFonts w:cs="Arial"/>
          <w:szCs w:val="20"/>
        </w:rPr>
        <w:t>"</w:t>
      </w:r>
      <w:r w:rsidR="00BA7C98" w:rsidRPr="00C9252F">
        <w:rPr>
          <w:rFonts w:cs="Arial"/>
          <w:b/>
          <w:bCs/>
          <w:szCs w:val="20"/>
        </w:rPr>
        <w:t>Deemed Overpayment Monthly Limit</w:t>
      </w:r>
      <w:r w:rsidRPr="00C9252F">
        <w:rPr>
          <w:rFonts w:cs="Arial"/>
          <w:szCs w:val="20"/>
        </w:rPr>
        <w:t>"</w:t>
      </w:r>
      <w:r w:rsidR="00BA7C98" w:rsidRPr="00C9252F">
        <w:rPr>
          <w:rFonts w:cs="Arial"/>
          <w:szCs w:val="20"/>
        </w:rPr>
        <w:t xml:space="preserve"> means the amount identified in the Key Information Table</w:t>
      </w:r>
      <w:r w:rsidRPr="00C9252F">
        <w:rPr>
          <w:rFonts w:cs="Arial"/>
          <w:szCs w:val="20"/>
        </w:rPr>
        <w:t>.</w:t>
      </w:r>
    </w:p>
    <w:p w14:paraId="2DEEEECE" w14:textId="6D94F7FF" w:rsidR="00BA7C98" w:rsidRPr="00C9252F" w:rsidRDefault="00536505" w:rsidP="00C9252F">
      <w:pPr>
        <w:pStyle w:val="BauchiEPClevel1"/>
        <w:spacing w:before="120"/>
        <w:rPr>
          <w:rFonts w:cs="Arial"/>
          <w:szCs w:val="20"/>
        </w:rPr>
      </w:pPr>
      <w:r w:rsidRPr="00C9252F">
        <w:rPr>
          <w:rFonts w:cs="Arial"/>
          <w:szCs w:val="20"/>
        </w:rPr>
        <w:t>"</w:t>
      </w:r>
      <w:r w:rsidR="00BA7C98" w:rsidRPr="00C9252F">
        <w:rPr>
          <w:rFonts w:cs="Arial"/>
          <w:b/>
          <w:bCs/>
          <w:szCs w:val="20"/>
        </w:rPr>
        <w:t>Default Rate</w:t>
      </w:r>
      <w:r w:rsidRPr="00C9252F">
        <w:rPr>
          <w:rFonts w:cs="Arial"/>
          <w:szCs w:val="20"/>
        </w:rPr>
        <w:t>"</w:t>
      </w:r>
      <w:r w:rsidR="00BA7C98" w:rsidRPr="00C9252F">
        <w:rPr>
          <w:rFonts w:cs="Arial"/>
          <w:szCs w:val="20"/>
        </w:rPr>
        <w:t xml:space="preserve"> means the interest rate identified in the Key Information Table</w:t>
      </w:r>
      <w:r w:rsidRPr="00C9252F">
        <w:rPr>
          <w:rFonts w:cs="Arial"/>
          <w:szCs w:val="20"/>
        </w:rPr>
        <w:t>.</w:t>
      </w:r>
    </w:p>
    <w:p w14:paraId="7F3FF92C" w14:textId="6A9EDCD7" w:rsidR="00BA7C98" w:rsidRPr="00C9252F" w:rsidRDefault="00536505" w:rsidP="00C9252F">
      <w:pPr>
        <w:pStyle w:val="BauchiEPClevel1"/>
        <w:spacing w:before="120"/>
        <w:rPr>
          <w:rFonts w:cs="Arial"/>
          <w:szCs w:val="20"/>
        </w:rPr>
      </w:pPr>
      <w:r w:rsidRPr="00C9252F">
        <w:rPr>
          <w:rFonts w:cs="Arial"/>
          <w:szCs w:val="20"/>
        </w:rPr>
        <w:t>"</w:t>
      </w:r>
      <w:r w:rsidR="00BA7C98" w:rsidRPr="00C9252F">
        <w:rPr>
          <w:rFonts w:cs="Arial"/>
          <w:b/>
          <w:bCs/>
          <w:szCs w:val="20"/>
        </w:rPr>
        <w:t>Delay Liquidated Damages Cap</w:t>
      </w:r>
      <w:r w:rsidRPr="00C9252F">
        <w:rPr>
          <w:rFonts w:cs="Arial"/>
          <w:szCs w:val="20"/>
        </w:rPr>
        <w:t>"</w:t>
      </w:r>
      <w:r w:rsidR="00BA7C98" w:rsidRPr="00C9252F">
        <w:rPr>
          <w:rFonts w:cs="Arial"/>
          <w:szCs w:val="20"/>
        </w:rPr>
        <w:t xml:space="preserve"> means the amount defined in the Key Information Table</w:t>
      </w:r>
      <w:r w:rsidRPr="00C9252F">
        <w:rPr>
          <w:rFonts w:cs="Arial"/>
          <w:szCs w:val="20"/>
        </w:rPr>
        <w:t>.</w:t>
      </w:r>
    </w:p>
    <w:p w14:paraId="43FD05C1" w14:textId="5A4BD875" w:rsidR="00BA7C98" w:rsidRPr="00C9252F" w:rsidRDefault="00536505" w:rsidP="00C9252F">
      <w:pPr>
        <w:pStyle w:val="BauchiEPClevel1"/>
        <w:spacing w:before="120"/>
        <w:rPr>
          <w:rFonts w:cs="Arial"/>
          <w:szCs w:val="20"/>
        </w:rPr>
      </w:pPr>
      <w:r w:rsidRPr="00C9252F">
        <w:rPr>
          <w:rFonts w:cs="Arial"/>
          <w:szCs w:val="20"/>
        </w:rPr>
        <w:t>"</w:t>
      </w:r>
      <w:r w:rsidR="00BA7C98" w:rsidRPr="00C9252F">
        <w:rPr>
          <w:rFonts w:cs="Arial"/>
          <w:b/>
          <w:bCs/>
          <w:szCs w:val="20"/>
        </w:rPr>
        <w:t>Delay Liquidated Damages Rate</w:t>
      </w:r>
      <w:r w:rsidR="00E227D0" w:rsidRPr="00C9252F">
        <w:rPr>
          <w:rFonts w:cs="Arial"/>
          <w:szCs w:val="20"/>
        </w:rPr>
        <w:t>"</w:t>
      </w:r>
      <w:r w:rsidR="00BA7C98" w:rsidRPr="00C9252F">
        <w:rPr>
          <w:rFonts w:cs="Arial"/>
          <w:szCs w:val="20"/>
        </w:rPr>
        <w:t xml:space="preserve"> means the amount defined in the Key Information Table</w:t>
      </w:r>
      <w:r w:rsidR="00E227D0" w:rsidRPr="00C9252F">
        <w:rPr>
          <w:rFonts w:cs="Arial"/>
          <w:szCs w:val="20"/>
        </w:rPr>
        <w:t>.</w:t>
      </w:r>
    </w:p>
    <w:p w14:paraId="16A5386D" w14:textId="412819EB" w:rsidR="00BA7C98" w:rsidRPr="00C9252F" w:rsidRDefault="00E227D0" w:rsidP="00C9252F">
      <w:pPr>
        <w:pStyle w:val="BauchiEPClevel1"/>
        <w:spacing w:before="120"/>
        <w:rPr>
          <w:rFonts w:cs="Arial"/>
          <w:szCs w:val="20"/>
        </w:rPr>
      </w:pPr>
      <w:r w:rsidRPr="00C9252F">
        <w:rPr>
          <w:rFonts w:cs="Arial"/>
          <w:szCs w:val="20"/>
        </w:rPr>
        <w:lastRenderedPageBreak/>
        <w:t>"</w:t>
      </w:r>
      <w:r w:rsidR="00BA7C98" w:rsidRPr="00C9252F">
        <w:rPr>
          <w:rFonts w:cs="Arial"/>
          <w:b/>
          <w:bCs/>
          <w:szCs w:val="20"/>
        </w:rPr>
        <w:t>Delegates</w:t>
      </w:r>
      <w:r w:rsidRPr="00C9252F">
        <w:rPr>
          <w:rFonts w:cs="Arial"/>
          <w:szCs w:val="20"/>
        </w:rPr>
        <w:t>"</w:t>
      </w:r>
      <w:r w:rsidR="00BA7C98" w:rsidRPr="00C9252F">
        <w:rPr>
          <w:rFonts w:cs="Arial"/>
          <w:szCs w:val="20"/>
        </w:rPr>
        <w:t xml:space="preserve"> means in respect of any undertaking, the officers, employees, consultants, auditors, insurers, members, finance providers and professional advisers of such undertaking</w:t>
      </w:r>
      <w:r w:rsidRPr="00C9252F">
        <w:rPr>
          <w:rFonts w:cs="Arial"/>
          <w:szCs w:val="20"/>
        </w:rPr>
        <w:t>.</w:t>
      </w:r>
    </w:p>
    <w:p w14:paraId="5083EABC" w14:textId="694183D2" w:rsidR="00BA7C98" w:rsidRPr="00C9252F" w:rsidRDefault="00E227D0" w:rsidP="00C9252F">
      <w:pPr>
        <w:pStyle w:val="BauchiEPClevel1"/>
        <w:spacing w:before="120"/>
        <w:rPr>
          <w:rFonts w:cs="Arial"/>
          <w:szCs w:val="20"/>
        </w:rPr>
      </w:pPr>
      <w:r w:rsidRPr="00C9252F">
        <w:rPr>
          <w:rFonts w:cs="Arial"/>
          <w:szCs w:val="20"/>
        </w:rPr>
        <w:t>"</w:t>
      </w:r>
      <w:r w:rsidR="00BA7C98" w:rsidRPr="00C9252F">
        <w:rPr>
          <w:rFonts w:cs="Arial"/>
          <w:b/>
          <w:bCs/>
          <w:szCs w:val="20"/>
        </w:rPr>
        <w:t>Delivery Point</w:t>
      </w:r>
      <w:r w:rsidRPr="00C9252F">
        <w:rPr>
          <w:rFonts w:cs="Arial"/>
          <w:szCs w:val="20"/>
        </w:rPr>
        <w:t>"</w:t>
      </w:r>
      <w:r w:rsidR="00BA7C98" w:rsidRPr="00C9252F">
        <w:rPr>
          <w:rFonts w:cs="Arial"/>
          <w:szCs w:val="20"/>
        </w:rPr>
        <w:t xml:space="preserve"> means the </w:t>
      </w:r>
      <w:r w:rsidR="005C5DE0" w:rsidRPr="00C9252F">
        <w:rPr>
          <w:rFonts w:cs="Arial"/>
          <w:szCs w:val="20"/>
        </w:rPr>
        <w:t xml:space="preserve">physical </w:t>
      </w:r>
      <w:r w:rsidR="00BA7C98" w:rsidRPr="00C9252F">
        <w:rPr>
          <w:rFonts w:cs="Arial"/>
          <w:szCs w:val="20"/>
        </w:rPr>
        <w:t xml:space="preserve">point at which the Buyer accepts Energy from the Project Company as shown in the line diagram in </w:t>
      </w:r>
      <w:hyperlink w:anchor="_bookmark111" w:history="1">
        <w:r w:rsidR="00BA7C98" w:rsidRPr="00C9252F">
          <w:rPr>
            <w:rFonts w:cs="Arial"/>
            <w:szCs w:val="20"/>
          </w:rPr>
          <w:t xml:space="preserve">Schedule 2 </w:t>
        </w:r>
      </w:hyperlink>
      <w:r w:rsidR="00BA7C98" w:rsidRPr="00C9252F">
        <w:rPr>
          <w:rFonts w:cs="Arial"/>
          <w:szCs w:val="20"/>
        </w:rPr>
        <w:t>(</w:t>
      </w:r>
      <w:r w:rsidR="00BA7C98" w:rsidRPr="00C9252F">
        <w:rPr>
          <w:rFonts w:cs="Arial"/>
          <w:i/>
          <w:iCs/>
          <w:szCs w:val="20"/>
        </w:rPr>
        <w:t>Site</w:t>
      </w:r>
      <w:r w:rsidR="00BA7C98" w:rsidRPr="00C9252F">
        <w:rPr>
          <w:rFonts w:cs="Arial"/>
          <w:szCs w:val="20"/>
        </w:rPr>
        <w:t>)</w:t>
      </w:r>
      <w:r w:rsidRPr="00C9252F">
        <w:rPr>
          <w:rFonts w:cs="Arial"/>
          <w:szCs w:val="20"/>
        </w:rPr>
        <w:t>.</w:t>
      </w:r>
    </w:p>
    <w:p w14:paraId="4162D630" w14:textId="78E0C8CA" w:rsidR="00BA7C98" w:rsidRPr="00C9252F" w:rsidRDefault="00E227D0" w:rsidP="00C9252F">
      <w:pPr>
        <w:pStyle w:val="BauchiEPClevel1"/>
        <w:spacing w:before="120"/>
        <w:rPr>
          <w:rFonts w:cs="Arial"/>
          <w:szCs w:val="20"/>
        </w:rPr>
      </w:pPr>
      <w:r w:rsidRPr="00C9252F">
        <w:rPr>
          <w:rFonts w:cs="Arial"/>
          <w:szCs w:val="20"/>
        </w:rPr>
        <w:t>"</w:t>
      </w:r>
      <w:r w:rsidR="00BA7C98" w:rsidRPr="00C9252F">
        <w:rPr>
          <w:rFonts w:cs="Arial"/>
          <w:b/>
          <w:bCs/>
          <w:szCs w:val="20"/>
        </w:rPr>
        <w:t>Direct Agreement</w:t>
      </w:r>
      <w:r w:rsidRPr="00C9252F">
        <w:rPr>
          <w:rFonts w:cs="Arial"/>
          <w:szCs w:val="20"/>
        </w:rPr>
        <w:t>"</w:t>
      </w:r>
      <w:r w:rsidR="00BA7C98" w:rsidRPr="00C9252F">
        <w:rPr>
          <w:rFonts w:cs="Arial"/>
          <w:szCs w:val="20"/>
        </w:rPr>
        <w:t xml:space="preserve"> means the direct agreement entered into (or to be entered into) between the Project Company, the Buyer and the Lender (or its agent) in relation to this Agreement substantially in the form set out in </w:t>
      </w:r>
      <w:hyperlink w:anchor="_bookmark119" w:history="1">
        <w:r w:rsidR="00BA7C98" w:rsidRPr="00C9252F">
          <w:rPr>
            <w:rFonts w:cs="Arial"/>
            <w:szCs w:val="20"/>
          </w:rPr>
          <w:t xml:space="preserve">Schedule 10 </w:t>
        </w:r>
      </w:hyperlink>
      <w:r w:rsidR="00BA7C98" w:rsidRPr="00C9252F">
        <w:rPr>
          <w:rFonts w:cs="Arial"/>
          <w:szCs w:val="20"/>
        </w:rPr>
        <w:t>(</w:t>
      </w:r>
      <w:r w:rsidR="00BA7C98" w:rsidRPr="00C9252F">
        <w:rPr>
          <w:rFonts w:cs="Arial"/>
          <w:i/>
          <w:iCs/>
          <w:szCs w:val="20"/>
        </w:rPr>
        <w:t>Form of Direct Agreement</w:t>
      </w:r>
      <w:r w:rsidR="00BA7C98" w:rsidRPr="00C9252F">
        <w:rPr>
          <w:rFonts w:cs="Arial"/>
          <w:szCs w:val="20"/>
        </w:rPr>
        <w:t>),</w:t>
      </w:r>
      <w:r w:rsidR="005C5DE0" w:rsidRPr="00C9252F">
        <w:rPr>
          <w:rFonts w:cs="Arial"/>
          <w:szCs w:val="20"/>
        </w:rPr>
        <w:t xml:space="preserve"> in accordance with market practice in international project finance transaction</w:t>
      </w:r>
      <w:r w:rsidR="00FD15B9" w:rsidRPr="00C9252F">
        <w:rPr>
          <w:rFonts w:cs="Arial"/>
          <w:szCs w:val="20"/>
        </w:rPr>
        <w:t>s</w:t>
      </w:r>
      <w:r w:rsidR="005C5DE0" w:rsidRPr="00C9252F">
        <w:rPr>
          <w:rFonts w:cs="Arial"/>
          <w:szCs w:val="20"/>
        </w:rPr>
        <w:t>,</w:t>
      </w:r>
      <w:r w:rsidR="00BA7C98" w:rsidRPr="00C9252F">
        <w:rPr>
          <w:rFonts w:cs="Arial"/>
          <w:szCs w:val="20"/>
        </w:rPr>
        <w:t xml:space="preserve"> as may be amended from time to time by agreement of the parties thereto</w:t>
      </w:r>
      <w:r w:rsidRPr="00C9252F">
        <w:rPr>
          <w:rFonts w:cs="Arial"/>
          <w:szCs w:val="20"/>
        </w:rPr>
        <w:t>.</w:t>
      </w:r>
    </w:p>
    <w:p w14:paraId="648AEF99" w14:textId="3A772C34" w:rsidR="00BA7C98" w:rsidRPr="00C9252F" w:rsidRDefault="00E227D0" w:rsidP="00C9252F">
      <w:pPr>
        <w:pStyle w:val="BauchiEPClevel1"/>
        <w:spacing w:before="120"/>
        <w:rPr>
          <w:rFonts w:cs="Arial"/>
          <w:szCs w:val="20"/>
        </w:rPr>
      </w:pPr>
      <w:r w:rsidRPr="00C9252F">
        <w:rPr>
          <w:rFonts w:cs="Arial"/>
          <w:szCs w:val="20"/>
        </w:rPr>
        <w:t>"</w:t>
      </w:r>
      <w:r w:rsidR="00BA7C98" w:rsidRPr="00C9252F">
        <w:rPr>
          <w:rFonts w:cs="Arial"/>
          <w:b/>
          <w:bCs/>
          <w:szCs w:val="20"/>
        </w:rPr>
        <w:t>Direct Loss</w:t>
      </w:r>
      <w:r w:rsidRPr="00C9252F">
        <w:rPr>
          <w:rFonts w:cs="Arial"/>
          <w:szCs w:val="20"/>
        </w:rPr>
        <w:t>"</w:t>
      </w:r>
      <w:r w:rsidR="00BA7C98" w:rsidRPr="00C9252F">
        <w:rPr>
          <w:rFonts w:cs="Arial"/>
          <w:szCs w:val="20"/>
        </w:rPr>
        <w:t xml:space="preserve"> means in respect of either Party, any Losses arising directly as a result of the other Party's failure to perform its obligations under this Agreement</w:t>
      </w:r>
      <w:r w:rsidRPr="00C9252F">
        <w:rPr>
          <w:rFonts w:cs="Arial"/>
          <w:szCs w:val="20"/>
        </w:rPr>
        <w:t>.</w:t>
      </w:r>
    </w:p>
    <w:p w14:paraId="20BAF305" w14:textId="532CE738" w:rsidR="00BA7C98" w:rsidRPr="00C9252F" w:rsidRDefault="00E227D0" w:rsidP="00C9252F">
      <w:pPr>
        <w:pStyle w:val="BauchiEPClevel1"/>
        <w:spacing w:before="120"/>
        <w:rPr>
          <w:rFonts w:cs="Arial"/>
          <w:szCs w:val="20"/>
        </w:rPr>
      </w:pPr>
      <w:r w:rsidRPr="00C9252F">
        <w:rPr>
          <w:rFonts w:cs="Arial"/>
          <w:szCs w:val="20"/>
        </w:rPr>
        <w:t>"</w:t>
      </w:r>
      <w:r w:rsidR="00BA7C98" w:rsidRPr="00C9252F">
        <w:rPr>
          <w:rFonts w:cs="Arial"/>
          <w:b/>
          <w:bCs/>
          <w:szCs w:val="20"/>
        </w:rPr>
        <w:t>Disclosing Group</w:t>
      </w:r>
      <w:r w:rsidRPr="00C9252F">
        <w:rPr>
          <w:rFonts w:cs="Arial"/>
          <w:szCs w:val="20"/>
        </w:rPr>
        <w:t>"</w:t>
      </w:r>
      <w:r w:rsidR="00BA7C98" w:rsidRPr="00C9252F">
        <w:rPr>
          <w:rFonts w:cs="Arial"/>
          <w:szCs w:val="20"/>
        </w:rPr>
        <w:t xml:space="preserve"> has the meaning given to it in Clause </w:t>
      </w:r>
      <w:hyperlink w:anchor="_bookmark84" w:history="1">
        <w:r w:rsidR="00BA7C98" w:rsidRPr="00C9252F">
          <w:rPr>
            <w:rFonts w:cs="Arial"/>
            <w:szCs w:val="20"/>
          </w:rPr>
          <w:t xml:space="preserve">19.1 </w:t>
        </w:r>
      </w:hyperlink>
      <w:r w:rsidR="00BA7C98" w:rsidRPr="00C9252F">
        <w:rPr>
          <w:rFonts w:cs="Arial"/>
          <w:szCs w:val="20"/>
        </w:rPr>
        <w:t>(</w:t>
      </w:r>
      <w:r w:rsidR="00BA7C98" w:rsidRPr="00C9252F">
        <w:rPr>
          <w:rFonts w:cs="Arial"/>
          <w:i/>
          <w:iCs/>
          <w:szCs w:val="20"/>
        </w:rPr>
        <w:t>Non-disclosure of Confidential Information</w:t>
      </w:r>
      <w:r w:rsidR="00BA7C98" w:rsidRPr="00C9252F">
        <w:rPr>
          <w:rFonts w:cs="Arial"/>
          <w:szCs w:val="20"/>
        </w:rPr>
        <w:t>)</w:t>
      </w:r>
      <w:r w:rsidRPr="00C9252F">
        <w:rPr>
          <w:rFonts w:cs="Arial"/>
          <w:szCs w:val="20"/>
        </w:rPr>
        <w:t>.</w:t>
      </w:r>
    </w:p>
    <w:p w14:paraId="788963DF" w14:textId="7CAF4175" w:rsidR="00BA7C98" w:rsidRPr="00C9252F" w:rsidRDefault="00E227D0" w:rsidP="00C9252F">
      <w:pPr>
        <w:pStyle w:val="BauchiEPClevel1"/>
        <w:spacing w:before="120"/>
        <w:rPr>
          <w:rFonts w:cs="Arial"/>
          <w:szCs w:val="20"/>
        </w:rPr>
      </w:pPr>
      <w:r w:rsidRPr="00C9252F">
        <w:rPr>
          <w:rFonts w:cs="Arial"/>
          <w:szCs w:val="20"/>
        </w:rPr>
        <w:t>"</w:t>
      </w:r>
      <w:r w:rsidR="00BA7C98" w:rsidRPr="00C9252F">
        <w:rPr>
          <w:rFonts w:cs="Arial"/>
          <w:b/>
          <w:bCs/>
          <w:szCs w:val="20"/>
        </w:rPr>
        <w:t>Disclosing Party</w:t>
      </w:r>
      <w:r w:rsidRPr="00C9252F">
        <w:rPr>
          <w:rFonts w:cs="Arial"/>
          <w:szCs w:val="20"/>
        </w:rPr>
        <w:t>"</w:t>
      </w:r>
      <w:r w:rsidR="00BA7C98" w:rsidRPr="00C9252F">
        <w:rPr>
          <w:rFonts w:cs="Arial"/>
          <w:szCs w:val="20"/>
        </w:rPr>
        <w:t xml:space="preserve"> has the meaning given to it in Clause </w:t>
      </w:r>
      <w:hyperlink w:anchor="_bookmark84" w:history="1">
        <w:r w:rsidR="00BA7C98" w:rsidRPr="00C9252F">
          <w:rPr>
            <w:rFonts w:cs="Arial"/>
            <w:szCs w:val="20"/>
          </w:rPr>
          <w:t>19.1</w:t>
        </w:r>
      </w:hyperlink>
      <w:r w:rsidR="00BA7C98" w:rsidRPr="00C9252F">
        <w:rPr>
          <w:rFonts w:cs="Arial"/>
          <w:szCs w:val="20"/>
        </w:rPr>
        <w:t xml:space="preserve"> (</w:t>
      </w:r>
      <w:r w:rsidR="00BA7C98" w:rsidRPr="00C9252F">
        <w:rPr>
          <w:rFonts w:cs="Arial"/>
          <w:i/>
          <w:iCs/>
          <w:szCs w:val="20"/>
        </w:rPr>
        <w:t>Non-disclosure of Confidential Information</w:t>
      </w:r>
      <w:r w:rsidR="00BA7C98" w:rsidRPr="00C9252F">
        <w:rPr>
          <w:rFonts w:cs="Arial"/>
          <w:szCs w:val="20"/>
        </w:rPr>
        <w:t>)</w:t>
      </w:r>
      <w:r w:rsidRPr="00C9252F">
        <w:rPr>
          <w:rFonts w:cs="Arial"/>
          <w:szCs w:val="20"/>
        </w:rPr>
        <w:t>.</w:t>
      </w:r>
    </w:p>
    <w:p w14:paraId="4F6D56D8" w14:textId="16573D72" w:rsidR="00BA7C98" w:rsidRPr="00C9252F" w:rsidRDefault="00E227D0" w:rsidP="00C9252F">
      <w:pPr>
        <w:pStyle w:val="BauchiEPClevel1"/>
        <w:spacing w:before="120"/>
        <w:rPr>
          <w:rFonts w:cs="Arial"/>
          <w:szCs w:val="20"/>
        </w:rPr>
      </w:pPr>
      <w:r w:rsidRPr="00C9252F">
        <w:rPr>
          <w:rFonts w:cs="Arial"/>
          <w:szCs w:val="20"/>
        </w:rPr>
        <w:t>"</w:t>
      </w:r>
      <w:r w:rsidR="00BA7C98" w:rsidRPr="00C9252F">
        <w:rPr>
          <w:rFonts w:cs="Arial"/>
          <w:b/>
          <w:bCs/>
          <w:szCs w:val="20"/>
        </w:rPr>
        <w:t>Dispatch Instruction</w:t>
      </w:r>
      <w:r w:rsidRPr="00C9252F">
        <w:rPr>
          <w:rFonts w:cs="Arial"/>
          <w:szCs w:val="20"/>
        </w:rPr>
        <w:t>"</w:t>
      </w:r>
      <w:r w:rsidR="00BA7C98" w:rsidRPr="00C9252F">
        <w:rPr>
          <w:rFonts w:cs="Arial"/>
          <w:szCs w:val="20"/>
        </w:rPr>
        <w:t xml:space="preserve"> means an instruction given by the Buyer to the Project Company in accordance with Clause </w:t>
      </w:r>
      <w:hyperlink w:anchor="_bookmark25" w:history="1">
        <w:r w:rsidR="00BA7C98" w:rsidRPr="00C9252F">
          <w:rPr>
            <w:rFonts w:cs="Arial"/>
            <w:szCs w:val="20"/>
          </w:rPr>
          <w:t>6.3</w:t>
        </w:r>
      </w:hyperlink>
      <w:r w:rsidR="00BA7C98" w:rsidRPr="00C9252F">
        <w:rPr>
          <w:rFonts w:cs="Arial"/>
          <w:szCs w:val="20"/>
        </w:rPr>
        <w:t xml:space="preserve"> </w:t>
      </w:r>
      <w:r w:rsidR="004E5455" w:rsidRPr="00C9252F">
        <w:rPr>
          <w:rFonts w:cs="Arial"/>
          <w:szCs w:val="20"/>
        </w:rPr>
        <w:t>(</w:t>
      </w:r>
      <w:r w:rsidR="004E5455" w:rsidRPr="00C9252F">
        <w:rPr>
          <w:rFonts w:cs="Arial"/>
          <w:i/>
          <w:iCs/>
          <w:szCs w:val="20"/>
        </w:rPr>
        <w:t>Sale and Purchase</w:t>
      </w:r>
      <w:r w:rsidR="00FD15B9" w:rsidRPr="00C9252F">
        <w:rPr>
          <w:rFonts w:cs="Arial"/>
          <w:i/>
          <w:iCs/>
          <w:szCs w:val="20"/>
        </w:rPr>
        <w:t xml:space="preserve"> of Energy</w:t>
      </w:r>
      <w:r w:rsidR="004E5455" w:rsidRPr="00C9252F">
        <w:rPr>
          <w:rFonts w:cs="Arial"/>
          <w:szCs w:val="20"/>
        </w:rPr>
        <w:t xml:space="preserve">) </w:t>
      </w:r>
      <w:r w:rsidR="00BA7C98" w:rsidRPr="00C9252F">
        <w:rPr>
          <w:rFonts w:cs="Arial"/>
          <w:szCs w:val="20"/>
        </w:rPr>
        <w:t xml:space="preserve">and </w:t>
      </w:r>
      <w:hyperlink w:anchor="_bookmark116" w:history="1">
        <w:r w:rsidR="00BA7C98" w:rsidRPr="00C9252F">
          <w:rPr>
            <w:rFonts w:cs="Arial"/>
            <w:szCs w:val="20"/>
          </w:rPr>
          <w:t>Schedule 7</w:t>
        </w:r>
      </w:hyperlink>
      <w:r w:rsidR="00BA7C98" w:rsidRPr="00C9252F">
        <w:rPr>
          <w:rFonts w:cs="Arial"/>
          <w:szCs w:val="20"/>
        </w:rPr>
        <w:t xml:space="preserve"> (</w:t>
      </w:r>
      <w:r w:rsidR="00BA7C98" w:rsidRPr="00C9252F">
        <w:rPr>
          <w:rFonts w:cs="Arial"/>
          <w:i/>
          <w:iCs/>
          <w:szCs w:val="20"/>
        </w:rPr>
        <w:t>Requirements for Operating and Dispatch Procedures</w:t>
      </w:r>
      <w:r w:rsidR="00BA7C98" w:rsidRPr="00C9252F">
        <w:rPr>
          <w:rFonts w:cs="Arial"/>
          <w:szCs w:val="20"/>
        </w:rPr>
        <w:t>) to dispatch the Facility</w:t>
      </w:r>
      <w:r w:rsidRPr="00C9252F">
        <w:rPr>
          <w:rFonts w:cs="Arial"/>
          <w:szCs w:val="20"/>
        </w:rPr>
        <w:t>.</w:t>
      </w:r>
      <w:r w:rsidR="001A58A9" w:rsidRPr="00C9252F">
        <w:rPr>
          <w:rStyle w:val="FootnoteReference"/>
          <w:rFonts w:cs="Arial"/>
          <w:szCs w:val="20"/>
        </w:rPr>
        <w:footnoteReference w:id="7"/>
      </w:r>
    </w:p>
    <w:p w14:paraId="72F8462B" w14:textId="1DF1AAC1" w:rsidR="00BA7C98" w:rsidRPr="00C9252F" w:rsidRDefault="00E227D0" w:rsidP="00C9252F">
      <w:pPr>
        <w:pStyle w:val="BauchiEPClevel1"/>
        <w:spacing w:before="120"/>
        <w:rPr>
          <w:rFonts w:cs="Arial"/>
          <w:szCs w:val="20"/>
        </w:rPr>
      </w:pPr>
      <w:r w:rsidRPr="00C9252F">
        <w:rPr>
          <w:rFonts w:cs="Arial"/>
          <w:szCs w:val="20"/>
        </w:rPr>
        <w:t>"</w:t>
      </w:r>
      <w:r w:rsidR="00BA7C98" w:rsidRPr="00C9252F">
        <w:rPr>
          <w:rFonts w:cs="Arial"/>
          <w:b/>
          <w:bCs/>
          <w:szCs w:val="20"/>
        </w:rPr>
        <w:t>Dispute</w:t>
      </w:r>
      <w:r w:rsidRPr="00C9252F">
        <w:rPr>
          <w:rFonts w:cs="Arial"/>
          <w:szCs w:val="20"/>
        </w:rPr>
        <w:t>"</w:t>
      </w:r>
      <w:r w:rsidR="00BA7C98" w:rsidRPr="00C9252F">
        <w:rPr>
          <w:rFonts w:cs="Arial"/>
          <w:szCs w:val="20"/>
        </w:rPr>
        <w:t xml:space="preserve"> means any dispute arising out of or in connection with or relating to this Agreement, including any question relating to the existence, validity, interpretation or termination of this Agreement or to any contractual or non-contractual obligation related to the Agreement and any dispute relating to the enforcement of the Agreement</w:t>
      </w:r>
      <w:r w:rsidRPr="00C9252F">
        <w:rPr>
          <w:rFonts w:cs="Arial"/>
          <w:szCs w:val="20"/>
        </w:rPr>
        <w:t>.</w:t>
      </w:r>
    </w:p>
    <w:p w14:paraId="1A4145C9" w14:textId="28BDE628" w:rsidR="00BA7C98" w:rsidRPr="00C9252F" w:rsidRDefault="001A34A5" w:rsidP="00C9252F">
      <w:pPr>
        <w:pStyle w:val="BauchiEPClevel1"/>
        <w:spacing w:before="120"/>
        <w:rPr>
          <w:rFonts w:cs="Arial"/>
          <w:szCs w:val="20"/>
        </w:rPr>
      </w:pPr>
      <w:r w:rsidRPr="00C9252F">
        <w:rPr>
          <w:rFonts w:cs="Arial"/>
          <w:szCs w:val="20"/>
        </w:rPr>
        <w:t>"</w:t>
      </w:r>
      <w:r w:rsidR="00BA7C98" w:rsidRPr="00C9252F">
        <w:rPr>
          <w:rFonts w:cs="Arial"/>
          <w:b/>
          <w:bCs/>
          <w:szCs w:val="20"/>
        </w:rPr>
        <w:t>Due Date</w:t>
      </w:r>
      <w:r w:rsidRPr="00C9252F">
        <w:rPr>
          <w:rFonts w:cs="Arial"/>
          <w:szCs w:val="20"/>
        </w:rPr>
        <w:t>"</w:t>
      </w:r>
      <w:r w:rsidR="00BA7C98" w:rsidRPr="00C9252F">
        <w:rPr>
          <w:rFonts w:cs="Arial"/>
          <w:szCs w:val="20"/>
        </w:rPr>
        <w:t xml:space="preserve"> means twenty (20) Business Days after the date an Invoice is delivered to the Buyer</w:t>
      </w:r>
      <w:r w:rsidRPr="00C9252F">
        <w:rPr>
          <w:rFonts w:cs="Arial"/>
          <w:szCs w:val="20"/>
        </w:rPr>
        <w:t>.</w:t>
      </w:r>
    </w:p>
    <w:p w14:paraId="1DD667A1" w14:textId="4C9A39A3" w:rsidR="00BA7C98" w:rsidRPr="00C9252F" w:rsidRDefault="00A60EF6" w:rsidP="00C9252F">
      <w:pPr>
        <w:pStyle w:val="BauchiEPClevel1"/>
        <w:spacing w:before="120"/>
        <w:rPr>
          <w:rFonts w:cs="Arial"/>
          <w:szCs w:val="20"/>
        </w:rPr>
      </w:pPr>
      <w:r w:rsidRPr="00C9252F">
        <w:rPr>
          <w:rFonts w:cs="Arial"/>
          <w:szCs w:val="20"/>
        </w:rPr>
        <w:t>"</w:t>
      </w:r>
      <w:r w:rsidR="00BA7C98" w:rsidRPr="00C9252F">
        <w:rPr>
          <w:rFonts w:cs="Arial"/>
          <w:b/>
          <w:bCs/>
          <w:szCs w:val="20"/>
        </w:rPr>
        <w:t>Effective Date</w:t>
      </w:r>
      <w:r w:rsidRPr="00C9252F">
        <w:rPr>
          <w:rFonts w:cs="Arial"/>
          <w:szCs w:val="20"/>
        </w:rPr>
        <w:t>"</w:t>
      </w:r>
      <w:r w:rsidR="00BA7C98" w:rsidRPr="00C9252F">
        <w:rPr>
          <w:rFonts w:cs="Arial"/>
          <w:szCs w:val="20"/>
        </w:rPr>
        <w:t xml:space="preserve"> means the date on which each of the Conditions Precedent has been satisfied or waived in accordance with the Implementation Agreement</w:t>
      </w:r>
      <w:r w:rsidRPr="00C9252F">
        <w:rPr>
          <w:rFonts w:cs="Arial"/>
          <w:szCs w:val="20"/>
        </w:rPr>
        <w:t>.</w:t>
      </w:r>
    </w:p>
    <w:p w14:paraId="015A237B" w14:textId="53E92658" w:rsidR="00BA7C98" w:rsidRPr="00C9252F" w:rsidRDefault="00936CDB" w:rsidP="00C9252F">
      <w:pPr>
        <w:pStyle w:val="BauchiEPClevel1"/>
        <w:spacing w:before="120"/>
        <w:rPr>
          <w:rFonts w:cs="Arial"/>
          <w:szCs w:val="20"/>
        </w:rPr>
      </w:pPr>
      <w:r w:rsidRPr="00C9252F">
        <w:rPr>
          <w:rFonts w:cs="Arial"/>
          <w:szCs w:val="20"/>
        </w:rPr>
        <w:t>"</w:t>
      </w:r>
      <w:r w:rsidR="00BA7C98" w:rsidRPr="00C9252F">
        <w:rPr>
          <w:rFonts w:cs="Arial"/>
          <w:b/>
          <w:bCs/>
          <w:szCs w:val="20"/>
        </w:rPr>
        <w:t>Electricity Regulator</w:t>
      </w:r>
      <w:r w:rsidRPr="00C9252F">
        <w:rPr>
          <w:rFonts w:cs="Arial"/>
          <w:szCs w:val="20"/>
        </w:rPr>
        <w:t>"</w:t>
      </w:r>
      <w:r w:rsidR="00BA7C98" w:rsidRPr="00C9252F">
        <w:rPr>
          <w:rFonts w:cs="Arial"/>
          <w:szCs w:val="20"/>
        </w:rPr>
        <w:t xml:space="preserve"> means the entity identified in the Key Information Table</w:t>
      </w:r>
      <w:r w:rsidR="009E045F" w:rsidRPr="00C9252F">
        <w:rPr>
          <w:rFonts w:cs="Arial"/>
          <w:szCs w:val="20"/>
        </w:rPr>
        <w:t>,</w:t>
      </w:r>
      <w:r w:rsidR="00BA7C98" w:rsidRPr="00C9252F">
        <w:rPr>
          <w:rFonts w:cs="Arial"/>
          <w:szCs w:val="20"/>
        </w:rPr>
        <w:t xml:space="preserve"> or any of its permitted successors or assignees</w:t>
      </w:r>
      <w:r w:rsidRPr="00C9252F">
        <w:rPr>
          <w:rFonts w:cs="Arial"/>
          <w:szCs w:val="20"/>
        </w:rPr>
        <w:t>.</w:t>
      </w:r>
    </w:p>
    <w:p w14:paraId="099BB9EE" w14:textId="75EBDB18" w:rsidR="001116DB" w:rsidRPr="00C9252F" w:rsidRDefault="008E2B0F" w:rsidP="00C9252F">
      <w:pPr>
        <w:pStyle w:val="BauchiEPClevel1"/>
        <w:spacing w:before="120"/>
        <w:rPr>
          <w:rFonts w:cs="Arial"/>
          <w:szCs w:val="20"/>
        </w:rPr>
      </w:pPr>
      <w:r w:rsidRPr="00C9252F">
        <w:rPr>
          <w:rFonts w:cs="Arial"/>
          <w:szCs w:val="20"/>
        </w:rPr>
        <w:t>"</w:t>
      </w:r>
      <w:r w:rsidR="001116DB" w:rsidRPr="00C9252F">
        <w:rPr>
          <w:rFonts w:cs="Arial"/>
          <w:b/>
          <w:bCs/>
          <w:szCs w:val="20"/>
        </w:rPr>
        <w:t>Emergency</w:t>
      </w:r>
      <w:r w:rsidRPr="00C9252F">
        <w:rPr>
          <w:rFonts w:cs="Arial"/>
          <w:szCs w:val="20"/>
        </w:rPr>
        <w:t xml:space="preserve">" </w:t>
      </w:r>
      <w:r w:rsidR="001116DB" w:rsidRPr="00C9252F">
        <w:rPr>
          <w:rFonts w:cs="Arial"/>
          <w:szCs w:val="20"/>
        </w:rPr>
        <w:t>means any abnormal system condition that requires automatic or immediate manual action</w:t>
      </w:r>
      <w:r w:rsidR="00BF19C1" w:rsidRPr="00C9252F">
        <w:rPr>
          <w:rFonts w:cs="Arial"/>
          <w:szCs w:val="20"/>
        </w:rPr>
        <w:t xml:space="preserve"> in order </w:t>
      </w:r>
      <w:r w:rsidR="001116DB" w:rsidRPr="00C9252F">
        <w:rPr>
          <w:rFonts w:cs="Arial"/>
          <w:szCs w:val="20"/>
        </w:rPr>
        <w:t xml:space="preserve">to prevent </w:t>
      </w:r>
      <w:r w:rsidR="00BF19C1" w:rsidRPr="00C9252F">
        <w:rPr>
          <w:rFonts w:cs="Arial"/>
          <w:szCs w:val="20"/>
        </w:rPr>
        <w:t>(</w:t>
      </w:r>
      <w:r w:rsidR="001116DB" w:rsidRPr="00C9252F">
        <w:rPr>
          <w:rFonts w:cs="Arial"/>
          <w:szCs w:val="20"/>
        </w:rPr>
        <w:t>or limit</w:t>
      </w:r>
      <w:r w:rsidR="00BF19C1" w:rsidRPr="00C9252F">
        <w:rPr>
          <w:rFonts w:cs="Arial"/>
          <w:szCs w:val="20"/>
        </w:rPr>
        <w:t>) the</w:t>
      </w:r>
      <w:r w:rsidR="001116DB" w:rsidRPr="00C9252F">
        <w:rPr>
          <w:rFonts w:cs="Arial"/>
          <w:szCs w:val="20"/>
        </w:rPr>
        <w:t xml:space="preserve"> loss of generation supply</w:t>
      </w:r>
      <w:r w:rsidR="00BF19C1" w:rsidRPr="00C9252F">
        <w:rPr>
          <w:rFonts w:cs="Arial"/>
          <w:szCs w:val="20"/>
        </w:rPr>
        <w:t xml:space="preserve">, </w:t>
      </w:r>
      <w:r w:rsidR="001116DB" w:rsidRPr="00C9252F">
        <w:rPr>
          <w:rFonts w:cs="Arial"/>
          <w:szCs w:val="20"/>
        </w:rPr>
        <w:t>or transmission facilities that could:</w:t>
      </w:r>
    </w:p>
    <w:p w14:paraId="36389962" w14:textId="545519BC" w:rsidR="001116DB" w:rsidRPr="00C9252F" w:rsidRDefault="001116DB" w:rsidP="00C9252F">
      <w:pPr>
        <w:pStyle w:val="BauchiEPClevel1"/>
        <w:numPr>
          <w:ilvl w:val="3"/>
          <w:numId w:val="36"/>
        </w:numPr>
        <w:spacing w:before="120"/>
        <w:ind w:left="709" w:hanging="709"/>
        <w:rPr>
          <w:rFonts w:cs="Arial"/>
          <w:szCs w:val="20"/>
        </w:rPr>
      </w:pPr>
      <w:r w:rsidRPr="00C9252F">
        <w:rPr>
          <w:rFonts w:cs="Arial"/>
          <w:szCs w:val="20"/>
        </w:rPr>
        <w:t xml:space="preserve">adversely affect the reliability of the </w:t>
      </w:r>
      <w:r w:rsidR="009E045F" w:rsidRPr="00C9252F">
        <w:rPr>
          <w:rFonts w:cs="Arial"/>
          <w:szCs w:val="20"/>
        </w:rPr>
        <w:t>Grid</w:t>
      </w:r>
      <w:r w:rsidRPr="00C9252F">
        <w:rPr>
          <w:rFonts w:cs="Arial"/>
          <w:szCs w:val="20"/>
        </w:rPr>
        <w:t xml:space="preserve">; or </w:t>
      </w:r>
    </w:p>
    <w:p w14:paraId="346107BD" w14:textId="4FF6A55F" w:rsidR="001116DB" w:rsidRPr="00C9252F" w:rsidRDefault="001116DB" w:rsidP="00C9252F">
      <w:pPr>
        <w:pStyle w:val="BauchiEPClevel1"/>
        <w:numPr>
          <w:ilvl w:val="3"/>
          <w:numId w:val="36"/>
        </w:numPr>
        <w:spacing w:before="120"/>
        <w:ind w:left="709" w:hanging="709"/>
        <w:rPr>
          <w:rFonts w:cs="Arial"/>
          <w:szCs w:val="20"/>
        </w:rPr>
      </w:pPr>
      <w:r w:rsidRPr="00C9252F">
        <w:rPr>
          <w:rFonts w:cs="Arial"/>
          <w:szCs w:val="20"/>
        </w:rPr>
        <w:t>affect the ability of the Project Company to maintain safe, adequate and continuous operation of the Facility; or</w:t>
      </w:r>
    </w:p>
    <w:p w14:paraId="1A2C973E" w14:textId="712D5B81" w:rsidR="001A58A9" w:rsidRPr="00C9252F" w:rsidRDefault="001116DB" w:rsidP="00C9252F">
      <w:pPr>
        <w:pStyle w:val="BauchiEPClevel1"/>
        <w:numPr>
          <w:ilvl w:val="3"/>
          <w:numId w:val="36"/>
        </w:numPr>
        <w:spacing w:before="120"/>
        <w:ind w:left="709" w:hanging="709"/>
        <w:rPr>
          <w:rFonts w:cs="Arial"/>
          <w:szCs w:val="20"/>
        </w:rPr>
      </w:pPr>
      <w:r w:rsidRPr="00C9252F">
        <w:rPr>
          <w:rFonts w:cs="Arial"/>
          <w:szCs w:val="20"/>
        </w:rPr>
        <w:t xml:space="preserve">present a </w:t>
      </w:r>
      <w:r w:rsidR="001A32A4" w:rsidRPr="00C9252F">
        <w:rPr>
          <w:rFonts w:cs="Arial"/>
          <w:szCs w:val="20"/>
        </w:rPr>
        <w:t xml:space="preserve">material </w:t>
      </w:r>
      <w:r w:rsidRPr="00C9252F">
        <w:rPr>
          <w:rFonts w:cs="Arial"/>
          <w:szCs w:val="20"/>
        </w:rPr>
        <w:t>physical threat to persons, plant</w:t>
      </w:r>
      <w:r w:rsidR="00E105DE" w:rsidRPr="00C9252F">
        <w:rPr>
          <w:rFonts w:cs="Arial"/>
          <w:szCs w:val="20"/>
        </w:rPr>
        <w:t xml:space="preserve">, </w:t>
      </w:r>
      <w:r w:rsidRPr="00C9252F">
        <w:rPr>
          <w:rFonts w:cs="Arial"/>
          <w:szCs w:val="20"/>
        </w:rPr>
        <w:t>equipment</w:t>
      </w:r>
      <w:r w:rsidR="00E105DE" w:rsidRPr="00C9252F">
        <w:rPr>
          <w:rFonts w:cs="Arial"/>
          <w:szCs w:val="20"/>
        </w:rPr>
        <w:t>, or the environment</w:t>
      </w:r>
      <w:r w:rsidRPr="00C9252F">
        <w:rPr>
          <w:rFonts w:cs="Arial"/>
          <w:szCs w:val="20"/>
        </w:rPr>
        <w:t>.</w:t>
      </w:r>
      <w:r w:rsidR="001A58A9" w:rsidRPr="00C9252F">
        <w:rPr>
          <w:rFonts w:cs="Arial"/>
          <w:szCs w:val="20"/>
        </w:rPr>
        <w:t xml:space="preserve">  </w:t>
      </w:r>
    </w:p>
    <w:p w14:paraId="5473DDA5" w14:textId="77777777" w:rsidR="001A58A9" w:rsidRPr="00C9252F" w:rsidRDefault="00775470" w:rsidP="00C9252F">
      <w:pPr>
        <w:pStyle w:val="BauchiEPClevel1"/>
        <w:spacing w:before="120"/>
        <w:rPr>
          <w:rFonts w:cs="Arial"/>
          <w:szCs w:val="20"/>
        </w:rPr>
      </w:pPr>
      <w:r w:rsidRPr="00C9252F">
        <w:rPr>
          <w:rFonts w:cs="Arial"/>
          <w:szCs w:val="20"/>
        </w:rPr>
        <w:t>"</w:t>
      </w:r>
      <w:r w:rsidRPr="00C9252F">
        <w:rPr>
          <w:rFonts w:cs="Arial"/>
          <w:b/>
          <w:bCs/>
          <w:szCs w:val="20"/>
        </w:rPr>
        <w:t>Energy</w:t>
      </w:r>
      <w:r w:rsidRPr="00C9252F">
        <w:rPr>
          <w:rFonts w:cs="Arial"/>
          <w:szCs w:val="20"/>
        </w:rPr>
        <w:t>" means electrical energy produced by the Facility measured in kWh delivered by the Project Company to the Buyer at the Delivery Point pursuant to this Agreement</w:t>
      </w:r>
      <w:r w:rsidR="001A58A9" w:rsidRPr="00C9252F">
        <w:rPr>
          <w:rFonts w:cs="Arial"/>
          <w:szCs w:val="20"/>
        </w:rPr>
        <w:t>.</w:t>
      </w:r>
    </w:p>
    <w:p w14:paraId="5C403C43" w14:textId="77777777" w:rsidR="00CF0638" w:rsidRPr="00C9252F" w:rsidRDefault="00936CDB" w:rsidP="00C9252F">
      <w:pPr>
        <w:pStyle w:val="BauchiEPClevel1"/>
        <w:spacing w:before="120"/>
        <w:rPr>
          <w:rFonts w:cs="Arial"/>
          <w:szCs w:val="20"/>
        </w:rPr>
      </w:pPr>
      <w:r w:rsidRPr="00C9252F">
        <w:rPr>
          <w:rFonts w:cs="Arial"/>
          <w:szCs w:val="20"/>
        </w:rPr>
        <w:lastRenderedPageBreak/>
        <w:t>"</w:t>
      </w:r>
      <w:r w:rsidR="00BA7C98" w:rsidRPr="00C9252F">
        <w:rPr>
          <w:rFonts w:cs="Arial"/>
          <w:b/>
          <w:bCs/>
          <w:szCs w:val="20"/>
        </w:rPr>
        <w:t>Energy</w:t>
      </w:r>
      <w:r w:rsidR="00775470" w:rsidRPr="00C9252F">
        <w:rPr>
          <w:rFonts w:cs="Arial"/>
          <w:b/>
          <w:bCs/>
          <w:szCs w:val="20"/>
        </w:rPr>
        <w:t xml:space="preserve"> </w:t>
      </w:r>
      <w:r w:rsidR="00BA7C98" w:rsidRPr="00C9252F">
        <w:rPr>
          <w:rFonts w:cs="Arial"/>
          <w:b/>
          <w:bCs/>
          <w:szCs w:val="20"/>
        </w:rPr>
        <w:t>Charge</w:t>
      </w:r>
      <w:r w:rsidRPr="00C9252F">
        <w:rPr>
          <w:rFonts w:cs="Arial"/>
          <w:szCs w:val="20"/>
        </w:rPr>
        <w:t>"</w:t>
      </w:r>
      <w:r w:rsidR="00BA7C98" w:rsidRPr="00C9252F">
        <w:rPr>
          <w:rFonts w:cs="Arial"/>
          <w:szCs w:val="20"/>
        </w:rPr>
        <w:t xml:space="preserve"> means the charge for Energy as identified in the Key Information Table per each kWh of Metered Energy and more particularly described and adjusted in accordance with </w:t>
      </w:r>
      <w:hyperlink w:anchor="_bookmark113" w:history="1">
        <w:r w:rsidR="00BA7C98" w:rsidRPr="00C9252F">
          <w:rPr>
            <w:rFonts w:cs="Arial"/>
            <w:szCs w:val="20"/>
          </w:rPr>
          <w:t xml:space="preserve">Schedule 4 </w:t>
        </w:r>
      </w:hyperlink>
      <w:r w:rsidR="00BA7C98" w:rsidRPr="00C9252F">
        <w:rPr>
          <w:rFonts w:cs="Arial"/>
          <w:szCs w:val="20"/>
        </w:rPr>
        <w:t>(</w:t>
      </w:r>
      <w:r w:rsidR="00BA7C98" w:rsidRPr="00C9252F">
        <w:rPr>
          <w:rFonts w:cs="Arial"/>
          <w:i/>
          <w:iCs/>
          <w:szCs w:val="20"/>
        </w:rPr>
        <w:t>Determination of Payments</w:t>
      </w:r>
      <w:r w:rsidR="00BA7C98" w:rsidRPr="00C9252F">
        <w:rPr>
          <w:rFonts w:cs="Arial"/>
          <w:szCs w:val="20"/>
        </w:rPr>
        <w:t>)</w:t>
      </w:r>
      <w:r w:rsidRPr="00C9252F">
        <w:rPr>
          <w:rFonts w:cs="Arial"/>
          <w:szCs w:val="20"/>
        </w:rPr>
        <w:t>.</w:t>
      </w:r>
    </w:p>
    <w:p w14:paraId="5A021ADC" w14:textId="54CD1F8D" w:rsidR="00087204" w:rsidRPr="00C9252F" w:rsidRDefault="00936CDB" w:rsidP="00C9252F">
      <w:pPr>
        <w:pStyle w:val="BauchiEPClevel1"/>
        <w:spacing w:before="120"/>
        <w:rPr>
          <w:rFonts w:cs="Arial"/>
          <w:szCs w:val="20"/>
        </w:rPr>
      </w:pPr>
      <w:r w:rsidRPr="00C9252F">
        <w:rPr>
          <w:rFonts w:cs="Arial"/>
          <w:szCs w:val="20"/>
        </w:rPr>
        <w:t>"</w:t>
      </w:r>
      <w:r w:rsidR="00BA7C98" w:rsidRPr="00C9252F">
        <w:rPr>
          <w:rFonts w:cs="Arial"/>
          <w:b/>
          <w:bCs/>
          <w:szCs w:val="20"/>
        </w:rPr>
        <w:t>Engineer</w:t>
      </w:r>
      <w:r w:rsidRPr="00C9252F">
        <w:rPr>
          <w:rFonts w:cs="Arial"/>
          <w:szCs w:val="20"/>
        </w:rPr>
        <w:t>"</w:t>
      </w:r>
      <w:r w:rsidR="00BA7C98" w:rsidRPr="00C9252F">
        <w:rPr>
          <w:rFonts w:cs="Arial"/>
          <w:szCs w:val="20"/>
        </w:rPr>
        <w:t xml:space="preserve"> means an independent consulting engineer or engineering firm or engineering company of international repute appointed by the Project Company pursuant to Clause </w:t>
      </w:r>
      <w:hyperlink w:anchor="_bookmark11" w:history="1">
        <w:r w:rsidR="00BA7C98" w:rsidRPr="00C9252F">
          <w:rPr>
            <w:rFonts w:cs="Arial"/>
            <w:szCs w:val="20"/>
          </w:rPr>
          <w:t>4.5</w:t>
        </w:r>
      </w:hyperlink>
      <w:r w:rsidR="00BA7C98" w:rsidRPr="00C9252F">
        <w:rPr>
          <w:rFonts w:cs="Arial"/>
          <w:szCs w:val="20"/>
        </w:rPr>
        <w:t xml:space="preserve"> (</w:t>
      </w:r>
      <w:r w:rsidR="00BA7C98" w:rsidRPr="00C9252F">
        <w:rPr>
          <w:rFonts w:cs="Arial"/>
          <w:i/>
          <w:iCs/>
          <w:szCs w:val="20"/>
        </w:rPr>
        <w:t>Independent Engineer</w:t>
      </w:r>
      <w:r w:rsidR="00BA7C98" w:rsidRPr="00C9252F">
        <w:rPr>
          <w:rFonts w:cs="Arial"/>
          <w:szCs w:val="20"/>
        </w:rPr>
        <w:t>)</w:t>
      </w:r>
      <w:r w:rsidR="00775470" w:rsidRPr="00C9252F">
        <w:rPr>
          <w:rFonts w:cs="Arial"/>
          <w:szCs w:val="20"/>
        </w:rPr>
        <w:t>.</w:t>
      </w:r>
    </w:p>
    <w:p w14:paraId="3B7488D4" w14:textId="09138322" w:rsidR="00BA7C98" w:rsidRPr="00C9252F" w:rsidRDefault="006A6AF7" w:rsidP="00C9252F">
      <w:pPr>
        <w:pStyle w:val="BauchiEPClevel1"/>
        <w:spacing w:before="120"/>
        <w:rPr>
          <w:rFonts w:cs="Arial"/>
          <w:szCs w:val="20"/>
        </w:rPr>
      </w:pPr>
      <w:r w:rsidRPr="00C9252F">
        <w:rPr>
          <w:rFonts w:cs="Arial"/>
          <w:szCs w:val="20"/>
        </w:rPr>
        <w:t>"</w:t>
      </w:r>
      <w:r w:rsidR="00BA7C98" w:rsidRPr="00C9252F">
        <w:rPr>
          <w:rFonts w:cs="Arial"/>
          <w:b/>
          <w:bCs/>
          <w:szCs w:val="20"/>
        </w:rPr>
        <w:t>Equity</w:t>
      </w:r>
      <w:r w:rsidRPr="00C9252F">
        <w:rPr>
          <w:rFonts w:cs="Arial"/>
          <w:szCs w:val="20"/>
        </w:rPr>
        <w:t>"</w:t>
      </w:r>
      <w:r w:rsidR="00BA7C98" w:rsidRPr="00C9252F">
        <w:rPr>
          <w:rFonts w:cs="Arial"/>
          <w:szCs w:val="20"/>
        </w:rPr>
        <w:t xml:space="preserve"> means the entire issued share capital of and Shareholder Loans to the Project Company</w:t>
      </w:r>
      <w:r w:rsidRPr="00C9252F">
        <w:rPr>
          <w:rFonts w:cs="Arial"/>
          <w:szCs w:val="20"/>
        </w:rPr>
        <w:t>.</w:t>
      </w:r>
    </w:p>
    <w:p w14:paraId="44F7FCAF" w14:textId="2FB47064" w:rsidR="00BA7C98" w:rsidRPr="00C9252F" w:rsidRDefault="006A6AF7" w:rsidP="00C9252F">
      <w:pPr>
        <w:pStyle w:val="BauchiEPClevel1"/>
        <w:spacing w:before="120"/>
        <w:rPr>
          <w:rFonts w:cs="Arial"/>
          <w:szCs w:val="20"/>
        </w:rPr>
      </w:pPr>
      <w:r w:rsidRPr="00C9252F">
        <w:rPr>
          <w:rFonts w:cs="Arial"/>
          <w:szCs w:val="20"/>
        </w:rPr>
        <w:t>"</w:t>
      </w:r>
      <w:r w:rsidR="00BA7C98" w:rsidRPr="00C9252F">
        <w:rPr>
          <w:rFonts w:cs="Arial"/>
          <w:b/>
          <w:bCs/>
          <w:szCs w:val="20"/>
        </w:rPr>
        <w:t>Excess Capacity</w:t>
      </w:r>
      <w:r w:rsidRPr="00C9252F">
        <w:rPr>
          <w:rFonts w:cs="Arial"/>
          <w:szCs w:val="20"/>
        </w:rPr>
        <w:t>"</w:t>
      </w:r>
      <w:r w:rsidR="00BA7C98" w:rsidRPr="00C9252F">
        <w:rPr>
          <w:rFonts w:cs="Arial"/>
          <w:szCs w:val="20"/>
        </w:rPr>
        <w:t xml:space="preserve"> has the meaning given to it in Clause </w:t>
      </w:r>
      <w:hyperlink w:anchor="_bookmark16" w:history="1">
        <w:r w:rsidR="00BA7C98" w:rsidRPr="00C9252F">
          <w:rPr>
            <w:rFonts w:cs="Arial"/>
            <w:szCs w:val="20"/>
          </w:rPr>
          <w:t>5.4</w:t>
        </w:r>
      </w:hyperlink>
      <w:r w:rsidR="009E045F" w:rsidRPr="00C9252F">
        <w:rPr>
          <w:rFonts w:cs="Arial"/>
          <w:szCs w:val="20"/>
        </w:rPr>
        <w:t xml:space="preserve"> (b)</w:t>
      </w:r>
      <w:r w:rsidR="00751FF6" w:rsidRPr="00C9252F">
        <w:rPr>
          <w:rFonts w:cs="Arial"/>
          <w:szCs w:val="20"/>
        </w:rPr>
        <w:t xml:space="preserve"> (</w:t>
      </w:r>
      <w:r w:rsidR="00751FF6" w:rsidRPr="00C9252F">
        <w:rPr>
          <w:rFonts w:cs="Arial"/>
          <w:i/>
          <w:iCs/>
          <w:szCs w:val="20"/>
        </w:rPr>
        <w:t>Commissioning at or Above Minimum Capacity</w:t>
      </w:r>
      <w:r w:rsidR="00751FF6" w:rsidRPr="00C9252F">
        <w:rPr>
          <w:rFonts w:cs="Arial"/>
          <w:szCs w:val="20"/>
        </w:rPr>
        <w:t>)</w:t>
      </w:r>
      <w:r w:rsidRPr="00C9252F">
        <w:rPr>
          <w:rFonts w:cs="Arial"/>
          <w:szCs w:val="20"/>
        </w:rPr>
        <w:t>.</w:t>
      </w:r>
    </w:p>
    <w:p w14:paraId="055A3D37" w14:textId="230713CE" w:rsidR="00BA7C98" w:rsidRPr="00C9252F" w:rsidRDefault="006A6AF7" w:rsidP="00C9252F">
      <w:pPr>
        <w:pStyle w:val="BauchiEPClevel1"/>
        <w:spacing w:before="120"/>
        <w:rPr>
          <w:rFonts w:cs="Arial"/>
          <w:szCs w:val="20"/>
        </w:rPr>
      </w:pPr>
      <w:r w:rsidRPr="00C9252F">
        <w:rPr>
          <w:rFonts w:cs="Arial"/>
          <w:szCs w:val="20"/>
        </w:rPr>
        <w:t>"</w:t>
      </w:r>
      <w:r w:rsidR="00BA7C98" w:rsidRPr="00C9252F">
        <w:rPr>
          <w:rFonts w:cs="Arial"/>
          <w:b/>
          <w:bCs/>
          <w:szCs w:val="20"/>
        </w:rPr>
        <w:t>Expert Appointing Authority</w:t>
      </w:r>
      <w:r w:rsidRPr="00C9252F">
        <w:rPr>
          <w:rFonts w:cs="Arial"/>
          <w:szCs w:val="20"/>
        </w:rPr>
        <w:t>"</w:t>
      </w:r>
      <w:r w:rsidR="00BA7C98" w:rsidRPr="00C9252F">
        <w:rPr>
          <w:rFonts w:cs="Arial"/>
          <w:szCs w:val="20"/>
        </w:rPr>
        <w:t xml:space="preserve"> means the authority or authorities identified in the Key Information Table</w:t>
      </w:r>
      <w:r w:rsidRPr="00C9252F">
        <w:rPr>
          <w:rFonts w:cs="Arial"/>
          <w:szCs w:val="20"/>
        </w:rPr>
        <w:t>.</w:t>
      </w:r>
    </w:p>
    <w:p w14:paraId="64EF7A54" w14:textId="5756FE7D" w:rsidR="00BA7C98" w:rsidRPr="00C9252F" w:rsidRDefault="006A6AF7" w:rsidP="00C9252F">
      <w:pPr>
        <w:pStyle w:val="BauchiEPClevel1"/>
        <w:spacing w:before="120"/>
        <w:rPr>
          <w:rFonts w:cs="Arial"/>
          <w:szCs w:val="20"/>
        </w:rPr>
      </w:pPr>
      <w:r w:rsidRPr="00C9252F">
        <w:rPr>
          <w:rFonts w:cs="Arial"/>
          <w:szCs w:val="20"/>
        </w:rPr>
        <w:t>"</w:t>
      </w:r>
      <w:r w:rsidR="00BA7C98" w:rsidRPr="00C9252F">
        <w:rPr>
          <w:rFonts w:cs="Arial"/>
          <w:b/>
          <w:bCs/>
          <w:szCs w:val="20"/>
        </w:rPr>
        <w:t>Expert Determination</w:t>
      </w:r>
      <w:r w:rsidRPr="00C9252F">
        <w:rPr>
          <w:rFonts w:cs="Arial"/>
          <w:szCs w:val="20"/>
        </w:rPr>
        <w:t>"</w:t>
      </w:r>
      <w:r w:rsidR="00BA7C98" w:rsidRPr="00C9252F">
        <w:rPr>
          <w:rFonts w:cs="Arial"/>
          <w:szCs w:val="20"/>
        </w:rPr>
        <w:t xml:space="preserve"> has the meaning given to it in Clause </w:t>
      </w:r>
      <w:hyperlink w:anchor="_bookmark100" w:history="1">
        <w:r w:rsidR="00BA7C98" w:rsidRPr="00C9252F">
          <w:rPr>
            <w:rFonts w:cs="Arial"/>
            <w:szCs w:val="20"/>
          </w:rPr>
          <w:t>22.4(a)</w:t>
        </w:r>
      </w:hyperlink>
      <w:r w:rsidR="00DD3AA5" w:rsidRPr="00C9252F">
        <w:rPr>
          <w:rFonts w:cs="Arial"/>
          <w:szCs w:val="20"/>
        </w:rPr>
        <w:t xml:space="preserve"> (</w:t>
      </w:r>
      <w:r w:rsidR="00DD3AA5" w:rsidRPr="00C9252F">
        <w:rPr>
          <w:rFonts w:cs="Arial"/>
          <w:i/>
          <w:iCs/>
          <w:szCs w:val="20"/>
        </w:rPr>
        <w:t>Expert Determination</w:t>
      </w:r>
      <w:r w:rsidR="00DD3AA5" w:rsidRPr="00C9252F">
        <w:rPr>
          <w:rFonts w:cs="Arial"/>
          <w:szCs w:val="20"/>
        </w:rPr>
        <w:t>)</w:t>
      </w:r>
      <w:r w:rsidRPr="00C9252F">
        <w:rPr>
          <w:rFonts w:cs="Arial"/>
          <w:szCs w:val="20"/>
        </w:rPr>
        <w:t>.</w:t>
      </w:r>
    </w:p>
    <w:p w14:paraId="4E0263DE" w14:textId="08D1F51D" w:rsidR="00BA7C98" w:rsidRPr="00C9252F" w:rsidRDefault="006A6AF7" w:rsidP="00C9252F">
      <w:pPr>
        <w:pStyle w:val="BauchiEPClevel1"/>
        <w:spacing w:before="120"/>
        <w:rPr>
          <w:rFonts w:cs="Arial"/>
          <w:szCs w:val="20"/>
        </w:rPr>
      </w:pPr>
      <w:r w:rsidRPr="00C9252F">
        <w:rPr>
          <w:rFonts w:cs="Arial"/>
          <w:szCs w:val="20"/>
        </w:rPr>
        <w:t>"</w:t>
      </w:r>
      <w:r w:rsidR="00BA7C98" w:rsidRPr="00C9252F">
        <w:rPr>
          <w:rFonts w:cs="Arial"/>
          <w:b/>
          <w:bCs/>
          <w:szCs w:val="20"/>
        </w:rPr>
        <w:t>Expiry Date</w:t>
      </w:r>
      <w:r w:rsidRPr="00C9252F">
        <w:rPr>
          <w:rFonts w:cs="Arial"/>
          <w:szCs w:val="20"/>
        </w:rPr>
        <w:t>"</w:t>
      </w:r>
      <w:r w:rsidR="00BA7C98" w:rsidRPr="00C9252F">
        <w:rPr>
          <w:rFonts w:cs="Arial"/>
          <w:szCs w:val="20"/>
        </w:rPr>
        <w:t xml:space="preserve"> means the date on which the Term of this Agreement expires as identified in the Key Information Table</w:t>
      </w:r>
      <w:r w:rsidRPr="00C9252F">
        <w:rPr>
          <w:rFonts w:cs="Arial"/>
          <w:szCs w:val="20"/>
        </w:rPr>
        <w:t>.</w:t>
      </w:r>
    </w:p>
    <w:p w14:paraId="33177069" w14:textId="24846B75" w:rsidR="00BA7C98" w:rsidRPr="00C9252F" w:rsidRDefault="000E44B0" w:rsidP="00C9252F">
      <w:pPr>
        <w:pStyle w:val="BauchiEPClevel1"/>
        <w:spacing w:before="120"/>
        <w:rPr>
          <w:rFonts w:cs="Arial"/>
          <w:szCs w:val="20"/>
        </w:rPr>
      </w:pPr>
      <w:r w:rsidRPr="00C9252F">
        <w:rPr>
          <w:rFonts w:cs="Arial"/>
          <w:szCs w:val="20"/>
        </w:rPr>
        <w:t>"</w:t>
      </w:r>
      <w:r w:rsidR="00BA7C98" w:rsidRPr="00C9252F">
        <w:rPr>
          <w:rFonts w:cs="Arial"/>
          <w:b/>
          <w:bCs/>
          <w:szCs w:val="20"/>
        </w:rPr>
        <w:t>Export Laws</w:t>
      </w:r>
      <w:r w:rsidRPr="00C9252F">
        <w:rPr>
          <w:rFonts w:cs="Arial"/>
          <w:szCs w:val="20"/>
        </w:rPr>
        <w:t>"</w:t>
      </w:r>
      <w:r w:rsidR="00BA7C98" w:rsidRPr="00C9252F">
        <w:rPr>
          <w:rFonts w:cs="Arial"/>
          <w:szCs w:val="20"/>
        </w:rPr>
        <w:t xml:space="preserve"> mean any export or import controls adopted by a country in which obligations under this Agreement are to be performed</w:t>
      </w:r>
      <w:r w:rsidRPr="00C9252F">
        <w:rPr>
          <w:rFonts w:cs="Arial"/>
          <w:szCs w:val="20"/>
        </w:rPr>
        <w:t>.</w:t>
      </w:r>
    </w:p>
    <w:p w14:paraId="39B27525" w14:textId="4AA2E07E" w:rsidR="00A04BFC" w:rsidRPr="00C9252F" w:rsidRDefault="00A04BFC" w:rsidP="00C9252F">
      <w:pPr>
        <w:pStyle w:val="BauchiEPClevel1"/>
        <w:spacing w:before="120"/>
        <w:rPr>
          <w:rFonts w:cs="Arial"/>
          <w:szCs w:val="20"/>
        </w:rPr>
      </w:pPr>
      <w:r w:rsidRPr="00C9252F">
        <w:rPr>
          <w:rFonts w:cs="Arial"/>
          <w:szCs w:val="20"/>
        </w:rPr>
        <w:t>"</w:t>
      </w:r>
      <w:r w:rsidRPr="00C9252F">
        <w:rPr>
          <w:rFonts w:cs="Arial"/>
          <w:b/>
          <w:bCs/>
          <w:szCs w:val="20"/>
        </w:rPr>
        <w:t>Expropriation</w:t>
      </w:r>
      <w:r w:rsidRPr="00C9252F">
        <w:rPr>
          <w:rFonts w:cs="Arial"/>
          <w:szCs w:val="20"/>
        </w:rPr>
        <w:t>"</w:t>
      </w:r>
      <w:r w:rsidRPr="00C9252F">
        <w:rPr>
          <w:rStyle w:val="FootnoteReference"/>
          <w:rFonts w:cs="Arial"/>
          <w:szCs w:val="20"/>
        </w:rPr>
        <w:footnoteReference w:id="8"/>
      </w:r>
      <w:r w:rsidRPr="00C9252F">
        <w:rPr>
          <w:rFonts w:cs="Arial"/>
          <w:szCs w:val="20"/>
        </w:rPr>
        <w:t xml:space="preserve"> means the expropriation, requisition, nationalisation, procurement, or other compulsory acquisition of the Facility or Site (or any portion of the Facility or Site) and/or an Expropriation of Shares, by the Government or any Authority.</w:t>
      </w:r>
    </w:p>
    <w:p w14:paraId="0E44D9FF" w14:textId="4AB247AD" w:rsidR="00A04BFC" w:rsidRPr="00C9252F" w:rsidRDefault="00A04BFC" w:rsidP="00C9252F">
      <w:pPr>
        <w:pStyle w:val="BauchiEPClevel1"/>
        <w:spacing w:before="120"/>
        <w:rPr>
          <w:rFonts w:cs="Arial"/>
          <w:szCs w:val="20"/>
        </w:rPr>
      </w:pPr>
      <w:bookmarkStart w:id="32" w:name="_Toc394519889"/>
      <w:bookmarkStart w:id="33" w:name="_Ref361654390"/>
      <w:bookmarkStart w:id="34" w:name="_Ref445803815"/>
      <w:bookmarkStart w:id="35" w:name="_Ref448932330"/>
      <w:bookmarkStart w:id="36" w:name="_Ref448932403"/>
      <w:r w:rsidRPr="00C9252F">
        <w:rPr>
          <w:rFonts w:cs="Arial"/>
          <w:szCs w:val="20"/>
        </w:rPr>
        <w:t>"</w:t>
      </w:r>
      <w:r w:rsidRPr="00C9252F">
        <w:rPr>
          <w:rFonts w:cs="Arial"/>
          <w:b/>
          <w:szCs w:val="20"/>
        </w:rPr>
        <w:t>Expropriation of Control</w:t>
      </w:r>
      <w:r w:rsidRPr="00C9252F">
        <w:rPr>
          <w:rFonts w:cs="Arial"/>
          <w:szCs w:val="20"/>
        </w:rPr>
        <w:t>"</w:t>
      </w:r>
      <w:r w:rsidR="00642773" w:rsidRPr="00C9252F">
        <w:rPr>
          <w:rFonts w:cs="Arial"/>
          <w:szCs w:val="20"/>
        </w:rPr>
        <w:t xml:space="preserve"> means an Expropriation of Shares immediately after which the Shareholder no longer directly or indirectly own and Control the Project Company, or are prevented from exercising such Control.</w:t>
      </w:r>
      <w:r w:rsidRPr="00C9252F">
        <w:rPr>
          <w:rFonts w:cs="Arial"/>
          <w:szCs w:val="20"/>
        </w:rPr>
        <w:t>.</w:t>
      </w:r>
    </w:p>
    <w:p w14:paraId="071B344F" w14:textId="17BAFC8E" w:rsidR="00A04BFC" w:rsidRPr="00C9252F" w:rsidRDefault="00A04BFC" w:rsidP="00C9252F">
      <w:pPr>
        <w:pStyle w:val="BauchiEPClevel1"/>
        <w:spacing w:before="120"/>
        <w:rPr>
          <w:rFonts w:cs="Arial"/>
          <w:szCs w:val="20"/>
        </w:rPr>
      </w:pPr>
      <w:r w:rsidRPr="00C9252F">
        <w:rPr>
          <w:rFonts w:cs="Arial"/>
          <w:szCs w:val="20"/>
        </w:rPr>
        <w:t>"</w:t>
      </w:r>
      <w:r w:rsidRPr="00C9252F">
        <w:rPr>
          <w:rFonts w:cs="Arial"/>
          <w:b/>
          <w:szCs w:val="20"/>
        </w:rPr>
        <w:t>Expropriation of Shares</w:t>
      </w:r>
      <w:r w:rsidRPr="00C9252F">
        <w:rPr>
          <w:rFonts w:cs="Arial"/>
          <w:szCs w:val="20"/>
        </w:rPr>
        <w:t>"</w:t>
      </w:r>
      <w:r w:rsidRPr="00C9252F">
        <w:rPr>
          <w:rStyle w:val="FootnoteReference"/>
          <w:rFonts w:cs="Arial"/>
          <w:szCs w:val="20"/>
        </w:rPr>
        <w:footnoteReference w:id="9"/>
      </w:r>
      <w:r w:rsidRPr="00C9252F">
        <w:rPr>
          <w:rFonts w:cs="Arial"/>
          <w:szCs w:val="20"/>
        </w:rPr>
        <w:t xml:space="preserve"> means the expropriation, requisition, nationalisation, procurement, or other compulsory acquisition of all of the shares or any number of the shares in the Project Company, including an Expropriation of Control, by the Government or any Authority</w:t>
      </w:r>
      <w:bookmarkEnd w:id="32"/>
      <w:bookmarkEnd w:id="33"/>
      <w:bookmarkEnd w:id="34"/>
      <w:bookmarkEnd w:id="35"/>
      <w:bookmarkEnd w:id="36"/>
      <w:r w:rsidRPr="00C9252F">
        <w:rPr>
          <w:rFonts w:cs="Arial"/>
          <w:szCs w:val="20"/>
        </w:rPr>
        <w:t>.</w:t>
      </w:r>
    </w:p>
    <w:p w14:paraId="2D56AB65" w14:textId="3F6DDA0E" w:rsidR="00BA7C98" w:rsidRPr="00C9252F" w:rsidRDefault="000E44B0" w:rsidP="00C9252F">
      <w:pPr>
        <w:pStyle w:val="BauchiEPClevel1"/>
        <w:spacing w:before="120"/>
        <w:rPr>
          <w:rFonts w:cs="Arial"/>
          <w:szCs w:val="20"/>
        </w:rPr>
      </w:pPr>
      <w:r w:rsidRPr="00C9252F">
        <w:rPr>
          <w:rFonts w:cs="Arial"/>
          <w:szCs w:val="20"/>
        </w:rPr>
        <w:t>"</w:t>
      </w:r>
      <w:r w:rsidR="00BA7C98" w:rsidRPr="00C9252F">
        <w:rPr>
          <w:rFonts w:cs="Arial"/>
          <w:b/>
          <w:bCs/>
          <w:szCs w:val="20"/>
        </w:rPr>
        <w:t>Facility</w:t>
      </w:r>
      <w:r w:rsidRPr="00C9252F">
        <w:rPr>
          <w:rFonts w:cs="Arial"/>
          <w:szCs w:val="20"/>
        </w:rPr>
        <w:t>"</w:t>
      </w:r>
      <w:r w:rsidR="00BA7C98" w:rsidRPr="00C9252F">
        <w:rPr>
          <w:rFonts w:cs="Arial"/>
          <w:szCs w:val="20"/>
        </w:rPr>
        <w:t xml:space="preserve"> means the electricity generating plant with Installed Capacity of no greater than the Contracted Capacity located at the Site and including the Main Meter and related facilities on the Project Company's side of the Delivery Point, all as more particularly described in </w:t>
      </w:r>
      <w:hyperlink w:anchor="_bookmark110" w:history="1">
        <w:r w:rsidR="00BA7C98" w:rsidRPr="00C9252F">
          <w:rPr>
            <w:rFonts w:cs="Arial"/>
            <w:szCs w:val="20"/>
          </w:rPr>
          <w:t>Schedule 1</w:t>
        </w:r>
      </w:hyperlink>
      <w:r w:rsidR="00BA7C98" w:rsidRPr="00C9252F">
        <w:rPr>
          <w:rFonts w:cs="Arial"/>
          <w:szCs w:val="20"/>
        </w:rPr>
        <w:t xml:space="preserve"> (</w:t>
      </w:r>
      <w:r w:rsidR="00BA7C98" w:rsidRPr="00C9252F">
        <w:rPr>
          <w:rFonts w:cs="Arial"/>
          <w:i/>
          <w:iCs/>
          <w:szCs w:val="20"/>
        </w:rPr>
        <w:t>Functional Specification of Facility</w:t>
      </w:r>
      <w:r w:rsidR="00BA7C98" w:rsidRPr="00C9252F">
        <w:rPr>
          <w:rFonts w:cs="Arial"/>
          <w:szCs w:val="20"/>
        </w:rPr>
        <w:t>)</w:t>
      </w:r>
      <w:r w:rsidRPr="00C9252F">
        <w:rPr>
          <w:rFonts w:cs="Arial"/>
          <w:szCs w:val="20"/>
        </w:rPr>
        <w:t>.</w:t>
      </w:r>
    </w:p>
    <w:p w14:paraId="41E2F169" w14:textId="1CBEE4CF" w:rsidR="00BA7C98" w:rsidRPr="00C9252F" w:rsidRDefault="000E44B0" w:rsidP="00C9252F">
      <w:pPr>
        <w:pStyle w:val="BauchiEPClevel1"/>
        <w:spacing w:before="120"/>
        <w:rPr>
          <w:rFonts w:cs="Arial"/>
          <w:szCs w:val="20"/>
        </w:rPr>
      </w:pPr>
      <w:r w:rsidRPr="00C9252F">
        <w:rPr>
          <w:rFonts w:cs="Arial"/>
          <w:szCs w:val="20"/>
        </w:rPr>
        <w:t>"</w:t>
      </w:r>
      <w:r w:rsidR="00BA7C98" w:rsidRPr="00C9252F">
        <w:rPr>
          <w:rFonts w:cs="Arial"/>
          <w:b/>
          <w:bCs/>
          <w:szCs w:val="20"/>
        </w:rPr>
        <w:t>Finance Agreements</w:t>
      </w:r>
      <w:r w:rsidRPr="00C9252F">
        <w:rPr>
          <w:rFonts w:cs="Arial"/>
          <w:szCs w:val="20"/>
        </w:rPr>
        <w:t>"</w:t>
      </w:r>
      <w:r w:rsidR="00BA7C98" w:rsidRPr="00C9252F">
        <w:rPr>
          <w:rFonts w:cs="Arial"/>
          <w:szCs w:val="20"/>
        </w:rPr>
        <w:t xml:space="preserve"> means loan agreements, guarantees, notes, debentures, bonds and other debt instruments, security documents and agreements, hedging agreements, credit support and other documents entered into by the Project Company relating to the financing (including refinancing) of the Project, including any direct agreements between any Contractors, the Project Company and the Lender.</w:t>
      </w:r>
    </w:p>
    <w:p w14:paraId="4A8F5B0B" w14:textId="76DBFC32" w:rsidR="00BA7C98" w:rsidRPr="00C9252F" w:rsidRDefault="000E44B0" w:rsidP="00C9252F">
      <w:pPr>
        <w:pStyle w:val="BauchiEPClevel1"/>
        <w:spacing w:before="120"/>
        <w:rPr>
          <w:rFonts w:cs="Arial"/>
          <w:szCs w:val="20"/>
        </w:rPr>
      </w:pPr>
      <w:r w:rsidRPr="00C9252F">
        <w:rPr>
          <w:rFonts w:cs="Arial"/>
          <w:szCs w:val="20"/>
        </w:rPr>
        <w:t>"</w:t>
      </w:r>
      <w:r w:rsidR="00BA7C98" w:rsidRPr="00C9252F">
        <w:rPr>
          <w:rFonts w:cs="Arial"/>
          <w:b/>
          <w:bCs/>
          <w:szCs w:val="20"/>
        </w:rPr>
        <w:t>Force Majeure Event</w:t>
      </w:r>
      <w:r w:rsidRPr="00C9252F">
        <w:rPr>
          <w:rFonts w:cs="Arial"/>
          <w:szCs w:val="20"/>
        </w:rPr>
        <w:t>"</w:t>
      </w:r>
      <w:r w:rsidR="00BA7C98" w:rsidRPr="00C9252F">
        <w:rPr>
          <w:rFonts w:cs="Arial"/>
          <w:szCs w:val="20"/>
        </w:rPr>
        <w:t xml:space="preserve"> means any event, circumstance or condition (or combination thereof) which is not within the reasonable control directly or indirectly of the Party affected (</w:t>
      </w:r>
      <w:r w:rsidRPr="00C9252F">
        <w:rPr>
          <w:rFonts w:cs="Arial"/>
          <w:szCs w:val="20"/>
        </w:rPr>
        <w:t>"</w:t>
      </w:r>
      <w:r w:rsidR="00BA7C98" w:rsidRPr="00C9252F">
        <w:rPr>
          <w:rFonts w:cs="Arial"/>
          <w:b/>
          <w:bCs/>
          <w:szCs w:val="20"/>
        </w:rPr>
        <w:t>Affected Party</w:t>
      </w:r>
      <w:r w:rsidRPr="00C9252F">
        <w:rPr>
          <w:rFonts w:cs="Arial"/>
          <w:szCs w:val="20"/>
        </w:rPr>
        <w:t>"</w:t>
      </w:r>
      <w:r w:rsidR="00BA7C98" w:rsidRPr="00C9252F">
        <w:rPr>
          <w:rFonts w:cs="Arial"/>
          <w:szCs w:val="20"/>
        </w:rPr>
        <w:t>)</w:t>
      </w:r>
      <w:r w:rsidR="00DD3AA5" w:rsidRPr="00C9252F">
        <w:rPr>
          <w:rFonts w:cs="Arial"/>
          <w:szCs w:val="20"/>
        </w:rPr>
        <w:t>,</w:t>
      </w:r>
      <w:r w:rsidR="00BA7C98" w:rsidRPr="00C9252F">
        <w:rPr>
          <w:rFonts w:cs="Arial"/>
          <w:szCs w:val="20"/>
        </w:rPr>
        <w:t xml:space="preserve"> resulting in or causing a total or partial failure or [delay]</w:t>
      </w:r>
      <w:r w:rsidR="007F4442" w:rsidRPr="00C9252F">
        <w:rPr>
          <w:rStyle w:val="FootnoteReference"/>
          <w:rFonts w:cs="Arial"/>
          <w:szCs w:val="20"/>
        </w:rPr>
        <w:footnoteReference w:id="10"/>
      </w:r>
      <w:r w:rsidR="00BA7C98" w:rsidRPr="00C9252F">
        <w:rPr>
          <w:rFonts w:cs="Arial"/>
          <w:szCs w:val="20"/>
        </w:rPr>
        <w:t xml:space="preserve"> of the Affected Party in the </w:t>
      </w:r>
      <w:r w:rsidR="00BA7C98" w:rsidRPr="00C9252F">
        <w:rPr>
          <w:rFonts w:cs="Arial"/>
          <w:szCs w:val="20"/>
        </w:rPr>
        <w:lastRenderedPageBreak/>
        <w:t>fulfilment of any or all of its obligations under or pursuant to this Agreement (except the payment of money) but only if and to the extent that the event, circumstance or condition:</w:t>
      </w:r>
    </w:p>
    <w:p w14:paraId="5D5BAA27" w14:textId="2284D4FF" w:rsidR="00BA7C98" w:rsidRPr="00C9252F" w:rsidRDefault="00BA7C98" w:rsidP="00C9252F">
      <w:pPr>
        <w:pStyle w:val="BauchiEPClevel1"/>
        <w:numPr>
          <w:ilvl w:val="0"/>
          <w:numId w:val="42"/>
        </w:numPr>
        <w:spacing w:before="120"/>
        <w:ind w:hanging="720"/>
        <w:rPr>
          <w:rFonts w:cs="Arial"/>
          <w:szCs w:val="20"/>
        </w:rPr>
      </w:pPr>
      <w:r w:rsidRPr="00C9252F">
        <w:rPr>
          <w:rFonts w:cs="Arial"/>
          <w:szCs w:val="20"/>
        </w:rPr>
        <w:t xml:space="preserve">could not have been prevented, overcome or remedied by the Affected Party through the exercise of diligence and reasonable care and </w:t>
      </w:r>
      <w:r w:rsidR="00E13926" w:rsidRPr="00C9252F">
        <w:rPr>
          <w:rFonts w:cs="Arial"/>
          <w:szCs w:val="20"/>
        </w:rPr>
        <w:t xml:space="preserve">Prudent </w:t>
      </w:r>
      <w:r w:rsidRPr="00C9252F">
        <w:rPr>
          <w:rFonts w:cs="Arial"/>
          <w:szCs w:val="20"/>
        </w:rPr>
        <w:t>Practice; and</w:t>
      </w:r>
    </w:p>
    <w:p w14:paraId="088A2DB6" w14:textId="77777777" w:rsidR="00BA7C98" w:rsidRPr="00C9252F" w:rsidRDefault="00BA7C98" w:rsidP="00C9252F">
      <w:pPr>
        <w:pStyle w:val="BauchiEPClevel1"/>
        <w:numPr>
          <w:ilvl w:val="0"/>
          <w:numId w:val="42"/>
        </w:numPr>
        <w:spacing w:before="120"/>
        <w:ind w:hanging="720"/>
        <w:rPr>
          <w:rFonts w:cs="Arial"/>
          <w:szCs w:val="20"/>
        </w:rPr>
      </w:pPr>
      <w:r w:rsidRPr="00C9252F">
        <w:rPr>
          <w:rFonts w:cs="Arial"/>
          <w:szCs w:val="20"/>
        </w:rPr>
        <w:t>is not the direct or indirect result of a failure by the Affected Party to perform any of its obligations under this Agreement or any of the other Project Agreements or any other fault or negligence of the Affected Party;</w:t>
      </w:r>
    </w:p>
    <w:p w14:paraId="31303015" w14:textId="77777777" w:rsidR="00BA7C98" w:rsidRPr="00C9252F" w:rsidRDefault="00BA7C98" w:rsidP="00C9252F">
      <w:pPr>
        <w:pStyle w:val="BauchiEPClevel1"/>
        <w:spacing w:before="120"/>
        <w:rPr>
          <w:rFonts w:cs="Arial"/>
          <w:szCs w:val="20"/>
        </w:rPr>
      </w:pPr>
      <w:r w:rsidRPr="00C9252F">
        <w:rPr>
          <w:rFonts w:cs="Arial"/>
          <w:szCs w:val="20"/>
        </w:rPr>
        <w:t>and provided that Force Majeure Event shall not include the following event, circumstance or condition (or combination thereof):</w:t>
      </w:r>
    </w:p>
    <w:p w14:paraId="66720955" w14:textId="77777777" w:rsidR="00BA7C98" w:rsidRPr="00C9252F" w:rsidRDefault="00BA7C98" w:rsidP="00C9252F">
      <w:pPr>
        <w:pStyle w:val="BauchiEPClevel1"/>
        <w:numPr>
          <w:ilvl w:val="0"/>
          <w:numId w:val="43"/>
        </w:numPr>
        <w:spacing w:before="120"/>
        <w:ind w:hanging="720"/>
        <w:rPr>
          <w:rFonts w:cs="Arial"/>
          <w:szCs w:val="20"/>
        </w:rPr>
      </w:pPr>
      <w:r w:rsidRPr="00C9252F">
        <w:rPr>
          <w:rFonts w:cs="Arial"/>
          <w:szCs w:val="20"/>
        </w:rPr>
        <w:t>normal wear and tear or inherent flaws in materials and equipment or breakdowns of equipment;</w:t>
      </w:r>
    </w:p>
    <w:p w14:paraId="1ACB66A4" w14:textId="77777777" w:rsidR="00BA7C98" w:rsidRPr="00C9252F" w:rsidRDefault="00BA7C98" w:rsidP="00C9252F">
      <w:pPr>
        <w:pStyle w:val="BauchiEPClevel1"/>
        <w:numPr>
          <w:ilvl w:val="0"/>
          <w:numId w:val="43"/>
        </w:numPr>
        <w:spacing w:before="120"/>
        <w:ind w:hanging="720"/>
        <w:rPr>
          <w:rFonts w:cs="Arial"/>
          <w:szCs w:val="20"/>
        </w:rPr>
      </w:pPr>
      <w:r w:rsidRPr="00C9252F">
        <w:rPr>
          <w:rFonts w:cs="Arial"/>
          <w:szCs w:val="20"/>
        </w:rPr>
        <w:t>unless caused by a Change in Law that would amount to a Governmental Force Majeure Event, the economic hardship of an Affected Party or changes in market conditions;</w:t>
      </w:r>
    </w:p>
    <w:p w14:paraId="2F0EA4F6" w14:textId="4F9E2DFA" w:rsidR="00BA7C98" w:rsidRPr="00C9252F" w:rsidRDefault="00BA7C98" w:rsidP="00C9252F">
      <w:pPr>
        <w:pStyle w:val="BauchiEPClevel1"/>
        <w:numPr>
          <w:ilvl w:val="0"/>
          <w:numId w:val="43"/>
        </w:numPr>
        <w:spacing w:before="120"/>
        <w:ind w:hanging="720"/>
        <w:rPr>
          <w:rFonts w:cs="Arial"/>
          <w:szCs w:val="20"/>
        </w:rPr>
      </w:pPr>
      <w:r w:rsidRPr="00C9252F">
        <w:rPr>
          <w:rFonts w:cs="Arial"/>
          <w:szCs w:val="20"/>
        </w:rPr>
        <w:t>any condition or event caused by the Affected Party's or the Affected Party’s Contractor’s</w:t>
      </w:r>
      <w:r w:rsidR="00EA610F" w:rsidRPr="00C9252F">
        <w:rPr>
          <w:rFonts w:cs="Arial"/>
          <w:szCs w:val="20"/>
        </w:rPr>
        <w:t xml:space="preserve"> </w:t>
      </w:r>
      <w:r w:rsidR="00D1489C" w:rsidRPr="00C9252F">
        <w:rPr>
          <w:rFonts w:cs="Arial"/>
          <w:szCs w:val="20"/>
        </w:rPr>
        <w:t xml:space="preserve">(i) </w:t>
      </w:r>
      <w:r w:rsidRPr="00C9252F">
        <w:rPr>
          <w:rFonts w:cs="Arial"/>
          <w:szCs w:val="20"/>
        </w:rPr>
        <w:t>negligent or intentional acts, errors or omissions</w:t>
      </w:r>
      <w:r w:rsidR="00D1489C" w:rsidRPr="00C9252F">
        <w:rPr>
          <w:rFonts w:cs="Arial"/>
          <w:szCs w:val="20"/>
        </w:rPr>
        <w:t>;</w:t>
      </w:r>
      <w:r w:rsidRPr="00C9252F">
        <w:rPr>
          <w:rFonts w:cs="Arial"/>
          <w:szCs w:val="20"/>
        </w:rPr>
        <w:t xml:space="preserve"> (ii) failure to comply with applicable Law or the requirements or recommendations of the</w:t>
      </w:r>
      <w:r w:rsidR="009E045F" w:rsidRPr="00C9252F">
        <w:rPr>
          <w:rFonts w:cs="Arial"/>
          <w:szCs w:val="20"/>
        </w:rPr>
        <w:t xml:space="preserve"> original equipment </w:t>
      </w:r>
      <w:r w:rsidR="00E4074D" w:rsidRPr="00C9252F">
        <w:rPr>
          <w:rFonts w:cs="Arial"/>
          <w:szCs w:val="20"/>
        </w:rPr>
        <w:t>manufacturer</w:t>
      </w:r>
      <w:r w:rsidR="00D1489C" w:rsidRPr="00C9252F">
        <w:rPr>
          <w:rFonts w:cs="Arial"/>
          <w:szCs w:val="20"/>
        </w:rPr>
        <w:t>;</w:t>
      </w:r>
      <w:r w:rsidRPr="00C9252F">
        <w:rPr>
          <w:rFonts w:cs="Arial"/>
          <w:szCs w:val="20"/>
        </w:rPr>
        <w:t xml:space="preserve"> and/or (iii) breach of or default under this Agreement;</w:t>
      </w:r>
    </w:p>
    <w:p w14:paraId="76A272CF" w14:textId="5CEBF5C1" w:rsidR="00BA7C98" w:rsidRPr="00C9252F" w:rsidRDefault="00BA7C98" w:rsidP="00C9252F">
      <w:pPr>
        <w:pStyle w:val="BauchiEPClevel1"/>
        <w:numPr>
          <w:ilvl w:val="0"/>
          <w:numId w:val="43"/>
        </w:numPr>
        <w:spacing w:before="120"/>
        <w:ind w:hanging="720"/>
        <w:rPr>
          <w:rFonts w:cs="Arial"/>
          <w:szCs w:val="20"/>
        </w:rPr>
      </w:pPr>
      <w:r w:rsidRPr="00C9252F">
        <w:rPr>
          <w:rFonts w:cs="Arial"/>
          <w:szCs w:val="20"/>
        </w:rPr>
        <w:t xml:space="preserve">any failure to take into account prevailing Site conditions (other than the existence of any artefacts or geological conditions on or under the Site which would not have been revealed by a soils investigation of the Site carried out in accordance with </w:t>
      </w:r>
      <w:r w:rsidR="00E13926" w:rsidRPr="00C9252F">
        <w:rPr>
          <w:rFonts w:cs="Arial"/>
          <w:szCs w:val="20"/>
        </w:rPr>
        <w:t xml:space="preserve">Prudent </w:t>
      </w:r>
      <w:r w:rsidRPr="00C9252F">
        <w:rPr>
          <w:rFonts w:cs="Arial"/>
          <w:szCs w:val="20"/>
        </w:rPr>
        <w:t>Practice on or prior to the date of execution of the Implementation Agreement);</w:t>
      </w:r>
    </w:p>
    <w:p w14:paraId="2237AF11" w14:textId="77777777" w:rsidR="00BA7C98" w:rsidRPr="00C9252F" w:rsidRDefault="00BA7C98" w:rsidP="00C9252F">
      <w:pPr>
        <w:pStyle w:val="BauchiEPClevel1"/>
        <w:numPr>
          <w:ilvl w:val="0"/>
          <w:numId w:val="43"/>
        </w:numPr>
        <w:spacing w:before="120"/>
        <w:ind w:hanging="720"/>
        <w:rPr>
          <w:rFonts w:cs="Arial"/>
          <w:szCs w:val="20"/>
        </w:rPr>
      </w:pPr>
      <w:r w:rsidRPr="00C9252F">
        <w:rPr>
          <w:rFonts w:cs="Arial"/>
          <w:szCs w:val="20"/>
        </w:rPr>
        <w:t>inability to obtain or maintain adequate funding;</w:t>
      </w:r>
    </w:p>
    <w:p w14:paraId="40E92054" w14:textId="77777777" w:rsidR="00BA7C98" w:rsidRPr="00C9252F" w:rsidRDefault="00BA7C98" w:rsidP="00C9252F">
      <w:pPr>
        <w:pStyle w:val="BauchiEPClevel1"/>
        <w:numPr>
          <w:ilvl w:val="0"/>
          <w:numId w:val="43"/>
        </w:numPr>
        <w:spacing w:before="120"/>
        <w:ind w:hanging="720"/>
        <w:rPr>
          <w:rFonts w:cs="Arial"/>
          <w:szCs w:val="20"/>
        </w:rPr>
      </w:pPr>
      <w:r w:rsidRPr="00C9252F">
        <w:rPr>
          <w:rFonts w:cs="Arial"/>
          <w:szCs w:val="20"/>
        </w:rPr>
        <w:t>inability to make a payment of money which is required to be made in accordance with this Agreement, except to the extent that:</w:t>
      </w:r>
    </w:p>
    <w:p w14:paraId="2C1E3631" w14:textId="7A1B222D" w:rsidR="00BA7C98" w:rsidRPr="00C9252F" w:rsidRDefault="00BA7C98" w:rsidP="00C9252F">
      <w:pPr>
        <w:pStyle w:val="BauchiEPClevel1"/>
        <w:numPr>
          <w:ilvl w:val="0"/>
          <w:numId w:val="44"/>
        </w:numPr>
        <w:spacing w:before="120"/>
        <w:ind w:left="1418" w:hanging="709"/>
        <w:rPr>
          <w:rFonts w:cs="Arial"/>
          <w:szCs w:val="20"/>
        </w:rPr>
      </w:pPr>
      <w:r w:rsidRPr="00C9252F">
        <w:rPr>
          <w:rFonts w:cs="Arial"/>
          <w:szCs w:val="20"/>
        </w:rPr>
        <w:t>(A) the payment system customarily used by the payor is not available due to a Force Majeure Event and/or (B) the payment which is required to be made is not accepted by the payee or by the payee’s nominated bank; and</w:t>
      </w:r>
    </w:p>
    <w:p w14:paraId="29695A01" w14:textId="77777777" w:rsidR="00BA7C98" w:rsidRPr="00C9252F" w:rsidRDefault="00BA7C98" w:rsidP="00C9252F">
      <w:pPr>
        <w:pStyle w:val="BauchiEPClevel1"/>
        <w:numPr>
          <w:ilvl w:val="0"/>
          <w:numId w:val="44"/>
        </w:numPr>
        <w:spacing w:before="120"/>
        <w:ind w:left="1418" w:hanging="709"/>
        <w:rPr>
          <w:rFonts w:cs="Arial"/>
          <w:szCs w:val="20"/>
        </w:rPr>
      </w:pPr>
      <w:r w:rsidRPr="00C9252F">
        <w:rPr>
          <w:rFonts w:cs="Arial"/>
          <w:szCs w:val="20"/>
        </w:rPr>
        <w:t>the payor has used and continues to use all reasonable efforts to make such payment by all other means permitted under applicable Law;</w:t>
      </w:r>
    </w:p>
    <w:p w14:paraId="4E1CA4E1" w14:textId="633FD304" w:rsidR="00BA7C98" w:rsidRPr="00C9252F" w:rsidRDefault="00BA7C98" w:rsidP="00C9252F">
      <w:pPr>
        <w:pStyle w:val="BauchiEPClevel1"/>
        <w:numPr>
          <w:ilvl w:val="0"/>
          <w:numId w:val="43"/>
        </w:numPr>
        <w:spacing w:before="120"/>
        <w:ind w:hanging="720"/>
        <w:rPr>
          <w:rFonts w:cs="Arial"/>
          <w:szCs w:val="20"/>
        </w:rPr>
      </w:pPr>
      <w:r w:rsidRPr="00C9252F">
        <w:rPr>
          <w:rFonts w:cs="Arial"/>
          <w:szCs w:val="20"/>
        </w:rPr>
        <w:t xml:space="preserve">delays resulting from unfavourable weather or climatic conditions which in either case can be reasonably anticipated and which ought reasonably </w:t>
      </w:r>
      <w:r w:rsidR="002E1E43" w:rsidRPr="00C9252F">
        <w:rPr>
          <w:rFonts w:cs="Arial"/>
          <w:szCs w:val="20"/>
        </w:rPr>
        <w:t>to be</w:t>
      </w:r>
      <w:r w:rsidRPr="00C9252F">
        <w:rPr>
          <w:rFonts w:cs="Arial"/>
          <w:szCs w:val="20"/>
        </w:rPr>
        <w:t xml:space="preserve"> planned for in accordance with </w:t>
      </w:r>
      <w:r w:rsidR="00E13926" w:rsidRPr="00C9252F">
        <w:rPr>
          <w:rFonts w:cs="Arial"/>
          <w:szCs w:val="20"/>
        </w:rPr>
        <w:t xml:space="preserve">Prudent </w:t>
      </w:r>
      <w:r w:rsidRPr="00C9252F">
        <w:rPr>
          <w:rFonts w:cs="Arial"/>
          <w:szCs w:val="20"/>
        </w:rPr>
        <w:t xml:space="preserve">Practice; </w:t>
      </w:r>
    </w:p>
    <w:p w14:paraId="6EC48D92" w14:textId="77777777" w:rsidR="00145488" w:rsidRPr="00C9252F" w:rsidRDefault="00145488" w:rsidP="00C9252F">
      <w:pPr>
        <w:pStyle w:val="BauchiEPClevel1"/>
        <w:numPr>
          <w:ilvl w:val="0"/>
          <w:numId w:val="43"/>
        </w:numPr>
        <w:spacing w:before="120"/>
        <w:ind w:hanging="720"/>
        <w:rPr>
          <w:rFonts w:cs="Arial"/>
          <w:szCs w:val="20"/>
        </w:rPr>
      </w:pPr>
      <w:r w:rsidRPr="00C9252F">
        <w:rPr>
          <w:rFonts w:cs="Arial"/>
          <w:szCs w:val="20"/>
        </w:rPr>
        <w:t xml:space="preserve">any breach of a subcontractor; </w:t>
      </w:r>
    </w:p>
    <w:p w14:paraId="4437E264" w14:textId="7694DE22" w:rsidR="00145488" w:rsidRPr="00C9252F" w:rsidRDefault="00145488" w:rsidP="00C9252F">
      <w:pPr>
        <w:pStyle w:val="BauchiEPClevel1"/>
        <w:numPr>
          <w:ilvl w:val="0"/>
          <w:numId w:val="43"/>
        </w:numPr>
        <w:spacing w:before="120"/>
        <w:ind w:hanging="720"/>
        <w:rPr>
          <w:rFonts w:cs="Arial"/>
          <w:szCs w:val="20"/>
        </w:rPr>
      </w:pPr>
      <w:r w:rsidRPr="00C9252F">
        <w:rPr>
          <w:rFonts w:cs="Arial"/>
          <w:szCs w:val="20"/>
        </w:rPr>
        <w:t>any shortage of or failure to hire qualified or adequate personnel or labour; or</w:t>
      </w:r>
    </w:p>
    <w:p w14:paraId="3D8B6941" w14:textId="6E5C26F9" w:rsidR="00BA7C98" w:rsidRPr="00C9252F" w:rsidRDefault="00BA7C98" w:rsidP="00C9252F">
      <w:pPr>
        <w:pStyle w:val="BauchiEPClevel1"/>
        <w:numPr>
          <w:ilvl w:val="0"/>
          <w:numId w:val="43"/>
        </w:numPr>
        <w:spacing w:before="120"/>
        <w:ind w:hanging="720"/>
        <w:rPr>
          <w:rFonts w:cs="Arial"/>
          <w:szCs w:val="20"/>
        </w:rPr>
      </w:pPr>
      <w:r w:rsidRPr="00C9252F">
        <w:rPr>
          <w:rFonts w:cs="Arial"/>
          <w:szCs w:val="20"/>
        </w:rPr>
        <w:t xml:space="preserve">in relation to Project Company, any failure of the technology, intellectual property and/or equipment which (i) forms part of the Facility (or is intended to do so) or (ii) is used (or is intended to be used) in the </w:t>
      </w:r>
      <w:r w:rsidR="00E4074D" w:rsidRPr="00C9252F">
        <w:rPr>
          <w:rFonts w:cs="Arial"/>
          <w:szCs w:val="20"/>
        </w:rPr>
        <w:t>C</w:t>
      </w:r>
      <w:r w:rsidRPr="00C9252F">
        <w:rPr>
          <w:rFonts w:cs="Arial"/>
          <w:szCs w:val="20"/>
        </w:rPr>
        <w:t xml:space="preserve">onstruction, </w:t>
      </w:r>
      <w:r w:rsidR="00E4074D" w:rsidRPr="00C9252F">
        <w:rPr>
          <w:rFonts w:cs="Arial"/>
          <w:szCs w:val="20"/>
        </w:rPr>
        <w:t>O</w:t>
      </w:r>
      <w:r w:rsidRPr="00C9252F">
        <w:rPr>
          <w:rFonts w:cs="Arial"/>
          <w:szCs w:val="20"/>
        </w:rPr>
        <w:t xml:space="preserve">peration and/or </w:t>
      </w:r>
      <w:r w:rsidR="00E4074D" w:rsidRPr="00C9252F">
        <w:rPr>
          <w:rFonts w:cs="Arial"/>
          <w:szCs w:val="20"/>
        </w:rPr>
        <w:t>M</w:t>
      </w:r>
      <w:r w:rsidRPr="00C9252F">
        <w:rPr>
          <w:rFonts w:cs="Arial"/>
          <w:szCs w:val="20"/>
        </w:rPr>
        <w:t>aintenance of the Facility, in either case to perform as anticipated, expected and/or guaranteed</w:t>
      </w:r>
      <w:r w:rsidR="00D6157B" w:rsidRPr="00C9252F">
        <w:rPr>
          <w:rFonts w:cs="Arial"/>
          <w:szCs w:val="20"/>
        </w:rPr>
        <w:t>.</w:t>
      </w:r>
    </w:p>
    <w:p w14:paraId="5F7E84ED" w14:textId="745310FE" w:rsidR="00BA7C98" w:rsidRPr="00C9252F" w:rsidRDefault="00D6157B" w:rsidP="00C9252F">
      <w:pPr>
        <w:pStyle w:val="BauchiEPClevel1"/>
        <w:spacing w:before="120"/>
        <w:rPr>
          <w:rFonts w:cs="Arial"/>
          <w:szCs w:val="20"/>
        </w:rPr>
      </w:pPr>
      <w:r w:rsidRPr="00C9252F">
        <w:rPr>
          <w:rFonts w:cs="Arial"/>
          <w:szCs w:val="20"/>
        </w:rPr>
        <w:t>"</w:t>
      </w:r>
      <w:r w:rsidR="00BA7C98" w:rsidRPr="00C9252F">
        <w:rPr>
          <w:rFonts w:cs="Arial"/>
          <w:b/>
          <w:bCs/>
          <w:szCs w:val="20"/>
        </w:rPr>
        <w:t>Force Majeure Notice</w:t>
      </w:r>
      <w:r w:rsidRPr="00C9252F">
        <w:rPr>
          <w:rFonts w:cs="Arial"/>
          <w:szCs w:val="20"/>
        </w:rPr>
        <w:t>"</w:t>
      </w:r>
      <w:r w:rsidR="00BA7C98" w:rsidRPr="00C9252F">
        <w:rPr>
          <w:rFonts w:cs="Arial"/>
          <w:szCs w:val="20"/>
        </w:rPr>
        <w:t xml:space="preserve"> has the meaning given to it in Clause</w:t>
      </w:r>
      <w:r w:rsidR="00A417F0" w:rsidRPr="00C9252F">
        <w:rPr>
          <w:rFonts w:cs="Arial"/>
          <w:szCs w:val="20"/>
        </w:rPr>
        <w:t xml:space="preserve"> </w:t>
      </w:r>
      <w:hyperlink w:anchor="_bookmark63" w:history="1">
        <w:r w:rsidR="00BA7C98" w:rsidRPr="00C9252F">
          <w:rPr>
            <w:rFonts w:cs="Arial"/>
            <w:szCs w:val="20"/>
          </w:rPr>
          <w:t>15.1(a)</w:t>
        </w:r>
      </w:hyperlink>
      <w:r w:rsidR="00A417F0" w:rsidRPr="00C9252F">
        <w:rPr>
          <w:rFonts w:cs="Arial"/>
          <w:szCs w:val="20"/>
        </w:rPr>
        <w:t xml:space="preserve"> (</w:t>
      </w:r>
      <w:r w:rsidR="00A417F0" w:rsidRPr="00C9252F">
        <w:rPr>
          <w:rFonts w:cs="Arial"/>
          <w:i/>
          <w:iCs/>
          <w:szCs w:val="20"/>
        </w:rPr>
        <w:t>Responsibilities of the Parties during a Force Majeure Event</w:t>
      </w:r>
      <w:r w:rsidR="00A417F0" w:rsidRPr="00C9252F">
        <w:rPr>
          <w:rFonts w:cs="Arial"/>
          <w:szCs w:val="20"/>
        </w:rPr>
        <w:t>)</w:t>
      </w:r>
      <w:r w:rsidRPr="00C9252F">
        <w:rPr>
          <w:rFonts w:cs="Arial"/>
          <w:szCs w:val="20"/>
        </w:rPr>
        <w:t>.</w:t>
      </w:r>
    </w:p>
    <w:p w14:paraId="0C0E9FAD" w14:textId="560D48BB" w:rsidR="00BA7C98" w:rsidRPr="00C9252F" w:rsidRDefault="00D6157B" w:rsidP="00C9252F">
      <w:pPr>
        <w:pStyle w:val="BauchiEPClevel1"/>
        <w:spacing w:before="120"/>
        <w:rPr>
          <w:rFonts w:cs="Arial"/>
          <w:szCs w:val="20"/>
        </w:rPr>
      </w:pPr>
      <w:r w:rsidRPr="00C9252F">
        <w:rPr>
          <w:rFonts w:cs="Arial"/>
          <w:szCs w:val="20"/>
        </w:rPr>
        <w:lastRenderedPageBreak/>
        <w:t>"</w:t>
      </w:r>
      <w:r w:rsidR="00BA7C98" w:rsidRPr="00C9252F">
        <w:rPr>
          <w:rFonts w:cs="Arial"/>
          <w:b/>
          <w:bCs/>
          <w:szCs w:val="20"/>
        </w:rPr>
        <w:t>Frustrating Change in Law</w:t>
      </w:r>
      <w:r w:rsidRPr="00C9252F">
        <w:rPr>
          <w:rFonts w:cs="Arial"/>
          <w:szCs w:val="20"/>
        </w:rPr>
        <w:t>"</w:t>
      </w:r>
      <w:r w:rsidR="00BA7C98" w:rsidRPr="00C9252F">
        <w:rPr>
          <w:rFonts w:cs="Arial"/>
          <w:szCs w:val="20"/>
        </w:rPr>
        <w:t xml:space="preserve"> means:</w:t>
      </w:r>
    </w:p>
    <w:p w14:paraId="2B03E89E" w14:textId="4508ED06" w:rsidR="00E31A1C" w:rsidRPr="00C9252F" w:rsidRDefault="00BA7C98" w:rsidP="00C9252F">
      <w:pPr>
        <w:pStyle w:val="ScheduleLev4"/>
        <w:numPr>
          <w:ilvl w:val="3"/>
          <w:numId w:val="97"/>
        </w:numPr>
        <w:tabs>
          <w:tab w:val="clear" w:pos="1440"/>
          <w:tab w:val="num" w:pos="709"/>
        </w:tabs>
        <w:spacing w:before="120" w:after="240"/>
        <w:ind w:left="709" w:hanging="709"/>
        <w:rPr>
          <w:rFonts w:eastAsia="MS Mincho" w:cs="Arial"/>
        </w:rPr>
      </w:pPr>
      <w:r w:rsidRPr="00C9252F">
        <w:rPr>
          <w:rFonts w:cs="Arial"/>
        </w:rPr>
        <w:t>a Change in Law that renders the implementation of this Agreement and/or any other Project Agreement illegal or unenforceable; or</w:t>
      </w:r>
      <w:r w:rsidR="00E31A1C" w:rsidRPr="00C9252F">
        <w:rPr>
          <w:rFonts w:cs="Arial"/>
        </w:rPr>
        <w:t xml:space="preserve"> </w:t>
      </w:r>
      <w:r w:rsidR="00E31A1C" w:rsidRPr="00C9252F">
        <w:rPr>
          <w:rFonts w:eastAsia="MS Mincho" w:cs="Arial"/>
        </w:rPr>
        <w:t xml:space="preserve">a Change in Law that places material restrictions or limitations on the ability of Project Company to: </w:t>
      </w:r>
    </w:p>
    <w:p w14:paraId="4FFFBA1B" w14:textId="7B67BE22" w:rsidR="00E31A1C" w:rsidRPr="00C9252F" w:rsidRDefault="00E31A1C" w:rsidP="00C9252F">
      <w:pPr>
        <w:pStyle w:val="ScheduleLev5"/>
        <w:tabs>
          <w:tab w:val="clear" w:pos="2160"/>
          <w:tab w:val="num" w:pos="1418"/>
        </w:tabs>
        <w:spacing w:before="120" w:after="240"/>
        <w:ind w:left="1418" w:hanging="709"/>
        <w:rPr>
          <w:rFonts w:cs="Arial"/>
        </w:rPr>
      </w:pPr>
      <w:r w:rsidRPr="00C9252F">
        <w:rPr>
          <w:rFonts w:eastAsia="MS Mincho" w:cs="Arial"/>
        </w:rPr>
        <w:t>repatriate any dividends (or distributions of capital) to its Shareholders; or</w:t>
      </w:r>
    </w:p>
    <w:p w14:paraId="4DC21DF4" w14:textId="3C175A0D" w:rsidR="00E31A1C" w:rsidRPr="00C9252F" w:rsidRDefault="00E31A1C" w:rsidP="00C9252F">
      <w:pPr>
        <w:pStyle w:val="ScheduleLev5"/>
        <w:tabs>
          <w:tab w:val="clear" w:pos="2160"/>
          <w:tab w:val="num" w:pos="1418"/>
        </w:tabs>
        <w:spacing w:before="120" w:after="240"/>
        <w:ind w:left="1418" w:hanging="709"/>
        <w:rPr>
          <w:rFonts w:cs="Arial"/>
        </w:rPr>
      </w:pPr>
      <w:r w:rsidRPr="00C9252F">
        <w:rPr>
          <w:rFonts w:eastAsia="MS Mincho" w:cs="Arial"/>
        </w:rPr>
        <w:t>transfer funds (other than those described in (</w:t>
      </w:r>
      <w:r w:rsidR="00E4074D" w:rsidRPr="00C9252F">
        <w:rPr>
          <w:rFonts w:eastAsia="MS Mincho" w:cs="Arial"/>
        </w:rPr>
        <w:t>i</w:t>
      </w:r>
      <w:r w:rsidRPr="00C9252F">
        <w:rPr>
          <w:rFonts w:eastAsia="MS Mincho" w:cs="Arial"/>
        </w:rPr>
        <w:t>) above) outside of the Relevant Jurisdiction to the extent necessary to implement the Project or this Agreement or to comply with any Project Agreement or Finance Agreement.</w:t>
      </w:r>
    </w:p>
    <w:p w14:paraId="093991FF" w14:textId="38421FC3" w:rsidR="00BA7C98" w:rsidRPr="00C9252F" w:rsidRDefault="00BA7C98" w:rsidP="00C9252F">
      <w:pPr>
        <w:pStyle w:val="ScheduleLev4"/>
        <w:numPr>
          <w:ilvl w:val="3"/>
          <w:numId w:val="97"/>
        </w:numPr>
        <w:tabs>
          <w:tab w:val="clear" w:pos="1440"/>
          <w:tab w:val="num" w:pos="709"/>
        </w:tabs>
        <w:spacing w:before="120" w:after="240"/>
        <w:ind w:left="709" w:hanging="709"/>
        <w:rPr>
          <w:rFonts w:cs="Arial"/>
          <w:bCs/>
        </w:rPr>
      </w:pPr>
      <w:r w:rsidRPr="00C9252F">
        <w:rPr>
          <w:rFonts w:cs="Arial"/>
          <w:bCs/>
        </w:rPr>
        <w:t>any Authorisation</w:t>
      </w:r>
      <w:r w:rsidR="00E31A1C" w:rsidRPr="00C9252F">
        <w:rPr>
          <w:rFonts w:cs="Arial"/>
          <w:bCs/>
        </w:rPr>
        <w:t xml:space="preserve"> as a result of Law,</w:t>
      </w:r>
      <w:r w:rsidRPr="00C9252F">
        <w:rPr>
          <w:rFonts w:cs="Arial"/>
          <w:bCs/>
        </w:rPr>
        <w:t xml:space="preserve"> is</w:t>
      </w:r>
      <w:r w:rsidR="00D6157B" w:rsidRPr="00C9252F">
        <w:rPr>
          <w:rFonts w:cs="Arial"/>
          <w:bCs/>
        </w:rPr>
        <w:t>:</w:t>
      </w:r>
    </w:p>
    <w:p w14:paraId="767DFCDF" w14:textId="77777777" w:rsidR="00BA7C98" w:rsidRPr="00C9252F" w:rsidRDefault="00BA7C98" w:rsidP="00C9252F">
      <w:pPr>
        <w:pStyle w:val="BauchiEPClevel1"/>
        <w:numPr>
          <w:ilvl w:val="0"/>
          <w:numId w:val="45"/>
        </w:numPr>
        <w:spacing w:before="120"/>
        <w:ind w:left="1418" w:hanging="709"/>
        <w:rPr>
          <w:rFonts w:cs="Arial"/>
          <w:szCs w:val="20"/>
        </w:rPr>
      </w:pPr>
      <w:r w:rsidRPr="00C9252F">
        <w:rPr>
          <w:rFonts w:cs="Arial"/>
          <w:szCs w:val="20"/>
        </w:rPr>
        <w:t>terminated or withdrawn other than in accordance with its terms; or</w:t>
      </w:r>
    </w:p>
    <w:p w14:paraId="6CC28D99" w14:textId="32365BA2" w:rsidR="00BA7C98" w:rsidRPr="00C9252F" w:rsidRDefault="00BA7C98" w:rsidP="00C9252F">
      <w:pPr>
        <w:pStyle w:val="BauchiEPClevel1"/>
        <w:numPr>
          <w:ilvl w:val="0"/>
          <w:numId w:val="45"/>
        </w:numPr>
        <w:spacing w:before="120"/>
        <w:ind w:left="1418" w:hanging="709"/>
        <w:rPr>
          <w:rFonts w:cs="Arial"/>
          <w:szCs w:val="20"/>
        </w:rPr>
      </w:pPr>
      <w:r w:rsidRPr="00C9252F">
        <w:rPr>
          <w:rFonts w:cs="Arial"/>
          <w:szCs w:val="20"/>
        </w:rPr>
        <w:t xml:space="preserve">if granted for a limited period, not renewed within the time required by </w:t>
      </w:r>
      <w:r w:rsidR="00E4074D" w:rsidRPr="00C9252F">
        <w:rPr>
          <w:rFonts w:cs="Arial"/>
          <w:szCs w:val="20"/>
        </w:rPr>
        <w:t>a</w:t>
      </w:r>
      <w:r w:rsidRPr="00C9252F">
        <w:rPr>
          <w:rFonts w:cs="Arial"/>
          <w:szCs w:val="20"/>
        </w:rPr>
        <w:t>pplicable Law or where no time is so specified, within a reasonable time following an application therefor having been properly made and diligently pursued;</w:t>
      </w:r>
    </w:p>
    <w:p w14:paraId="02D3064A" w14:textId="1ACBD518" w:rsidR="00BA7C98" w:rsidRPr="00C9252F" w:rsidRDefault="00BA7C98" w:rsidP="00C9252F">
      <w:pPr>
        <w:pStyle w:val="BauchiEPClevel1"/>
        <w:spacing w:before="120"/>
        <w:rPr>
          <w:rFonts w:cs="Arial"/>
          <w:szCs w:val="20"/>
        </w:rPr>
      </w:pPr>
      <w:r w:rsidRPr="00C9252F">
        <w:rPr>
          <w:rFonts w:cs="Arial"/>
          <w:szCs w:val="20"/>
        </w:rPr>
        <w:t xml:space="preserve">and in </w:t>
      </w:r>
      <w:r w:rsidR="00E31A1C" w:rsidRPr="00C9252F">
        <w:rPr>
          <w:rFonts w:cs="Arial"/>
          <w:szCs w:val="20"/>
        </w:rPr>
        <w:t xml:space="preserve">the </w:t>
      </w:r>
      <w:r w:rsidRPr="00C9252F">
        <w:rPr>
          <w:rFonts w:cs="Arial"/>
          <w:szCs w:val="20"/>
        </w:rPr>
        <w:t xml:space="preserve">case </w:t>
      </w:r>
      <w:r w:rsidR="00E31A1C" w:rsidRPr="00C9252F">
        <w:rPr>
          <w:rFonts w:cs="Arial"/>
          <w:szCs w:val="20"/>
        </w:rPr>
        <w:t>of (a) and</w:t>
      </w:r>
      <w:r w:rsidR="00267459" w:rsidRPr="00C9252F">
        <w:rPr>
          <w:rFonts w:cs="Arial"/>
          <w:szCs w:val="20"/>
        </w:rPr>
        <w:t>/or</w:t>
      </w:r>
      <w:r w:rsidR="00E31A1C" w:rsidRPr="00C9252F">
        <w:rPr>
          <w:rFonts w:cs="Arial"/>
          <w:szCs w:val="20"/>
        </w:rPr>
        <w:t xml:space="preserve"> (</w:t>
      </w:r>
      <w:r w:rsidR="004B4273" w:rsidRPr="00C9252F">
        <w:rPr>
          <w:rFonts w:cs="Arial"/>
          <w:szCs w:val="20"/>
        </w:rPr>
        <w:t>b</w:t>
      </w:r>
      <w:r w:rsidR="00E31A1C" w:rsidRPr="00C9252F">
        <w:rPr>
          <w:rFonts w:cs="Arial"/>
          <w:szCs w:val="20"/>
        </w:rPr>
        <w:t xml:space="preserve">), </w:t>
      </w:r>
      <w:r w:rsidRPr="00C9252F">
        <w:rPr>
          <w:rFonts w:cs="Arial"/>
          <w:szCs w:val="20"/>
        </w:rPr>
        <w:t>as a result</w:t>
      </w:r>
      <w:r w:rsidR="003C3B64" w:rsidRPr="00C9252F">
        <w:rPr>
          <w:rFonts w:cs="Arial"/>
          <w:szCs w:val="20"/>
        </w:rPr>
        <w:t>,</w:t>
      </w:r>
      <w:r w:rsidRPr="00C9252F">
        <w:rPr>
          <w:rFonts w:cs="Arial"/>
          <w:szCs w:val="20"/>
        </w:rPr>
        <w:t xml:space="preserve"> the Project Company is not able to enjoy its rights and/or perform its obligations under this Agreement and/or any other Project Agreement</w:t>
      </w:r>
      <w:r w:rsidR="00E4074D" w:rsidRPr="00C9252F">
        <w:rPr>
          <w:rFonts w:cs="Arial"/>
          <w:szCs w:val="20"/>
        </w:rPr>
        <w:t>.</w:t>
      </w:r>
    </w:p>
    <w:p w14:paraId="78852B55" w14:textId="31BFCC2C" w:rsidR="00BA7C98" w:rsidRPr="00C9252F" w:rsidRDefault="00D6157B" w:rsidP="00C9252F">
      <w:pPr>
        <w:pStyle w:val="BauchiEPClevel1"/>
        <w:spacing w:before="120"/>
        <w:rPr>
          <w:rFonts w:cs="Arial"/>
          <w:szCs w:val="20"/>
        </w:rPr>
      </w:pPr>
      <w:r w:rsidRPr="00C9252F">
        <w:rPr>
          <w:rFonts w:cs="Arial"/>
          <w:szCs w:val="20"/>
        </w:rPr>
        <w:t>"</w:t>
      </w:r>
      <w:r w:rsidR="00BA7C98" w:rsidRPr="00C9252F">
        <w:rPr>
          <w:rFonts w:cs="Arial"/>
          <w:b/>
          <w:bCs/>
          <w:szCs w:val="20"/>
        </w:rPr>
        <w:t>Functional Specification</w:t>
      </w:r>
      <w:r w:rsidRPr="00C9252F">
        <w:rPr>
          <w:rFonts w:cs="Arial"/>
          <w:szCs w:val="20"/>
        </w:rPr>
        <w:t>"</w:t>
      </w:r>
      <w:r w:rsidR="00BA7C98" w:rsidRPr="00C9252F">
        <w:rPr>
          <w:rFonts w:cs="Arial"/>
          <w:szCs w:val="20"/>
        </w:rPr>
        <w:t xml:space="preserve"> means the functional specification of the Facility set out in </w:t>
      </w:r>
      <w:hyperlink w:anchor="_bookmark110" w:history="1">
        <w:r w:rsidR="00BA7C98" w:rsidRPr="00C9252F">
          <w:rPr>
            <w:rFonts w:cs="Arial"/>
            <w:szCs w:val="20"/>
          </w:rPr>
          <w:t>Schedule 1</w:t>
        </w:r>
      </w:hyperlink>
      <w:r w:rsidR="00BA7C98" w:rsidRPr="00C9252F">
        <w:rPr>
          <w:rFonts w:cs="Arial"/>
          <w:szCs w:val="20"/>
        </w:rPr>
        <w:t xml:space="preserve"> (</w:t>
      </w:r>
      <w:r w:rsidR="00BA7C98" w:rsidRPr="00C9252F">
        <w:rPr>
          <w:rFonts w:cs="Arial"/>
          <w:i/>
          <w:iCs/>
          <w:szCs w:val="20"/>
        </w:rPr>
        <w:t>Functional Specification of Facility</w:t>
      </w:r>
      <w:r w:rsidR="00BA7C98" w:rsidRPr="00C9252F">
        <w:rPr>
          <w:rFonts w:cs="Arial"/>
          <w:szCs w:val="20"/>
        </w:rPr>
        <w:t>)</w:t>
      </w:r>
      <w:r w:rsidRPr="00C9252F">
        <w:rPr>
          <w:rFonts w:cs="Arial"/>
          <w:szCs w:val="20"/>
        </w:rPr>
        <w:t>.</w:t>
      </w:r>
    </w:p>
    <w:p w14:paraId="7772CEE3" w14:textId="5F2B304E" w:rsidR="00BA7C98" w:rsidRPr="00C9252F" w:rsidRDefault="00D6157B" w:rsidP="00C9252F">
      <w:pPr>
        <w:pStyle w:val="BauchiEPClevel1"/>
        <w:spacing w:before="120"/>
        <w:rPr>
          <w:rFonts w:cs="Arial"/>
          <w:szCs w:val="20"/>
        </w:rPr>
      </w:pPr>
      <w:r w:rsidRPr="00C9252F">
        <w:rPr>
          <w:rFonts w:cs="Arial"/>
          <w:szCs w:val="20"/>
        </w:rPr>
        <w:t>"</w:t>
      </w:r>
      <w:r w:rsidR="00BA7C98" w:rsidRPr="00C9252F">
        <w:rPr>
          <w:rFonts w:cs="Arial"/>
          <w:b/>
          <w:bCs/>
          <w:szCs w:val="20"/>
        </w:rPr>
        <w:t>Governing Law</w:t>
      </w:r>
      <w:r w:rsidRPr="00C9252F">
        <w:rPr>
          <w:rFonts w:cs="Arial"/>
          <w:szCs w:val="20"/>
        </w:rPr>
        <w:t>"</w:t>
      </w:r>
      <w:r w:rsidR="00BA7C98" w:rsidRPr="00C9252F">
        <w:rPr>
          <w:rFonts w:cs="Arial"/>
          <w:szCs w:val="20"/>
        </w:rPr>
        <w:t xml:space="preserve"> means the governing law of this Agreement as identified in the Key Information Table</w:t>
      </w:r>
      <w:r w:rsidRPr="00C9252F">
        <w:rPr>
          <w:rFonts w:cs="Arial"/>
          <w:szCs w:val="20"/>
        </w:rPr>
        <w:t>.</w:t>
      </w:r>
    </w:p>
    <w:p w14:paraId="348AF298" w14:textId="6FAE6D75" w:rsidR="00BA7C98" w:rsidRPr="00C9252F" w:rsidRDefault="00D6157B" w:rsidP="00C9252F">
      <w:pPr>
        <w:pStyle w:val="BauchiEPClevel1"/>
        <w:spacing w:before="120"/>
        <w:rPr>
          <w:rFonts w:cs="Arial"/>
          <w:szCs w:val="20"/>
        </w:rPr>
      </w:pPr>
      <w:r w:rsidRPr="00C9252F">
        <w:rPr>
          <w:rFonts w:cs="Arial"/>
          <w:szCs w:val="20"/>
        </w:rPr>
        <w:t>"</w:t>
      </w:r>
      <w:r w:rsidR="00BA7C98" w:rsidRPr="00C9252F">
        <w:rPr>
          <w:rFonts w:cs="Arial"/>
          <w:b/>
          <w:bCs/>
          <w:szCs w:val="20"/>
        </w:rPr>
        <w:t>Government</w:t>
      </w:r>
      <w:r w:rsidRPr="00C9252F">
        <w:rPr>
          <w:rFonts w:cs="Arial"/>
          <w:szCs w:val="20"/>
        </w:rPr>
        <w:t>"</w:t>
      </w:r>
      <w:r w:rsidR="00BA7C98" w:rsidRPr="00C9252F">
        <w:rPr>
          <w:rFonts w:cs="Arial"/>
          <w:szCs w:val="20"/>
        </w:rPr>
        <w:t xml:space="preserve"> means the entity identified in the Key Information Table</w:t>
      </w:r>
      <w:r w:rsidRPr="00C9252F">
        <w:rPr>
          <w:rFonts w:cs="Arial"/>
          <w:szCs w:val="20"/>
        </w:rPr>
        <w:t>.</w:t>
      </w:r>
    </w:p>
    <w:p w14:paraId="11AA0550" w14:textId="3C17E06D" w:rsidR="00253095" w:rsidRPr="00C9252F" w:rsidRDefault="00253095" w:rsidP="00C9252F">
      <w:pPr>
        <w:pStyle w:val="BauchiEPClevel1"/>
        <w:spacing w:before="120"/>
        <w:rPr>
          <w:rFonts w:cs="Arial"/>
          <w:szCs w:val="20"/>
        </w:rPr>
      </w:pPr>
      <w:r w:rsidRPr="00C9252F">
        <w:rPr>
          <w:rFonts w:cs="Arial"/>
          <w:szCs w:val="20"/>
        </w:rPr>
        <w:t>"</w:t>
      </w:r>
      <w:r w:rsidRPr="00C9252F">
        <w:rPr>
          <w:rFonts w:cs="Arial"/>
          <w:b/>
          <w:bCs/>
          <w:szCs w:val="20"/>
        </w:rPr>
        <w:t>Government Default</w:t>
      </w:r>
      <w:r w:rsidRPr="00C9252F">
        <w:rPr>
          <w:rFonts w:cs="Arial"/>
          <w:szCs w:val="20"/>
        </w:rPr>
        <w:t>" has the meaning given to it in the Implementation Agreement.</w:t>
      </w:r>
    </w:p>
    <w:p w14:paraId="3B41BBDF" w14:textId="7B2FD099" w:rsidR="00BA7C98" w:rsidRPr="00C9252F" w:rsidRDefault="00130BAA" w:rsidP="00C9252F">
      <w:pPr>
        <w:pStyle w:val="BauchiEPClevel1"/>
        <w:spacing w:before="120"/>
        <w:rPr>
          <w:rFonts w:cs="Arial"/>
          <w:szCs w:val="20"/>
        </w:rPr>
      </w:pPr>
      <w:r w:rsidRPr="00C9252F">
        <w:rPr>
          <w:rFonts w:cs="Arial"/>
          <w:szCs w:val="20"/>
        </w:rPr>
        <w:t>"</w:t>
      </w:r>
      <w:r w:rsidR="00BA7C98" w:rsidRPr="00C9252F">
        <w:rPr>
          <w:rFonts w:cs="Arial"/>
          <w:b/>
          <w:bCs/>
          <w:szCs w:val="20"/>
        </w:rPr>
        <w:t>Governmental Force Majeure Event</w:t>
      </w:r>
      <w:r w:rsidRPr="00C9252F">
        <w:rPr>
          <w:rFonts w:cs="Arial"/>
          <w:szCs w:val="20"/>
        </w:rPr>
        <w:t>"</w:t>
      </w:r>
      <w:r w:rsidR="00BA7C98" w:rsidRPr="00C9252F">
        <w:rPr>
          <w:rFonts w:cs="Arial"/>
          <w:szCs w:val="20"/>
        </w:rPr>
        <w:t xml:space="preserve"> means to the extent they satisfy the criteria for a Force Majeure Event, an event, circumstance or condition which occurs inside or directly involves the Relevant Jurisdiction </w:t>
      </w:r>
      <w:r w:rsidR="00E4074D" w:rsidRPr="00C9252F">
        <w:rPr>
          <w:rFonts w:cs="Arial"/>
          <w:szCs w:val="20"/>
        </w:rPr>
        <w:t xml:space="preserve">and </w:t>
      </w:r>
      <w:r w:rsidR="00BA7C98" w:rsidRPr="00C9252F">
        <w:rPr>
          <w:rFonts w:cs="Arial"/>
          <w:szCs w:val="20"/>
        </w:rPr>
        <w:t>consists of the following:</w:t>
      </w:r>
    </w:p>
    <w:p w14:paraId="69E4B934" w14:textId="170F9BA5" w:rsidR="00BA7C98" w:rsidRPr="00C9252F" w:rsidRDefault="00BA7C98" w:rsidP="00C9252F">
      <w:pPr>
        <w:pStyle w:val="BauchiEPClevel1"/>
        <w:numPr>
          <w:ilvl w:val="0"/>
          <w:numId w:val="46"/>
        </w:numPr>
        <w:spacing w:before="120"/>
        <w:ind w:hanging="720"/>
        <w:rPr>
          <w:rFonts w:cs="Arial"/>
          <w:szCs w:val="20"/>
        </w:rPr>
      </w:pPr>
      <w:r w:rsidRPr="00C9252F">
        <w:rPr>
          <w:rFonts w:cs="Arial"/>
          <w:szCs w:val="20"/>
        </w:rPr>
        <w:t>acts of war (whether declared or not), armed conflict, invasion, act of foreign enemy, blockade or embargo, in each case occurring within or involving the Relevant Jurisdiction</w:t>
      </w:r>
      <w:r w:rsidR="00FB4911" w:rsidRPr="00C9252F">
        <w:rPr>
          <w:rFonts w:cs="Arial"/>
          <w:szCs w:val="20"/>
        </w:rPr>
        <w:t>;</w:t>
      </w:r>
    </w:p>
    <w:p w14:paraId="0E43DD68" w14:textId="77777777" w:rsidR="00BA7C98" w:rsidRPr="00C9252F" w:rsidRDefault="00BA7C98" w:rsidP="00C9252F">
      <w:pPr>
        <w:pStyle w:val="BauchiEPClevel1"/>
        <w:numPr>
          <w:ilvl w:val="0"/>
          <w:numId w:val="46"/>
        </w:numPr>
        <w:spacing w:before="120"/>
        <w:ind w:hanging="720"/>
        <w:rPr>
          <w:rFonts w:cs="Arial"/>
          <w:szCs w:val="20"/>
        </w:rPr>
      </w:pPr>
      <w:r w:rsidRPr="00C9252F">
        <w:rPr>
          <w:rFonts w:cs="Arial"/>
          <w:szCs w:val="20"/>
        </w:rPr>
        <w:t>boycott, embargo, penalty or other restrictions imposed directly on the Relevant Jurisdiction;</w:t>
      </w:r>
    </w:p>
    <w:p w14:paraId="565FEE43" w14:textId="77777777" w:rsidR="00BA7C98" w:rsidRPr="00C9252F" w:rsidRDefault="00BA7C98" w:rsidP="00C9252F">
      <w:pPr>
        <w:pStyle w:val="BauchiEPClevel1"/>
        <w:numPr>
          <w:ilvl w:val="0"/>
          <w:numId w:val="46"/>
        </w:numPr>
        <w:spacing w:before="120"/>
        <w:ind w:hanging="720"/>
        <w:rPr>
          <w:rFonts w:cs="Arial"/>
          <w:szCs w:val="20"/>
        </w:rPr>
      </w:pPr>
      <w:r w:rsidRPr="00C9252F">
        <w:rPr>
          <w:rFonts w:cs="Arial"/>
          <w:szCs w:val="20"/>
        </w:rPr>
        <w:t>acts of rebellion, riot, civil commotion, strikes of a political nature, act or campaign of terrorism, or sabotage of a political nature in each case occurring within the Relevant Jurisdiction;</w:t>
      </w:r>
    </w:p>
    <w:p w14:paraId="7D366AAA" w14:textId="7632B7E7" w:rsidR="00BA7C98" w:rsidRPr="00C9252F" w:rsidRDefault="00EB3F91" w:rsidP="00C9252F">
      <w:pPr>
        <w:pStyle w:val="BauchiEPClevel1"/>
        <w:numPr>
          <w:ilvl w:val="0"/>
          <w:numId w:val="46"/>
        </w:numPr>
        <w:spacing w:before="120"/>
        <w:ind w:hanging="720"/>
        <w:rPr>
          <w:rFonts w:cs="Arial"/>
          <w:szCs w:val="20"/>
        </w:rPr>
      </w:pPr>
      <w:r w:rsidRPr="00C9252F">
        <w:rPr>
          <w:rFonts w:cs="Arial"/>
          <w:szCs w:val="20"/>
        </w:rPr>
        <w:t xml:space="preserve">a Lapse of </w:t>
      </w:r>
      <w:r w:rsidR="00CD5839" w:rsidRPr="00C9252F">
        <w:rPr>
          <w:rFonts w:cs="Arial"/>
          <w:szCs w:val="20"/>
        </w:rPr>
        <w:t>Authori</w:t>
      </w:r>
      <w:r w:rsidR="00310594" w:rsidRPr="00C9252F">
        <w:rPr>
          <w:rFonts w:cs="Arial"/>
          <w:szCs w:val="20"/>
        </w:rPr>
        <w:t>s</w:t>
      </w:r>
      <w:r w:rsidR="00CD5839" w:rsidRPr="00C9252F">
        <w:rPr>
          <w:rFonts w:cs="Arial"/>
          <w:szCs w:val="20"/>
        </w:rPr>
        <w:t>ation</w:t>
      </w:r>
      <w:r w:rsidRPr="00C9252F">
        <w:rPr>
          <w:rFonts w:cs="Arial"/>
          <w:szCs w:val="20"/>
        </w:rPr>
        <w:t xml:space="preserve">; </w:t>
      </w:r>
    </w:p>
    <w:p w14:paraId="40565B87" w14:textId="77777777" w:rsidR="00BA7C98" w:rsidRPr="00C9252F" w:rsidRDefault="00BA7C98" w:rsidP="00C9252F">
      <w:pPr>
        <w:pStyle w:val="BauchiEPClevel1"/>
        <w:numPr>
          <w:ilvl w:val="0"/>
          <w:numId w:val="46"/>
        </w:numPr>
        <w:spacing w:before="120"/>
        <w:ind w:hanging="720"/>
        <w:rPr>
          <w:rFonts w:cs="Arial"/>
          <w:szCs w:val="20"/>
        </w:rPr>
      </w:pPr>
      <w:r w:rsidRPr="00C9252F">
        <w:rPr>
          <w:rFonts w:cs="Arial"/>
          <w:szCs w:val="20"/>
        </w:rPr>
        <w:t>any strikes, lock-outs or other industrial disturbances or restraints of labour (whether or not involving employees of the Affected Party) occurring within the Relevant Jurisdiction, but not including industrial action specific to the Affected Party, the Project or the Site;</w:t>
      </w:r>
    </w:p>
    <w:p w14:paraId="0947055B" w14:textId="77777777" w:rsidR="00BA7C98" w:rsidRPr="00C9252F" w:rsidRDefault="00BA7C98" w:rsidP="00C9252F">
      <w:pPr>
        <w:pStyle w:val="BauchiEPClevel1"/>
        <w:numPr>
          <w:ilvl w:val="0"/>
          <w:numId w:val="46"/>
        </w:numPr>
        <w:spacing w:before="120"/>
        <w:ind w:hanging="720"/>
        <w:rPr>
          <w:rFonts w:cs="Arial"/>
          <w:szCs w:val="20"/>
        </w:rPr>
      </w:pPr>
      <w:r w:rsidRPr="00C9252F">
        <w:rPr>
          <w:rFonts w:cs="Arial"/>
          <w:szCs w:val="20"/>
        </w:rPr>
        <w:t>a Frustrating Change in Law;</w:t>
      </w:r>
    </w:p>
    <w:p w14:paraId="4DCDF13E" w14:textId="5154040D" w:rsidR="00BA7C98" w:rsidRPr="00C9252F" w:rsidRDefault="00BA7C98" w:rsidP="00C9252F">
      <w:pPr>
        <w:pStyle w:val="BauchiEPClevel1"/>
        <w:numPr>
          <w:ilvl w:val="0"/>
          <w:numId w:val="46"/>
        </w:numPr>
        <w:spacing w:before="120"/>
        <w:ind w:hanging="720"/>
        <w:rPr>
          <w:rFonts w:cs="Arial"/>
          <w:szCs w:val="20"/>
        </w:rPr>
      </w:pPr>
      <w:r w:rsidRPr="00C9252F">
        <w:rPr>
          <w:rFonts w:cs="Arial"/>
          <w:szCs w:val="20"/>
        </w:rPr>
        <w:t xml:space="preserve">any </w:t>
      </w:r>
      <w:r w:rsidR="00F24914" w:rsidRPr="00C9252F">
        <w:rPr>
          <w:rFonts w:cs="Arial"/>
          <w:szCs w:val="20"/>
        </w:rPr>
        <w:t>E</w:t>
      </w:r>
      <w:r w:rsidRPr="00C9252F">
        <w:rPr>
          <w:rFonts w:cs="Arial"/>
          <w:szCs w:val="20"/>
        </w:rPr>
        <w:t>xpropriation;</w:t>
      </w:r>
    </w:p>
    <w:p w14:paraId="2FB20534" w14:textId="6C5F79FE" w:rsidR="00BA7C98" w:rsidRPr="00C9252F" w:rsidRDefault="00BA7C98" w:rsidP="00C9252F">
      <w:pPr>
        <w:pStyle w:val="BauchiEPClevel1"/>
        <w:numPr>
          <w:ilvl w:val="0"/>
          <w:numId w:val="46"/>
        </w:numPr>
        <w:spacing w:before="120"/>
        <w:ind w:hanging="720"/>
        <w:rPr>
          <w:rFonts w:cs="Arial"/>
          <w:szCs w:val="20"/>
        </w:rPr>
      </w:pPr>
      <w:r w:rsidRPr="00C9252F">
        <w:rPr>
          <w:rFonts w:cs="Arial"/>
          <w:szCs w:val="20"/>
        </w:rPr>
        <w:lastRenderedPageBreak/>
        <w:t xml:space="preserve">the discovery on or under the Site of Artefacts or geological conditions which would not have been revealed by a soils investigation of the Site carried out in accordance with </w:t>
      </w:r>
      <w:r w:rsidR="00E13926" w:rsidRPr="00C9252F">
        <w:rPr>
          <w:rFonts w:cs="Arial"/>
          <w:szCs w:val="20"/>
        </w:rPr>
        <w:t xml:space="preserve">Prudent </w:t>
      </w:r>
      <w:r w:rsidRPr="00C9252F">
        <w:rPr>
          <w:rFonts w:cs="Arial"/>
          <w:szCs w:val="20"/>
        </w:rPr>
        <w:t>Practice on or prior to date of execution of the Implementation Agreement;</w:t>
      </w:r>
    </w:p>
    <w:p w14:paraId="1BDF2AF9" w14:textId="1F2C35A0" w:rsidR="00BA7C98" w:rsidRPr="00C9252F" w:rsidRDefault="00BA7C98" w:rsidP="00C9252F">
      <w:pPr>
        <w:pStyle w:val="BauchiEPClevel1"/>
        <w:numPr>
          <w:ilvl w:val="0"/>
          <w:numId w:val="46"/>
        </w:numPr>
        <w:spacing w:before="120"/>
        <w:ind w:hanging="720"/>
        <w:rPr>
          <w:rFonts w:cs="Arial"/>
          <w:szCs w:val="20"/>
        </w:rPr>
      </w:pPr>
      <w:r w:rsidRPr="00C9252F">
        <w:rPr>
          <w:rFonts w:cs="Arial"/>
          <w:szCs w:val="20"/>
        </w:rPr>
        <w:t xml:space="preserve">radioactive contamination or ionising radiation originating from a source in the Relevant Jurisdiction; </w:t>
      </w:r>
    </w:p>
    <w:p w14:paraId="646C2375" w14:textId="7E11F8DD" w:rsidR="00BA7C98" w:rsidRPr="00C9252F" w:rsidRDefault="00BA7C98" w:rsidP="00C9252F">
      <w:pPr>
        <w:pStyle w:val="BauchiEPClevel1"/>
        <w:numPr>
          <w:ilvl w:val="0"/>
          <w:numId w:val="46"/>
        </w:numPr>
        <w:spacing w:before="120"/>
        <w:ind w:hanging="720"/>
        <w:rPr>
          <w:rFonts w:cs="Arial"/>
          <w:szCs w:val="20"/>
        </w:rPr>
      </w:pPr>
      <w:r w:rsidRPr="00C9252F">
        <w:rPr>
          <w:rFonts w:cs="Arial"/>
          <w:szCs w:val="20"/>
        </w:rPr>
        <w:t>a Grid Event</w:t>
      </w:r>
      <w:r w:rsidR="00145488" w:rsidRPr="00C9252F">
        <w:rPr>
          <w:rFonts w:cs="Arial"/>
          <w:szCs w:val="20"/>
        </w:rPr>
        <w:t>; or</w:t>
      </w:r>
    </w:p>
    <w:p w14:paraId="474A0361" w14:textId="57FDF6B0" w:rsidR="00145488" w:rsidRPr="00C9252F" w:rsidRDefault="00145488" w:rsidP="00C9252F">
      <w:pPr>
        <w:pStyle w:val="BauchiEPClevel1"/>
        <w:numPr>
          <w:ilvl w:val="0"/>
          <w:numId w:val="46"/>
        </w:numPr>
        <w:spacing w:before="120"/>
        <w:ind w:hanging="720"/>
        <w:rPr>
          <w:rFonts w:cs="Arial"/>
          <w:szCs w:val="20"/>
        </w:rPr>
      </w:pPr>
      <w:r w:rsidRPr="00C9252F">
        <w:rPr>
          <w:rFonts w:cs="Arial"/>
          <w:szCs w:val="20"/>
        </w:rPr>
        <w:t xml:space="preserve">the occurrence of an event that is analogous with a Governmental Force Majeure under any Project </w:t>
      </w:r>
      <w:r w:rsidR="00267459" w:rsidRPr="00C9252F">
        <w:rPr>
          <w:rFonts w:cs="Arial"/>
          <w:szCs w:val="20"/>
        </w:rPr>
        <w:t>Agreement</w:t>
      </w:r>
      <w:r w:rsidRPr="00C9252F">
        <w:rPr>
          <w:rFonts w:cs="Arial"/>
          <w:szCs w:val="20"/>
        </w:rPr>
        <w:t xml:space="preserve"> entered into by either Party.</w:t>
      </w:r>
    </w:p>
    <w:p w14:paraId="47452A69" w14:textId="5DD21273" w:rsidR="00BA7C98" w:rsidRPr="00C9252F" w:rsidRDefault="00C72E0F" w:rsidP="00C9252F">
      <w:pPr>
        <w:pStyle w:val="BauchiEPClevel1"/>
        <w:spacing w:before="120"/>
        <w:rPr>
          <w:rFonts w:cs="Arial"/>
          <w:szCs w:val="20"/>
        </w:rPr>
      </w:pPr>
      <w:r w:rsidRPr="00C9252F">
        <w:rPr>
          <w:rFonts w:cs="Arial"/>
          <w:szCs w:val="20"/>
        </w:rPr>
        <w:t>"</w:t>
      </w:r>
      <w:r w:rsidR="00BA7C98" w:rsidRPr="00C9252F">
        <w:rPr>
          <w:rFonts w:cs="Arial"/>
          <w:b/>
          <w:bCs/>
          <w:szCs w:val="20"/>
        </w:rPr>
        <w:t>Grid</w:t>
      </w:r>
      <w:r w:rsidRPr="00C9252F">
        <w:rPr>
          <w:rFonts w:cs="Arial"/>
          <w:szCs w:val="20"/>
        </w:rPr>
        <w:t>"</w:t>
      </w:r>
      <w:r w:rsidR="00BA7C98" w:rsidRPr="00C9252F">
        <w:rPr>
          <w:rFonts w:cs="Arial"/>
          <w:szCs w:val="20"/>
        </w:rPr>
        <w:t xml:space="preserve"> means the electric transmission and distribution system including (a) all transmission and distribution lines and equipment, transformers and associated equipment, relay and switching equipment and protective devices and safety and communications equipment owned and/or operated by the Network Operator and required for the performance by the Buyer of its obligations under this Agreement</w:t>
      </w:r>
      <w:r w:rsidR="00824B74" w:rsidRPr="00C9252F">
        <w:rPr>
          <w:rFonts w:cs="Arial"/>
          <w:szCs w:val="20"/>
        </w:rPr>
        <w:t>;</w:t>
      </w:r>
      <w:r w:rsidR="00BA7C98" w:rsidRPr="00C9252F">
        <w:rPr>
          <w:rFonts w:cs="Arial"/>
          <w:szCs w:val="20"/>
        </w:rPr>
        <w:t xml:space="preserve"> and (b) the Interconnection Facilities</w:t>
      </w:r>
      <w:r w:rsidR="003B7B43" w:rsidRPr="00C9252F">
        <w:rPr>
          <w:rFonts w:cs="Arial"/>
          <w:szCs w:val="20"/>
        </w:rPr>
        <w:t>.</w:t>
      </w:r>
      <w:r w:rsidR="00355EC5" w:rsidRPr="00C9252F">
        <w:rPr>
          <w:rStyle w:val="FootnoteReference"/>
          <w:rFonts w:cs="Arial"/>
          <w:szCs w:val="20"/>
        </w:rPr>
        <w:footnoteReference w:id="11"/>
      </w:r>
    </w:p>
    <w:p w14:paraId="35D68678" w14:textId="77777777" w:rsidR="003B7B43" w:rsidRPr="00C9252F" w:rsidRDefault="003B7B43" w:rsidP="00C9252F">
      <w:pPr>
        <w:pStyle w:val="BauchiEPClevel1"/>
        <w:spacing w:before="120"/>
        <w:rPr>
          <w:rFonts w:cs="Arial"/>
          <w:szCs w:val="20"/>
        </w:rPr>
      </w:pPr>
      <w:r w:rsidRPr="00C9252F">
        <w:rPr>
          <w:rFonts w:cs="Arial"/>
          <w:szCs w:val="20"/>
        </w:rPr>
        <w:t>"</w:t>
      </w:r>
      <w:r w:rsidR="00BA7C98" w:rsidRPr="00C9252F">
        <w:rPr>
          <w:rFonts w:cs="Arial"/>
          <w:b/>
          <w:bCs/>
          <w:szCs w:val="20"/>
        </w:rPr>
        <w:t>Grid Availability Date</w:t>
      </w:r>
      <w:r w:rsidRPr="00C9252F">
        <w:rPr>
          <w:rFonts w:cs="Arial"/>
          <w:szCs w:val="20"/>
        </w:rPr>
        <w:t>"</w:t>
      </w:r>
      <w:r w:rsidR="00BA7C98" w:rsidRPr="00C9252F">
        <w:rPr>
          <w:rFonts w:cs="Arial"/>
          <w:szCs w:val="20"/>
        </w:rPr>
        <w:t xml:space="preserve"> means the date specified in the Key Information Table</w:t>
      </w:r>
      <w:r w:rsidRPr="00C9252F">
        <w:rPr>
          <w:rFonts w:cs="Arial"/>
          <w:szCs w:val="20"/>
        </w:rPr>
        <w:t>.</w:t>
      </w:r>
    </w:p>
    <w:p w14:paraId="0B226D7B" w14:textId="6AE35EFC" w:rsidR="00BA7C98" w:rsidRPr="00C9252F" w:rsidRDefault="003B7B43" w:rsidP="00C9252F">
      <w:pPr>
        <w:pStyle w:val="BauchiEPClevel1"/>
        <w:spacing w:before="120"/>
        <w:rPr>
          <w:rFonts w:cs="Arial"/>
          <w:szCs w:val="20"/>
        </w:rPr>
      </w:pPr>
      <w:r w:rsidRPr="00C9252F">
        <w:rPr>
          <w:rFonts w:cs="Arial"/>
          <w:szCs w:val="20"/>
        </w:rPr>
        <w:t>"</w:t>
      </w:r>
      <w:r w:rsidR="00BA7C98" w:rsidRPr="00C9252F">
        <w:rPr>
          <w:rFonts w:cs="Arial"/>
          <w:b/>
          <w:bCs/>
          <w:szCs w:val="20"/>
        </w:rPr>
        <w:t>Grid Connection Agreement</w:t>
      </w:r>
      <w:r w:rsidRPr="00C9252F">
        <w:rPr>
          <w:rFonts w:cs="Arial"/>
          <w:szCs w:val="20"/>
        </w:rPr>
        <w:t>"</w:t>
      </w:r>
      <w:r w:rsidR="00BA7C98" w:rsidRPr="00C9252F">
        <w:rPr>
          <w:rFonts w:cs="Arial"/>
          <w:szCs w:val="20"/>
        </w:rPr>
        <w:t xml:space="preserve"> means the agreement entered into between the Project Company and the Network Operator with respect to the connection of the Facility to the Grid or any replacement thereof</w:t>
      </w:r>
      <w:r w:rsidRPr="00C9252F">
        <w:rPr>
          <w:rFonts w:cs="Arial"/>
          <w:szCs w:val="20"/>
        </w:rPr>
        <w:t>.</w:t>
      </w:r>
    </w:p>
    <w:p w14:paraId="0F426D54" w14:textId="25D7E7F5" w:rsidR="00BA7C98" w:rsidRPr="00C9252F" w:rsidRDefault="00F558EA" w:rsidP="00C9252F">
      <w:pPr>
        <w:pStyle w:val="BauchiEPClevel1"/>
        <w:spacing w:before="120"/>
        <w:rPr>
          <w:rFonts w:cs="Arial"/>
          <w:szCs w:val="20"/>
        </w:rPr>
      </w:pPr>
      <w:r w:rsidRPr="00C9252F">
        <w:rPr>
          <w:rFonts w:cs="Arial"/>
          <w:szCs w:val="20"/>
        </w:rPr>
        <w:t>"</w:t>
      </w:r>
      <w:r w:rsidR="00BA7C98" w:rsidRPr="00C9252F">
        <w:rPr>
          <w:rFonts w:cs="Arial"/>
          <w:b/>
          <w:bCs/>
          <w:szCs w:val="20"/>
        </w:rPr>
        <w:t>Grid Event</w:t>
      </w:r>
      <w:r w:rsidRPr="00C9252F">
        <w:rPr>
          <w:rFonts w:cs="Arial"/>
          <w:szCs w:val="20"/>
        </w:rPr>
        <w:t>"</w:t>
      </w:r>
      <w:r w:rsidR="00BA7C98" w:rsidRPr="00C9252F">
        <w:rPr>
          <w:rFonts w:cs="Arial"/>
          <w:szCs w:val="20"/>
        </w:rPr>
        <w:t xml:space="preserve"> means (i) any constraint, unavailability, interruption, breakdown, inoperability, failure or disconnection of a </w:t>
      </w:r>
      <w:r w:rsidR="00E4074D" w:rsidRPr="00C9252F">
        <w:rPr>
          <w:rFonts w:cs="Arial"/>
          <w:szCs w:val="20"/>
        </w:rPr>
        <w:t>U</w:t>
      </w:r>
      <w:r w:rsidR="00BA7C98" w:rsidRPr="00C9252F">
        <w:rPr>
          <w:rFonts w:cs="Arial"/>
          <w:szCs w:val="20"/>
        </w:rPr>
        <w:t>nit or the Facility from the whole or part of the Grid; or (ii) any failure or delay in the connection or reconnection of a Unit or the Facility to the Grid, in each case other than where such event or circumstance</w:t>
      </w:r>
      <w:r w:rsidR="00C609A4" w:rsidRPr="00C9252F">
        <w:rPr>
          <w:rFonts w:eastAsia="Arial" w:cs="Arial"/>
          <w:i/>
          <w:iCs/>
          <w:szCs w:val="20"/>
        </w:rPr>
        <w:t xml:space="preserve">, </w:t>
      </w:r>
      <w:r w:rsidR="00C609A4" w:rsidRPr="00C9252F">
        <w:rPr>
          <w:rFonts w:cs="Arial"/>
          <w:szCs w:val="20"/>
        </w:rPr>
        <w:t xml:space="preserve">despite the exercise of </w:t>
      </w:r>
      <w:r w:rsidR="00E13926" w:rsidRPr="00C9252F">
        <w:rPr>
          <w:rFonts w:cs="Arial"/>
          <w:szCs w:val="20"/>
        </w:rPr>
        <w:t>Prudent</w:t>
      </w:r>
      <w:r w:rsidR="00C609A4" w:rsidRPr="00C9252F">
        <w:rPr>
          <w:rFonts w:cs="Arial"/>
          <w:szCs w:val="20"/>
        </w:rPr>
        <w:t xml:space="preserve"> Practice cannot be prevented, avoided or removed by the Project Company, Contractor or sub-contractor thereof</w:t>
      </w:r>
      <w:r w:rsidR="00C609A4" w:rsidRPr="00C9252F">
        <w:rPr>
          <w:rFonts w:eastAsia="Arial" w:cs="Arial"/>
          <w:i/>
          <w:iCs/>
          <w:szCs w:val="20"/>
        </w:rPr>
        <w:t>.</w:t>
      </w:r>
    </w:p>
    <w:p w14:paraId="0F571F3D" w14:textId="582B0C0E" w:rsidR="00BA7C98" w:rsidRPr="00C9252F" w:rsidRDefault="00F558EA" w:rsidP="00C9252F">
      <w:pPr>
        <w:pStyle w:val="BauchiEPClevel1"/>
        <w:spacing w:before="120"/>
        <w:rPr>
          <w:rFonts w:cs="Arial"/>
          <w:szCs w:val="20"/>
        </w:rPr>
      </w:pPr>
      <w:r w:rsidRPr="00C9252F">
        <w:rPr>
          <w:rFonts w:cs="Arial"/>
          <w:szCs w:val="20"/>
        </w:rPr>
        <w:t>"</w:t>
      </w:r>
      <w:r w:rsidR="00BA7C98" w:rsidRPr="00C9252F">
        <w:rPr>
          <w:rFonts w:cs="Arial"/>
          <w:b/>
          <w:bCs/>
          <w:szCs w:val="20"/>
        </w:rPr>
        <w:t>Group</w:t>
      </w:r>
      <w:r w:rsidRPr="00C9252F">
        <w:rPr>
          <w:rFonts w:cs="Arial"/>
          <w:szCs w:val="20"/>
        </w:rPr>
        <w:t>"</w:t>
      </w:r>
      <w:r w:rsidR="00BA7C98" w:rsidRPr="00C9252F">
        <w:rPr>
          <w:rFonts w:cs="Arial"/>
          <w:szCs w:val="20"/>
        </w:rPr>
        <w:t xml:space="preserve"> means in respect of any company,</w:t>
      </w:r>
      <w:r w:rsidR="00824B74" w:rsidRPr="00C9252F">
        <w:rPr>
          <w:rFonts w:cs="Arial"/>
          <w:szCs w:val="20"/>
        </w:rPr>
        <w:t xml:space="preserve"> </w:t>
      </w:r>
      <w:r w:rsidR="00BA7C98" w:rsidRPr="00C9252F">
        <w:rPr>
          <w:rFonts w:cs="Arial"/>
          <w:szCs w:val="20"/>
        </w:rPr>
        <w:t>that company and all its Affiliates</w:t>
      </w:r>
      <w:r w:rsidRPr="00C9252F">
        <w:rPr>
          <w:rFonts w:cs="Arial"/>
          <w:szCs w:val="20"/>
        </w:rPr>
        <w:t>.</w:t>
      </w:r>
    </w:p>
    <w:p w14:paraId="3CF70E48" w14:textId="7645E43A" w:rsidR="00BA7C98" w:rsidRPr="00C9252F" w:rsidRDefault="00F558EA" w:rsidP="00C9252F">
      <w:pPr>
        <w:pStyle w:val="BauchiEPClevel1"/>
        <w:spacing w:before="120"/>
        <w:rPr>
          <w:rFonts w:cs="Arial"/>
          <w:szCs w:val="20"/>
        </w:rPr>
      </w:pPr>
      <w:r w:rsidRPr="00C9252F">
        <w:rPr>
          <w:rFonts w:cs="Arial"/>
          <w:szCs w:val="20"/>
        </w:rPr>
        <w:t>"</w:t>
      </w:r>
      <w:r w:rsidR="00BA7C98" w:rsidRPr="00C9252F">
        <w:rPr>
          <w:rFonts w:cs="Arial"/>
          <w:b/>
          <w:bCs/>
          <w:szCs w:val="20"/>
        </w:rPr>
        <w:t>Health and Safety Legislation</w:t>
      </w:r>
      <w:r w:rsidRPr="00C9252F">
        <w:rPr>
          <w:rFonts w:cs="Arial"/>
          <w:szCs w:val="20"/>
        </w:rPr>
        <w:t>"</w:t>
      </w:r>
      <w:r w:rsidR="00BA7C98" w:rsidRPr="00C9252F">
        <w:rPr>
          <w:rFonts w:cs="Arial"/>
          <w:szCs w:val="20"/>
        </w:rPr>
        <w:t xml:space="preserve"> means any Law relating to health and safety matters that are applicable to the Project</w:t>
      </w:r>
      <w:r w:rsidRPr="00C9252F">
        <w:rPr>
          <w:rFonts w:cs="Arial"/>
          <w:szCs w:val="20"/>
        </w:rPr>
        <w:t>.</w:t>
      </w:r>
    </w:p>
    <w:p w14:paraId="6CEBA3D0" w14:textId="5AB5E861" w:rsidR="00BA7C98" w:rsidRPr="00C9252F" w:rsidRDefault="00F558EA" w:rsidP="00C9252F">
      <w:pPr>
        <w:pStyle w:val="BauchiEPClevel1"/>
        <w:spacing w:before="120"/>
        <w:rPr>
          <w:rFonts w:cs="Arial"/>
          <w:szCs w:val="20"/>
        </w:rPr>
      </w:pPr>
      <w:r w:rsidRPr="00C9252F">
        <w:rPr>
          <w:rFonts w:cs="Arial"/>
          <w:szCs w:val="20"/>
        </w:rPr>
        <w:t>"</w:t>
      </w:r>
      <w:r w:rsidR="00BA7C98" w:rsidRPr="00C9252F">
        <w:rPr>
          <w:rFonts w:cs="Arial"/>
          <w:b/>
          <w:bCs/>
          <w:szCs w:val="20"/>
        </w:rPr>
        <w:t>Implementation Agreement</w:t>
      </w:r>
      <w:r w:rsidRPr="00C9252F">
        <w:rPr>
          <w:rFonts w:cs="Arial"/>
          <w:szCs w:val="20"/>
        </w:rPr>
        <w:t>"</w:t>
      </w:r>
      <w:r w:rsidR="00BA7C98" w:rsidRPr="00C9252F">
        <w:rPr>
          <w:rFonts w:cs="Arial"/>
          <w:szCs w:val="20"/>
        </w:rPr>
        <w:t xml:space="preserve"> means the agreement entered into between the Project Company and the Government on or around the Signature Date with respect to the development of the Facility as may be amended and/or restated between the parties thereto from time to time</w:t>
      </w:r>
      <w:r w:rsidRPr="00C9252F">
        <w:rPr>
          <w:rFonts w:cs="Arial"/>
          <w:szCs w:val="20"/>
        </w:rPr>
        <w:t>.</w:t>
      </w:r>
    </w:p>
    <w:p w14:paraId="0F3910CC" w14:textId="26087D0B" w:rsidR="007C5553" w:rsidRPr="00C9252F" w:rsidRDefault="00F558EA" w:rsidP="00C9252F">
      <w:pPr>
        <w:pStyle w:val="BauchiEPClevel1"/>
        <w:spacing w:before="120"/>
        <w:rPr>
          <w:rFonts w:cs="Arial"/>
          <w:szCs w:val="20"/>
        </w:rPr>
      </w:pPr>
      <w:r w:rsidRPr="00C9252F">
        <w:rPr>
          <w:rFonts w:cs="Arial"/>
          <w:szCs w:val="20"/>
        </w:rPr>
        <w:t>"</w:t>
      </w:r>
      <w:r w:rsidR="00BA7C98" w:rsidRPr="00C9252F">
        <w:rPr>
          <w:rFonts w:cs="Arial"/>
          <w:b/>
          <w:bCs/>
          <w:szCs w:val="20"/>
        </w:rPr>
        <w:t>Indemnified Parties</w:t>
      </w:r>
      <w:r w:rsidRPr="00C9252F">
        <w:rPr>
          <w:rFonts w:cs="Arial"/>
          <w:szCs w:val="20"/>
        </w:rPr>
        <w:t>"</w:t>
      </w:r>
      <w:r w:rsidR="00BA7C98" w:rsidRPr="00C9252F">
        <w:rPr>
          <w:rFonts w:cs="Arial"/>
          <w:szCs w:val="20"/>
        </w:rPr>
        <w:t xml:space="preserve"> has the meaning given to it in Clause </w:t>
      </w:r>
      <w:hyperlink w:anchor="_bookmark61" w:history="1">
        <w:r w:rsidR="00BA7C98" w:rsidRPr="00C9252F">
          <w:rPr>
            <w:rFonts w:cs="Arial"/>
            <w:szCs w:val="20"/>
          </w:rPr>
          <w:t xml:space="preserve">14 </w:t>
        </w:r>
      </w:hyperlink>
      <w:r w:rsidR="00BA7C98" w:rsidRPr="00C9252F">
        <w:rPr>
          <w:rFonts w:cs="Arial"/>
          <w:szCs w:val="20"/>
        </w:rPr>
        <w:t>(</w:t>
      </w:r>
      <w:r w:rsidR="00BA7C98" w:rsidRPr="00C9252F">
        <w:rPr>
          <w:rFonts w:cs="Arial"/>
          <w:i/>
          <w:iCs/>
          <w:szCs w:val="20"/>
        </w:rPr>
        <w:t>Indemnities</w:t>
      </w:r>
      <w:r w:rsidR="00BA7C98" w:rsidRPr="00C9252F">
        <w:rPr>
          <w:rFonts w:cs="Arial"/>
          <w:szCs w:val="20"/>
        </w:rPr>
        <w:t>)</w:t>
      </w:r>
      <w:r w:rsidR="007C5553" w:rsidRPr="00C9252F">
        <w:rPr>
          <w:rFonts w:cs="Arial"/>
          <w:szCs w:val="20"/>
        </w:rPr>
        <w:t>.</w:t>
      </w:r>
    </w:p>
    <w:p w14:paraId="3824952C" w14:textId="2EB1C64B" w:rsidR="00F558EA" w:rsidRPr="00C9252F" w:rsidRDefault="007C5553" w:rsidP="00C9252F">
      <w:pPr>
        <w:pStyle w:val="BauchiEPClevel1"/>
        <w:spacing w:before="120"/>
        <w:rPr>
          <w:rFonts w:cs="Arial"/>
          <w:szCs w:val="20"/>
        </w:rPr>
      </w:pPr>
      <w:r w:rsidRPr="00C9252F">
        <w:rPr>
          <w:rFonts w:cs="Arial"/>
          <w:szCs w:val="20"/>
        </w:rPr>
        <w:t>"</w:t>
      </w:r>
      <w:r w:rsidR="00BA7C98" w:rsidRPr="00C9252F">
        <w:rPr>
          <w:rFonts w:cs="Arial"/>
          <w:b/>
          <w:bCs/>
          <w:szCs w:val="20"/>
        </w:rPr>
        <w:t>Indemnifying Party</w:t>
      </w:r>
      <w:r w:rsidRPr="00C9252F">
        <w:rPr>
          <w:rFonts w:cs="Arial"/>
          <w:szCs w:val="20"/>
        </w:rPr>
        <w:t>"</w:t>
      </w:r>
      <w:r w:rsidR="00BA7C98" w:rsidRPr="00C9252F">
        <w:rPr>
          <w:rFonts w:cs="Arial"/>
          <w:szCs w:val="20"/>
        </w:rPr>
        <w:t xml:space="preserve"> has the meaning given to it in Clause </w:t>
      </w:r>
      <w:hyperlink w:anchor="_bookmark61" w:history="1">
        <w:r w:rsidR="00BA7C98" w:rsidRPr="00C9252F">
          <w:rPr>
            <w:rFonts w:cs="Arial"/>
            <w:szCs w:val="20"/>
          </w:rPr>
          <w:t xml:space="preserve">14 </w:t>
        </w:r>
      </w:hyperlink>
      <w:r w:rsidR="00BA7C98" w:rsidRPr="00C9252F">
        <w:rPr>
          <w:rFonts w:cs="Arial"/>
          <w:szCs w:val="20"/>
        </w:rPr>
        <w:t>(</w:t>
      </w:r>
      <w:r w:rsidR="00BA7C98" w:rsidRPr="00C9252F">
        <w:rPr>
          <w:rFonts w:cs="Arial"/>
          <w:i/>
          <w:iCs/>
          <w:szCs w:val="20"/>
        </w:rPr>
        <w:t>Indemnities</w:t>
      </w:r>
      <w:r w:rsidR="00BA7C98" w:rsidRPr="00C9252F">
        <w:rPr>
          <w:rFonts w:cs="Arial"/>
          <w:szCs w:val="20"/>
        </w:rPr>
        <w:t>)</w:t>
      </w:r>
      <w:r w:rsidR="00F558EA" w:rsidRPr="00C9252F">
        <w:rPr>
          <w:rFonts w:cs="Arial"/>
          <w:szCs w:val="20"/>
        </w:rPr>
        <w:t>.</w:t>
      </w:r>
    </w:p>
    <w:p w14:paraId="2211699B" w14:textId="3BCF6F29" w:rsidR="00BA7C98" w:rsidRPr="00C9252F" w:rsidRDefault="00F558EA" w:rsidP="00C9252F">
      <w:pPr>
        <w:pStyle w:val="BauchiEPClevel1"/>
        <w:spacing w:before="120"/>
        <w:rPr>
          <w:rFonts w:cs="Arial"/>
          <w:szCs w:val="20"/>
        </w:rPr>
      </w:pPr>
      <w:r w:rsidRPr="00C9252F">
        <w:rPr>
          <w:rFonts w:cs="Arial"/>
          <w:szCs w:val="20"/>
        </w:rPr>
        <w:t>"</w:t>
      </w:r>
      <w:r w:rsidR="00BA7C98" w:rsidRPr="00C9252F">
        <w:rPr>
          <w:rFonts w:cs="Arial"/>
          <w:b/>
          <w:bCs/>
          <w:szCs w:val="20"/>
        </w:rPr>
        <w:t>Independent Expert</w:t>
      </w:r>
      <w:r w:rsidRPr="00C9252F">
        <w:rPr>
          <w:rFonts w:cs="Arial"/>
          <w:szCs w:val="20"/>
        </w:rPr>
        <w:t>"</w:t>
      </w:r>
      <w:r w:rsidR="00BA7C98" w:rsidRPr="00C9252F">
        <w:rPr>
          <w:rFonts w:cs="Arial"/>
          <w:szCs w:val="20"/>
        </w:rPr>
        <w:t xml:space="preserve"> means:</w:t>
      </w:r>
    </w:p>
    <w:p w14:paraId="110D194E" w14:textId="60817375" w:rsidR="00BA7C98" w:rsidRPr="00C9252F" w:rsidRDefault="00BA7C98" w:rsidP="00C9252F">
      <w:pPr>
        <w:pStyle w:val="BauchiEPClevel1"/>
        <w:numPr>
          <w:ilvl w:val="0"/>
          <w:numId w:val="47"/>
        </w:numPr>
        <w:spacing w:before="120"/>
        <w:ind w:hanging="720"/>
        <w:rPr>
          <w:rFonts w:cs="Arial"/>
          <w:szCs w:val="20"/>
        </w:rPr>
      </w:pPr>
      <w:r w:rsidRPr="00C9252F">
        <w:rPr>
          <w:rFonts w:cs="Arial"/>
          <w:szCs w:val="20"/>
        </w:rPr>
        <w:t>a chartered accountant of not less than ten (10) years' professional experience nominated at the request of any Party by the Expert Appointing Authority, if the matter relates primarily to a financial or financial management matter; or</w:t>
      </w:r>
    </w:p>
    <w:p w14:paraId="4ADBAE2D" w14:textId="613729DE" w:rsidR="00BA7C98" w:rsidRPr="00C9252F" w:rsidRDefault="00BA7C98" w:rsidP="00C9252F">
      <w:pPr>
        <w:pStyle w:val="BauchiEPClevel1"/>
        <w:numPr>
          <w:ilvl w:val="0"/>
          <w:numId w:val="47"/>
        </w:numPr>
        <w:spacing w:before="120"/>
        <w:ind w:hanging="720"/>
        <w:rPr>
          <w:rFonts w:cs="Arial"/>
          <w:szCs w:val="20"/>
        </w:rPr>
      </w:pPr>
      <w:r w:rsidRPr="00C9252F">
        <w:rPr>
          <w:rFonts w:cs="Arial"/>
          <w:szCs w:val="20"/>
        </w:rPr>
        <w:t>an attorney or advocate of not less than ten (10) years' professional experience agreed to between the Parties and failing agreement nominated (at the request of either Party) by the Expert Appointing Authority, if the matter relates primarily to a legal matter; or</w:t>
      </w:r>
    </w:p>
    <w:p w14:paraId="24D8B4E6" w14:textId="17A18D83" w:rsidR="00BA7C98" w:rsidRPr="00C9252F" w:rsidRDefault="00E4074D" w:rsidP="00C9252F">
      <w:pPr>
        <w:pStyle w:val="BauchiEPClevel1"/>
        <w:numPr>
          <w:ilvl w:val="0"/>
          <w:numId w:val="47"/>
        </w:numPr>
        <w:spacing w:before="120"/>
        <w:ind w:hanging="720"/>
        <w:rPr>
          <w:rFonts w:cs="Arial"/>
          <w:szCs w:val="20"/>
        </w:rPr>
      </w:pPr>
      <w:r w:rsidRPr="00C9252F">
        <w:rPr>
          <w:rFonts w:cs="Arial"/>
          <w:szCs w:val="20"/>
        </w:rPr>
        <w:lastRenderedPageBreak/>
        <w:t xml:space="preserve">an </w:t>
      </w:r>
      <w:r w:rsidR="00BA7C98" w:rsidRPr="00C9252F">
        <w:rPr>
          <w:rFonts w:cs="Arial"/>
          <w:szCs w:val="20"/>
        </w:rPr>
        <w:t>electrical or power engineer of not less than ten (10) years' professional experience agreed to between the Parties and failing agreement nominated (at the request of either Party) by the Expert Appointing Authority, if the matter relates primarily to an engineering matter</w:t>
      </w:r>
      <w:r w:rsidR="00D66ABE" w:rsidRPr="00C9252F">
        <w:rPr>
          <w:rFonts w:cs="Arial"/>
          <w:szCs w:val="20"/>
        </w:rPr>
        <w:t>.</w:t>
      </w:r>
    </w:p>
    <w:p w14:paraId="37D77B50" w14:textId="68835513" w:rsidR="00BA7C98" w:rsidRPr="00C9252F" w:rsidRDefault="00D66ABE" w:rsidP="00C9252F">
      <w:pPr>
        <w:pStyle w:val="BauchiEPClevel1"/>
        <w:spacing w:before="120"/>
        <w:rPr>
          <w:rFonts w:cs="Arial"/>
          <w:szCs w:val="20"/>
        </w:rPr>
      </w:pPr>
      <w:r w:rsidRPr="00C9252F">
        <w:rPr>
          <w:rFonts w:cs="Arial"/>
          <w:szCs w:val="20"/>
        </w:rPr>
        <w:t>"</w:t>
      </w:r>
      <w:r w:rsidR="00BA7C98" w:rsidRPr="00C9252F">
        <w:rPr>
          <w:rFonts w:cs="Arial"/>
          <w:b/>
          <w:bCs/>
          <w:szCs w:val="20"/>
        </w:rPr>
        <w:t>Initial Tests</w:t>
      </w:r>
      <w:r w:rsidRPr="00C9252F">
        <w:rPr>
          <w:rFonts w:cs="Arial"/>
          <w:szCs w:val="20"/>
        </w:rPr>
        <w:t>"</w:t>
      </w:r>
      <w:r w:rsidR="00BA7C98" w:rsidRPr="00C9252F">
        <w:rPr>
          <w:rFonts w:cs="Arial"/>
          <w:szCs w:val="20"/>
        </w:rPr>
        <w:t xml:space="preserve"> means the tests to be undertaken with respect to the Installed Capacity of the Facility in order to achieve the Commercial Operation Date</w:t>
      </w:r>
      <w:r w:rsidRPr="00C9252F">
        <w:rPr>
          <w:rFonts w:cs="Arial"/>
          <w:szCs w:val="20"/>
        </w:rPr>
        <w:t>.</w:t>
      </w:r>
    </w:p>
    <w:p w14:paraId="5590453F" w14:textId="03D487AA" w:rsidR="00BA7C98" w:rsidRPr="00C9252F" w:rsidRDefault="00D66ABE" w:rsidP="00C9252F">
      <w:pPr>
        <w:pStyle w:val="BauchiEPClevel1"/>
        <w:spacing w:before="120"/>
        <w:rPr>
          <w:rFonts w:cs="Arial"/>
          <w:szCs w:val="20"/>
        </w:rPr>
      </w:pPr>
      <w:r w:rsidRPr="00C9252F">
        <w:rPr>
          <w:rFonts w:cs="Arial"/>
          <w:szCs w:val="20"/>
        </w:rPr>
        <w:t>"</w:t>
      </w:r>
      <w:r w:rsidR="00BA7C98" w:rsidRPr="00C9252F">
        <w:rPr>
          <w:rFonts w:cs="Arial"/>
          <w:b/>
          <w:bCs/>
          <w:szCs w:val="20"/>
        </w:rPr>
        <w:t>Insolvency Event</w:t>
      </w:r>
      <w:r w:rsidRPr="00C9252F">
        <w:rPr>
          <w:rFonts w:cs="Arial"/>
          <w:szCs w:val="20"/>
        </w:rPr>
        <w:t>"</w:t>
      </w:r>
      <w:r w:rsidR="00BA7C98" w:rsidRPr="00C9252F">
        <w:rPr>
          <w:rFonts w:cs="Arial"/>
          <w:szCs w:val="20"/>
        </w:rPr>
        <w:t xml:space="preserve"> means the occurrence of any one or more of the following events in respect of any Party</w:t>
      </w:r>
      <w:r w:rsidRPr="00C9252F">
        <w:rPr>
          <w:rFonts w:cs="Arial"/>
          <w:szCs w:val="20"/>
        </w:rPr>
        <w:t>:</w:t>
      </w:r>
    </w:p>
    <w:p w14:paraId="6CA009CF" w14:textId="45588870" w:rsidR="00BA7C98" w:rsidRPr="00C9252F" w:rsidRDefault="00BA7C98" w:rsidP="00C9252F">
      <w:pPr>
        <w:pStyle w:val="BauchiEPClevel1"/>
        <w:numPr>
          <w:ilvl w:val="0"/>
          <w:numId w:val="48"/>
        </w:numPr>
        <w:spacing w:before="120"/>
        <w:ind w:hanging="720"/>
        <w:rPr>
          <w:rFonts w:cs="Arial"/>
          <w:szCs w:val="20"/>
        </w:rPr>
      </w:pPr>
      <w:r w:rsidRPr="00C9252F">
        <w:rPr>
          <w:rFonts w:cs="Arial"/>
          <w:szCs w:val="20"/>
        </w:rPr>
        <w:t>it is or is deemed for the purposes of any applicable law to be unable to pay its debts as they fall due or insolvent;</w:t>
      </w:r>
    </w:p>
    <w:p w14:paraId="29C8274E" w14:textId="76960834" w:rsidR="00BA7C98" w:rsidRPr="00C9252F" w:rsidRDefault="00BA7C98" w:rsidP="00C9252F">
      <w:pPr>
        <w:pStyle w:val="BauchiEPClevel1"/>
        <w:numPr>
          <w:ilvl w:val="0"/>
          <w:numId w:val="48"/>
        </w:numPr>
        <w:spacing w:before="120"/>
        <w:ind w:hanging="720"/>
        <w:rPr>
          <w:rFonts w:cs="Arial"/>
          <w:szCs w:val="20"/>
        </w:rPr>
      </w:pPr>
      <w:r w:rsidRPr="00C9252F">
        <w:rPr>
          <w:rFonts w:cs="Arial"/>
          <w:szCs w:val="20"/>
        </w:rPr>
        <w:t>it admits its inability to pay its debts as they fall due</w:t>
      </w:r>
      <w:r w:rsidR="00D66ABE" w:rsidRPr="00C9252F">
        <w:rPr>
          <w:rFonts w:cs="Arial"/>
          <w:szCs w:val="20"/>
        </w:rPr>
        <w:t>;</w:t>
      </w:r>
    </w:p>
    <w:p w14:paraId="41298B04" w14:textId="77777777" w:rsidR="00BA7C98" w:rsidRPr="00C9252F" w:rsidRDefault="00BA7C98" w:rsidP="00C9252F">
      <w:pPr>
        <w:pStyle w:val="BauchiEPClevel1"/>
        <w:numPr>
          <w:ilvl w:val="0"/>
          <w:numId w:val="48"/>
        </w:numPr>
        <w:spacing w:before="120"/>
        <w:ind w:hanging="720"/>
        <w:rPr>
          <w:rFonts w:cs="Arial"/>
          <w:szCs w:val="20"/>
        </w:rPr>
      </w:pPr>
      <w:r w:rsidRPr="00C9252F">
        <w:rPr>
          <w:rFonts w:cs="Arial"/>
          <w:szCs w:val="20"/>
        </w:rPr>
        <w:t>a moratorium is declared in respect of any of its indebtedness;</w:t>
      </w:r>
    </w:p>
    <w:p w14:paraId="75E2D497" w14:textId="77777777" w:rsidR="00BA7C98" w:rsidRPr="00C9252F" w:rsidRDefault="00BA7C98" w:rsidP="00C9252F">
      <w:pPr>
        <w:pStyle w:val="BauchiEPClevel1"/>
        <w:numPr>
          <w:ilvl w:val="0"/>
          <w:numId w:val="48"/>
        </w:numPr>
        <w:spacing w:before="120"/>
        <w:ind w:hanging="720"/>
        <w:rPr>
          <w:rFonts w:cs="Arial"/>
          <w:szCs w:val="20"/>
        </w:rPr>
      </w:pPr>
      <w:r w:rsidRPr="00C9252F">
        <w:rPr>
          <w:rFonts w:cs="Arial"/>
          <w:szCs w:val="20"/>
        </w:rPr>
        <w:t>any step is taken with a view to a moratorium or a composition, assignment or similar arrangement with any of its creditors;</w:t>
      </w:r>
    </w:p>
    <w:p w14:paraId="726083BF" w14:textId="20EFF952" w:rsidR="00BA7C98" w:rsidRPr="00C9252F" w:rsidRDefault="00BA7C98" w:rsidP="00C9252F">
      <w:pPr>
        <w:pStyle w:val="BauchiEPClevel1"/>
        <w:numPr>
          <w:ilvl w:val="0"/>
          <w:numId w:val="48"/>
        </w:numPr>
        <w:spacing w:before="120"/>
        <w:ind w:hanging="720"/>
        <w:rPr>
          <w:rFonts w:cs="Arial"/>
          <w:szCs w:val="20"/>
        </w:rPr>
      </w:pPr>
      <w:r w:rsidRPr="00C9252F">
        <w:rPr>
          <w:rFonts w:cs="Arial"/>
          <w:szCs w:val="20"/>
        </w:rPr>
        <w:t>any person presents a petition or files documents with a court or any registrar for its winding-up, administration or dissolution, unless it is a petition for winding-up presented by a creditor which is being contested in good faith and with due diligence and is discharged or struck out within the number of days specified in the Key Information Table;</w:t>
      </w:r>
    </w:p>
    <w:p w14:paraId="6F3DD47F" w14:textId="77777777" w:rsidR="00BA7C98" w:rsidRPr="00C9252F" w:rsidRDefault="00BA7C98" w:rsidP="00C9252F">
      <w:pPr>
        <w:pStyle w:val="BauchiEPClevel1"/>
        <w:numPr>
          <w:ilvl w:val="0"/>
          <w:numId w:val="48"/>
        </w:numPr>
        <w:spacing w:before="120"/>
        <w:ind w:hanging="720"/>
        <w:rPr>
          <w:rFonts w:cs="Arial"/>
          <w:szCs w:val="20"/>
        </w:rPr>
      </w:pPr>
      <w:r w:rsidRPr="00C9252F">
        <w:rPr>
          <w:rFonts w:cs="Arial"/>
          <w:szCs w:val="20"/>
        </w:rPr>
        <w:t>an order for its winding-up, administration or dissolution is made (other than in connection with a solvent reorganisation);</w:t>
      </w:r>
    </w:p>
    <w:p w14:paraId="609D301C" w14:textId="77777777" w:rsidR="00BA7C98" w:rsidRPr="00C9252F" w:rsidRDefault="00BA7C98" w:rsidP="00C9252F">
      <w:pPr>
        <w:pStyle w:val="BauchiEPClevel1"/>
        <w:numPr>
          <w:ilvl w:val="0"/>
          <w:numId w:val="48"/>
        </w:numPr>
        <w:spacing w:before="120"/>
        <w:ind w:hanging="720"/>
        <w:rPr>
          <w:rFonts w:cs="Arial"/>
          <w:szCs w:val="20"/>
        </w:rPr>
      </w:pPr>
      <w:r w:rsidRPr="00C9252F">
        <w:rPr>
          <w:rFonts w:cs="Arial"/>
          <w:szCs w:val="20"/>
        </w:rPr>
        <w:t>any liquidator, business rescue practitioner, trustee in bankruptcy, judicial custodian, compulsory manager, receiver, administrative receiver, administrator or similar officer is appointed in respect of it or any of its assets;</w:t>
      </w:r>
    </w:p>
    <w:p w14:paraId="30C4668C" w14:textId="313C90D6" w:rsidR="00BA7C98" w:rsidRPr="00C9252F" w:rsidRDefault="00BA7C98" w:rsidP="00C9252F">
      <w:pPr>
        <w:pStyle w:val="BauchiEPClevel1"/>
        <w:numPr>
          <w:ilvl w:val="0"/>
          <w:numId w:val="48"/>
        </w:numPr>
        <w:spacing w:before="120"/>
        <w:ind w:hanging="720"/>
        <w:rPr>
          <w:rFonts w:cs="Arial"/>
          <w:szCs w:val="20"/>
        </w:rPr>
      </w:pPr>
      <w:r w:rsidRPr="00C9252F">
        <w:rPr>
          <w:rFonts w:cs="Arial"/>
          <w:szCs w:val="20"/>
        </w:rPr>
        <w:t>its directors, Shareholders or other competent officers request the appointment of or give notice of their intention to appoint a liquidator, business rescue practitioner, trustee in bankruptcy, judicial custodian, compulsory manager, receiver, administrative receiver, administrator or similar officer; or</w:t>
      </w:r>
    </w:p>
    <w:p w14:paraId="2F63D6A9" w14:textId="16097F1B" w:rsidR="008406B4" w:rsidRPr="00C9252F" w:rsidRDefault="00BA7C98" w:rsidP="00C9252F">
      <w:pPr>
        <w:pStyle w:val="BauchiEPClevel1"/>
        <w:numPr>
          <w:ilvl w:val="0"/>
          <w:numId w:val="48"/>
        </w:numPr>
        <w:spacing w:before="120"/>
        <w:ind w:hanging="720"/>
        <w:rPr>
          <w:rFonts w:cs="Arial"/>
          <w:szCs w:val="20"/>
        </w:rPr>
      </w:pPr>
      <w:r w:rsidRPr="00C9252F">
        <w:rPr>
          <w:rFonts w:cs="Arial"/>
          <w:szCs w:val="20"/>
        </w:rPr>
        <w:t>any other analogous step or procedure is taken in any jurisdiction</w:t>
      </w:r>
      <w:r w:rsidR="00355EC5" w:rsidRPr="00C9252F">
        <w:rPr>
          <w:rFonts w:cs="Arial"/>
          <w:szCs w:val="20"/>
        </w:rPr>
        <w:t>.</w:t>
      </w:r>
    </w:p>
    <w:p w14:paraId="4BEB7D43" w14:textId="75110708" w:rsidR="00BA7C98" w:rsidRPr="00C9252F" w:rsidRDefault="00EB3F91" w:rsidP="00C9252F">
      <w:pPr>
        <w:pStyle w:val="BauchiEPClevel1"/>
        <w:spacing w:before="120"/>
        <w:rPr>
          <w:rFonts w:cs="Arial"/>
          <w:szCs w:val="20"/>
        </w:rPr>
      </w:pPr>
      <w:r w:rsidRPr="00C9252F">
        <w:rPr>
          <w:rFonts w:cs="Arial"/>
          <w:szCs w:val="20"/>
        </w:rPr>
        <w:t>"</w:t>
      </w:r>
      <w:r w:rsidR="00BA7C98" w:rsidRPr="00C9252F">
        <w:rPr>
          <w:rFonts w:cs="Arial"/>
          <w:b/>
          <w:szCs w:val="20"/>
        </w:rPr>
        <w:t>Installed Capacity</w:t>
      </w:r>
      <w:r w:rsidRPr="00C9252F">
        <w:rPr>
          <w:rFonts w:cs="Arial"/>
          <w:szCs w:val="20"/>
        </w:rPr>
        <w:t xml:space="preserve">" </w:t>
      </w:r>
      <w:r w:rsidR="00BA7C98" w:rsidRPr="00C9252F">
        <w:rPr>
          <w:rFonts w:cs="Arial"/>
          <w:szCs w:val="20"/>
        </w:rPr>
        <w:t xml:space="preserve">means the installed capacity of the Facility as certified by the Engineer in accordance with the procedures and calculations set out in </w:t>
      </w:r>
      <w:hyperlink w:anchor="_bookmark115" w:history="1">
        <w:r w:rsidR="00BA7C98" w:rsidRPr="00C9252F">
          <w:rPr>
            <w:rFonts w:cs="Arial"/>
            <w:szCs w:val="20"/>
          </w:rPr>
          <w:t xml:space="preserve">Schedule 6 </w:t>
        </w:r>
      </w:hyperlink>
      <w:r w:rsidR="00BA7C98" w:rsidRPr="00C9252F">
        <w:rPr>
          <w:rFonts w:cs="Arial"/>
          <w:szCs w:val="20"/>
        </w:rPr>
        <w:t>(</w:t>
      </w:r>
      <w:r w:rsidR="00BA7C98" w:rsidRPr="00C9252F">
        <w:rPr>
          <w:rFonts w:cs="Arial"/>
          <w:i/>
          <w:iCs/>
          <w:szCs w:val="20"/>
        </w:rPr>
        <w:t>Testing Programme</w:t>
      </w:r>
      <w:r w:rsidR="00BA7C98" w:rsidRPr="00C9252F">
        <w:rPr>
          <w:rFonts w:cs="Arial"/>
          <w:szCs w:val="20"/>
        </w:rPr>
        <w:t>)</w:t>
      </w:r>
      <w:r w:rsidR="00D66ABE" w:rsidRPr="00C9252F">
        <w:rPr>
          <w:rFonts w:cs="Arial"/>
          <w:szCs w:val="20"/>
        </w:rPr>
        <w:t>.</w:t>
      </w:r>
    </w:p>
    <w:p w14:paraId="120EB386" w14:textId="6A18517B" w:rsidR="00BA7C98" w:rsidRPr="00C9252F" w:rsidRDefault="00A72E23" w:rsidP="00C9252F">
      <w:pPr>
        <w:pStyle w:val="BauchiEPClevel1"/>
        <w:spacing w:before="120"/>
        <w:rPr>
          <w:rFonts w:cs="Arial"/>
          <w:szCs w:val="20"/>
        </w:rPr>
      </w:pPr>
      <w:r w:rsidRPr="00C9252F">
        <w:rPr>
          <w:rFonts w:cs="Arial"/>
          <w:szCs w:val="20"/>
        </w:rPr>
        <w:t>"</w:t>
      </w:r>
      <w:r w:rsidR="00BA7C98" w:rsidRPr="00C9252F">
        <w:rPr>
          <w:rFonts w:cs="Arial"/>
          <w:b/>
          <w:bCs/>
          <w:szCs w:val="20"/>
        </w:rPr>
        <w:t>Interconnection Facilities</w:t>
      </w:r>
      <w:r w:rsidRPr="00C9252F">
        <w:rPr>
          <w:rFonts w:cs="Arial"/>
          <w:szCs w:val="20"/>
        </w:rPr>
        <w:t>"</w:t>
      </w:r>
      <w:r w:rsidR="00BA7C98" w:rsidRPr="00C9252F">
        <w:rPr>
          <w:rFonts w:cs="Arial"/>
          <w:szCs w:val="20"/>
        </w:rPr>
        <w:t xml:space="preserve"> means the connection equipment and transmission facilities, including any substation and transmission line(s)</w:t>
      </w:r>
      <w:r w:rsidR="00AD4A0F" w:rsidRPr="00C9252F">
        <w:rPr>
          <w:rStyle w:val="FootnoteReference"/>
          <w:rFonts w:cs="Arial"/>
          <w:szCs w:val="20"/>
        </w:rPr>
        <w:footnoteReference w:id="12"/>
      </w:r>
      <w:r w:rsidR="00BA7C98" w:rsidRPr="00C9252F">
        <w:rPr>
          <w:rFonts w:cs="Arial"/>
          <w:szCs w:val="20"/>
        </w:rPr>
        <w:t xml:space="preserve"> which connect the Facility from the Delivery Point to the Grid and any required reinforcement works to the same</w:t>
      </w:r>
      <w:r w:rsidRPr="00C9252F">
        <w:rPr>
          <w:rFonts w:cs="Arial"/>
          <w:szCs w:val="20"/>
        </w:rPr>
        <w:t>.</w:t>
      </w:r>
    </w:p>
    <w:p w14:paraId="6ACFA702" w14:textId="726B769B" w:rsidR="00BA7C98" w:rsidRPr="00C9252F" w:rsidRDefault="00A72E23" w:rsidP="00C9252F">
      <w:pPr>
        <w:pStyle w:val="BauchiEPClevel1"/>
        <w:spacing w:before="120"/>
        <w:rPr>
          <w:rFonts w:cs="Arial"/>
          <w:szCs w:val="20"/>
        </w:rPr>
      </w:pPr>
      <w:r w:rsidRPr="00C9252F">
        <w:rPr>
          <w:rFonts w:cs="Arial"/>
          <w:szCs w:val="20"/>
        </w:rPr>
        <w:t>"</w:t>
      </w:r>
      <w:r w:rsidR="00BA7C98" w:rsidRPr="00C9252F">
        <w:rPr>
          <w:rFonts w:cs="Arial"/>
          <w:b/>
          <w:bCs/>
          <w:szCs w:val="20"/>
        </w:rPr>
        <w:t>Invoice</w:t>
      </w:r>
      <w:r w:rsidRPr="00C9252F">
        <w:rPr>
          <w:rFonts w:cs="Arial"/>
          <w:szCs w:val="20"/>
        </w:rPr>
        <w:t>"</w:t>
      </w:r>
      <w:r w:rsidR="00BA7C98" w:rsidRPr="00C9252F">
        <w:rPr>
          <w:rFonts w:cs="Arial"/>
          <w:szCs w:val="20"/>
        </w:rPr>
        <w:t xml:space="preserve"> means a monthly invoice from the Project Company to the Buyer setting forth payments due for Metered Energy and</w:t>
      </w:r>
      <w:r w:rsidR="00355EC5" w:rsidRPr="00C9252F">
        <w:rPr>
          <w:rFonts w:cs="Arial"/>
          <w:szCs w:val="20"/>
        </w:rPr>
        <w:t>,</w:t>
      </w:r>
      <w:r w:rsidR="00BA7C98" w:rsidRPr="00C9252F">
        <w:rPr>
          <w:rFonts w:cs="Arial"/>
          <w:szCs w:val="20"/>
        </w:rPr>
        <w:t xml:space="preserve"> where applicable, Deemed Energy</w:t>
      </w:r>
      <w:r w:rsidR="00201F61" w:rsidRPr="00C9252F">
        <w:rPr>
          <w:rFonts w:cs="Arial"/>
          <w:szCs w:val="20"/>
        </w:rPr>
        <w:t xml:space="preserve"> </w:t>
      </w:r>
      <w:r w:rsidR="00BA7C98" w:rsidRPr="00C9252F">
        <w:rPr>
          <w:rFonts w:cs="Arial"/>
          <w:szCs w:val="20"/>
        </w:rPr>
        <w:t xml:space="preserve">in accordance with Clause </w:t>
      </w:r>
      <w:hyperlink w:anchor="_bookmark37" w:history="1">
        <w:r w:rsidR="00BA7C98" w:rsidRPr="00C9252F">
          <w:rPr>
            <w:rFonts w:cs="Arial"/>
            <w:szCs w:val="20"/>
          </w:rPr>
          <w:t>9.2</w:t>
        </w:r>
      </w:hyperlink>
      <w:r w:rsidR="00BA7C98" w:rsidRPr="00C9252F">
        <w:rPr>
          <w:rFonts w:cs="Arial"/>
          <w:szCs w:val="20"/>
        </w:rPr>
        <w:t xml:space="preserve"> (</w:t>
      </w:r>
      <w:r w:rsidR="00BA7C98" w:rsidRPr="00C9252F">
        <w:rPr>
          <w:rFonts w:cs="Arial"/>
          <w:i/>
          <w:iCs/>
          <w:szCs w:val="20"/>
        </w:rPr>
        <w:t>Billing and Payment</w:t>
      </w:r>
      <w:r w:rsidR="00BA7C98" w:rsidRPr="00C9252F">
        <w:rPr>
          <w:rFonts w:cs="Arial"/>
          <w:szCs w:val="20"/>
        </w:rPr>
        <w:t>)</w:t>
      </w:r>
      <w:r w:rsidRPr="00C9252F">
        <w:rPr>
          <w:rFonts w:cs="Arial"/>
          <w:szCs w:val="20"/>
        </w:rPr>
        <w:t>.</w:t>
      </w:r>
    </w:p>
    <w:p w14:paraId="2A29D3A9" w14:textId="3D838A4E" w:rsidR="00BA7C98" w:rsidRPr="00C9252F" w:rsidRDefault="00A72E23" w:rsidP="00C9252F">
      <w:pPr>
        <w:pStyle w:val="BauchiEPClevel1"/>
        <w:spacing w:before="120"/>
        <w:rPr>
          <w:rFonts w:cs="Arial"/>
          <w:szCs w:val="20"/>
        </w:rPr>
      </w:pPr>
      <w:r w:rsidRPr="00C9252F">
        <w:rPr>
          <w:rFonts w:cs="Arial"/>
          <w:szCs w:val="20"/>
        </w:rPr>
        <w:t>"</w:t>
      </w:r>
      <w:r w:rsidR="00BA7C98" w:rsidRPr="00C9252F">
        <w:rPr>
          <w:rFonts w:cs="Arial"/>
          <w:b/>
          <w:bCs/>
          <w:szCs w:val="20"/>
        </w:rPr>
        <w:t>Invoice</w:t>
      </w:r>
      <w:r w:rsidR="00BA7C98" w:rsidRPr="00C9252F">
        <w:rPr>
          <w:rFonts w:cs="Arial"/>
          <w:szCs w:val="20"/>
        </w:rPr>
        <w:t xml:space="preserve"> </w:t>
      </w:r>
      <w:r w:rsidR="00BA7C98" w:rsidRPr="00C9252F">
        <w:rPr>
          <w:rFonts w:cs="Arial"/>
          <w:b/>
          <w:bCs/>
          <w:szCs w:val="20"/>
        </w:rPr>
        <w:t>Dispute</w:t>
      </w:r>
      <w:r w:rsidR="00BA7C98" w:rsidRPr="00C9252F">
        <w:rPr>
          <w:rFonts w:cs="Arial"/>
          <w:szCs w:val="20"/>
        </w:rPr>
        <w:t xml:space="preserve"> </w:t>
      </w:r>
      <w:r w:rsidR="00BA7C98" w:rsidRPr="00C9252F">
        <w:rPr>
          <w:rFonts w:cs="Arial"/>
          <w:b/>
          <w:bCs/>
          <w:szCs w:val="20"/>
        </w:rPr>
        <w:t>Notice</w:t>
      </w:r>
      <w:r w:rsidRPr="00C9252F">
        <w:rPr>
          <w:rFonts w:cs="Arial"/>
          <w:szCs w:val="20"/>
        </w:rPr>
        <w:t>"</w:t>
      </w:r>
      <w:r w:rsidR="00BA7C98" w:rsidRPr="00C9252F">
        <w:rPr>
          <w:rFonts w:cs="Arial"/>
          <w:szCs w:val="20"/>
        </w:rPr>
        <w:t xml:space="preserve"> has the meaning given to it in Clause </w:t>
      </w:r>
      <w:hyperlink w:anchor="_bookmark41" w:history="1">
        <w:r w:rsidR="00BA7C98" w:rsidRPr="00C9252F">
          <w:rPr>
            <w:rFonts w:cs="Arial"/>
            <w:szCs w:val="20"/>
          </w:rPr>
          <w:t>9.3(a)(i)</w:t>
        </w:r>
      </w:hyperlink>
      <w:r w:rsidR="008139E9" w:rsidRPr="00C9252F">
        <w:rPr>
          <w:rFonts w:cs="Arial"/>
          <w:szCs w:val="20"/>
        </w:rPr>
        <w:t xml:space="preserve"> (</w:t>
      </w:r>
      <w:r w:rsidR="008139E9" w:rsidRPr="00C9252F">
        <w:rPr>
          <w:rFonts w:cs="Arial"/>
          <w:i/>
          <w:iCs/>
          <w:szCs w:val="20"/>
        </w:rPr>
        <w:t>Disputed Payments</w:t>
      </w:r>
      <w:r w:rsidR="008139E9" w:rsidRPr="00C9252F">
        <w:rPr>
          <w:rFonts w:cs="Arial"/>
          <w:szCs w:val="20"/>
        </w:rPr>
        <w:t>)</w:t>
      </w:r>
      <w:r w:rsidRPr="00C9252F">
        <w:rPr>
          <w:rFonts w:cs="Arial"/>
          <w:szCs w:val="20"/>
        </w:rPr>
        <w:t>.</w:t>
      </w:r>
    </w:p>
    <w:p w14:paraId="0A1D8089" w14:textId="57351B0E" w:rsidR="00BA7C98" w:rsidRPr="00C9252F" w:rsidRDefault="00A72E23" w:rsidP="00C9252F">
      <w:pPr>
        <w:pStyle w:val="BauchiEPClevel1"/>
        <w:spacing w:before="120"/>
        <w:rPr>
          <w:rFonts w:cs="Arial"/>
          <w:szCs w:val="20"/>
        </w:rPr>
      </w:pPr>
      <w:r w:rsidRPr="00C9252F">
        <w:rPr>
          <w:rFonts w:cs="Arial"/>
          <w:szCs w:val="20"/>
        </w:rPr>
        <w:lastRenderedPageBreak/>
        <w:t>"</w:t>
      </w:r>
      <w:r w:rsidR="00BA7C98" w:rsidRPr="00C9252F">
        <w:rPr>
          <w:rFonts w:cs="Arial"/>
          <w:b/>
          <w:bCs/>
          <w:szCs w:val="20"/>
        </w:rPr>
        <w:t>Key Information Table</w:t>
      </w:r>
      <w:r w:rsidRPr="00C9252F">
        <w:rPr>
          <w:rFonts w:cs="Arial"/>
          <w:szCs w:val="20"/>
        </w:rPr>
        <w:t>"</w:t>
      </w:r>
      <w:r w:rsidR="00BA7C98" w:rsidRPr="00C9252F">
        <w:rPr>
          <w:rFonts w:cs="Arial"/>
          <w:szCs w:val="20"/>
        </w:rPr>
        <w:t xml:space="preserve"> means the table setting out the key information relating to the Project in Part</w:t>
      </w:r>
      <w:r w:rsidR="00201F61" w:rsidRPr="00C9252F">
        <w:rPr>
          <w:rFonts w:cs="Arial"/>
          <w:szCs w:val="20"/>
        </w:rPr>
        <w:t> </w:t>
      </w:r>
      <w:r w:rsidR="00BA7C98" w:rsidRPr="00C9252F">
        <w:rPr>
          <w:rFonts w:cs="Arial"/>
          <w:szCs w:val="20"/>
        </w:rPr>
        <w:t>1 (</w:t>
      </w:r>
      <w:r w:rsidR="00BA7C98" w:rsidRPr="00C9252F">
        <w:rPr>
          <w:rFonts w:cs="Arial"/>
          <w:i/>
          <w:iCs/>
          <w:szCs w:val="20"/>
        </w:rPr>
        <w:t>Key Information Table</w:t>
      </w:r>
      <w:r w:rsidR="00BA7C98" w:rsidRPr="00C9252F">
        <w:rPr>
          <w:rFonts w:cs="Arial"/>
          <w:szCs w:val="20"/>
        </w:rPr>
        <w:t>) of this Agreement</w:t>
      </w:r>
      <w:r w:rsidRPr="00C9252F">
        <w:rPr>
          <w:rFonts w:cs="Arial"/>
          <w:szCs w:val="20"/>
        </w:rPr>
        <w:t>.</w:t>
      </w:r>
    </w:p>
    <w:p w14:paraId="1CA59C4C" w14:textId="005BF7F9" w:rsidR="00BA7C98" w:rsidRPr="00C9252F" w:rsidRDefault="00865ECE" w:rsidP="00C9252F">
      <w:pPr>
        <w:pStyle w:val="BauchiEPClevel1"/>
        <w:spacing w:before="120"/>
        <w:rPr>
          <w:rFonts w:cs="Arial"/>
          <w:szCs w:val="20"/>
        </w:rPr>
      </w:pPr>
      <w:r w:rsidRPr="00C9252F">
        <w:rPr>
          <w:rFonts w:cs="Arial"/>
          <w:szCs w:val="20"/>
        </w:rPr>
        <w:t>"</w:t>
      </w:r>
      <w:r w:rsidR="00BA7C98" w:rsidRPr="00C9252F">
        <w:rPr>
          <w:rFonts w:cs="Arial"/>
          <w:b/>
          <w:bCs/>
          <w:szCs w:val="20"/>
        </w:rPr>
        <w:t>kW</w:t>
      </w:r>
      <w:r w:rsidRPr="00C9252F">
        <w:rPr>
          <w:rFonts w:cs="Arial"/>
          <w:szCs w:val="20"/>
        </w:rPr>
        <w:t>"</w:t>
      </w:r>
      <w:r w:rsidR="00BA7C98" w:rsidRPr="00C9252F">
        <w:rPr>
          <w:rFonts w:cs="Arial"/>
          <w:szCs w:val="20"/>
        </w:rPr>
        <w:t xml:space="preserve"> means a kilowatt or 1,000 watts</w:t>
      </w:r>
      <w:r w:rsidRPr="00C9252F">
        <w:rPr>
          <w:rFonts w:cs="Arial"/>
          <w:szCs w:val="20"/>
        </w:rPr>
        <w:t>.</w:t>
      </w:r>
    </w:p>
    <w:p w14:paraId="2BE11B01" w14:textId="66EA5E05" w:rsidR="00BA7C98" w:rsidRPr="00C9252F" w:rsidRDefault="00865ECE" w:rsidP="00C9252F">
      <w:pPr>
        <w:pStyle w:val="BauchiEPClevel1"/>
        <w:spacing w:before="120"/>
        <w:rPr>
          <w:rFonts w:cs="Arial"/>
          <w:szCs w:val="20"/>
        </w:rPr>
      </w:pPr>
      <w:r w:rsidRPr="00C9252F">
        <w:rPr>
          <w:rFonts w:cs="Arial"/>
          <w:szCs w:val="20"/>
        </w:rPr>
        <w:t>"</w:t>
      </w:r>
      <w:r w:rsidR="00BA7C98" w:rsidRPr="00C9252F">
        <w:rPr>
          <w:rFonts w:cs="Arial"/>
          <w:b/>
          <w:bCs/>
          <w:szCs w:val="20"/>
        </w:rPr>
        <w:t>kWh</w:t>
      </w:r>
      <w:r w:rsidRPr="00C9252F">
        <w:rPr>
          <w:rFonts w:cs="Arial"/>
          <w:szCs w:val="20"/>
        </w:rPr>
        <w:t>"</w:t>
      </w:r>
      <w:r w:rsidR="00BA7C98" w:rsidRPr="00C9252F">
        <w:rPr>
          <w:rFonts w:cs="Arial"/>
          <w:szCs w:val="20"/>
        </w:rPr>
        <w:t xml:space="preserve"> means one kilowatt hour </w:t>
      </w:r>
      <w:r w:rsidRPr="00C9252F">
        <w:rPr>
          <w:rFonts w:cs="Arial"/>
          <w:szCs w:val="20"/>
        </w:rPr>
        <w:t>.</w:t>
      </w:r>
    </w:p>
    <w:p w14:paraId="552134A7" w14:textId="4825D29D" w:rsidR="00BA7C98" w:rsidRPr="00C9252F" w:rsidRDefault="00865ECE" w:rsidP="00C9252F">
      <w:pPr>
        <w:pStyle w:val="BauchiEPClevel1"/>
        <w:spacing w:before="120"/>
        <w:rPr>
          <w:rFonts w:cs="Arial"/>
          <w:szCs w:val="20"/>
        </w:rPr>
      </w:pPr>
      <w:r w:rsidRPr="00C9252F">
        <w:rPr>
          <w:rFonts w:cs="Arial"/>
          <w:szCs w:val="20"/>
        </w:rPr>
        <w:t>"</w:t>
      </w:r>
      <w:r w:rsidR="00BA7C98" w:rsidRPr="00C9252F">
        <w:rPr>
          <w:rFonts w:cs="Arial"/>
          <w:b/>
          <w:bCs/>
          <w:szCs w:val="20"/>
        </w:rPr>
        <w:t>Land Agreement</w:t>
      </w:r>
      <w:r w:rsidRPr="00C9252F">
        <w:rPr>
          <w:rFonts w:cs="Arial"/>
          <w:szCs w:val="20"/>
        </w:rPr>
        <w:t>"</w:t>
      </w:r>
      <w:r w:rsidR="00BA7C98" w:rsidRPr="00C9252F">
        <w:rPr>
          <w:rFonts w:cs="Arial"/>
          <w:szCs w:val="20"/>
        </w:rPr>
        <w:t xml:space="preserve"> means the land agreement(s) entered into between the Project Company and the </w:t>
      </w:r>
      <w:r w:rsidR="005F4849" w:rsidRPr="00C9252F">
        <w:rPr>
          <w:rFonts w:cs="Arial"/>
          <w:szCs w:val="20"/>
        </w:rPr>
        <w:t>L</w:t>
      </w:r>
      <w:r w:rsidR="00BA7C98" w:rsidRPr="00C9252F">
        <w:rPr>
          <w:rFonts w:cs="Arial"/>
          <w:szCs w:val="20"/>
        </w:rPr>
        <w:t>andowner with respect to the Site in connection with the Project</w:t>
      </w:r>
      <w:r w:rsidRPr="00C9252F">
        <w:rPr>
          <w:rFonts w:cs="Arial"/>
          <w:szCs w:val="20"/>
        </w:rPr>
        <w:t>.</w:t>
      </w:r>
      <w:r w:rsidRPr="00C9252F">
        <w:rPr>
          <w:rStyle w:val="FootnoteReference"/>
          <w:rFonts w:cs="Arial"/>
          <w:szCs w:val="20"/>
        </w:rPr>
        <w:footnoteReference w:id="13"/>
      </w:r>
    </w:p>
    <w:p w14:paraId="076278E8" w14:textId="53877053" w:rsidR="00174718" w:rsidRPr="00C9252F" w:rsidRDefault="00174718" w:rsidP="00C9252F">
      <w:pPr>
        <w:pStyle w:val="BauchiEPClevel1"/>
        <w:spacing w:before="120"/>
        <w:rPr>
          <w:rFonts w:cs="Arial"/>
          <w:szCs w:val="20"/>
        </w:rPr>
      </w:pPr>
      <w:r w:rsidRPr="00C9252F">
        <w:rPr>
          <w:rFonts w:cs="Arial"/>
          <w:szCs w:val="20"/>
        </w:rPr>
        <w:t>"</w:t>
      </w:r>
      <w:r w:rsidRPr="00C9252F">
        <w:rPr>
          <w:rFonts w:cs="Arial"/>
          <w:b/>
          <w:bCs/>
          <w:szCs w:val="20"/>
        </w:rPr>
        <w:t>Landowner</w:t>
      </w:r>
      <w:r w:rsidRPr="00C9252F">
        <w:rPr>
          <w:rFonts w:cs="Arial"/>
          <w:szCs w:val="20"/>
        </w:rPr>
        <w:t>" means the entity identified in the Key Information Table and its permitted successors and assignees.</w:t>
      </w:r>
    </w:p>
    <w:p w14:paraId="6C932CFE" w14:textId="6E0DA0FB" w:rsidR="00EB3F91" w:rsidRPr="00C9252F" w:rsidRDefault="00EB3F91" w:rsidP="00C9252F">
      <w:pPr>
        <w:spacing w:before="120" w:after="240"/>
        <w:jc w:val="both"/>
        <w:rPr>
          <w:rFonts w:cs="Arial"/>
          <w:szCs w:val="20"/>
        </w:rPr>
      </w:pPr>
      <w:r w:rsidRPr="00C9252F">
        <w:rPr>
          <w:rFonts w:cs="Arial"/>
          <w:szCs w:val="20"/>
        </w:rPr>
        <w:t>"</w:t>
      </w:r>
      <w:r w:rsidRPr="00C9252F">
        <w:rPr>
          <w:rFonts w:cs="Arial"/>
          <w:b/>
          <w:szCs w:val="20"/>
        </w:rPr>
        <w:t xml:space="preserve">Lapse of </w:t>
      </w:r>
      <w:r w:rsidR="00355EC5" w:rsidRPr="00C9252F">
        <w:rPr>
          <w:rFonts w:cs="Arial"/>
          <w:b/>
          <w:szCs w:val="20"/>
        </w:rPr>
        <w:t>Authorisation</w:t>
      </w:r>
      <w:r w:rsidRPr="00C9252F">
        <w:rPr>
          <w:rFonts w:cs="Arial"/>
          <w:szCs w:val="20"/>
        </w:rPr>
        <w:t>” means any</w:t>
      </w:r>
      <w:r w:rsidR="00355EC5" w:rsidRPr="00C9252F">
        <w:rPr>
          <w:rFonts w:cs="Arial"/>
          <w:szCs w:val="20"/>
        </w:rPr>
        <w:t xml:space="preserve"> Authorisation</w:t>
      </w:r>
      <w:r w:rsidRPr="00C9252F">
        <w:rPr>
          <w:rFonts w:cs="Arial"/>
          <w:szCs w:val="20"/>
        </w:rPr>
        <w:t xml:space="preserve"> (a) ceasing to remain in full force and effect; (b) not being issued or renewed or having lapsed and not being reissued upon application having been properly and timely made and diligently pursued; (c) being revoked or otherwise terminated; (d) being made subject, subsequent to its grant, upon renewal or otherwise to any terms or conditions that materially and adversely affect the Project Company’s and/or the Contractors’ ability to perform its or their obligations; or (e) not being capable of being issued due to the absence o</w:t>
      </w:r>
      <w:r w:rsidR="00355EC5" w:rsidRPr="00C9252F">
        <w:rPr>
          <w:rFonts w:cs="Arial"/>
          <w:szCs w:val="20"/>
        </w:rPr>
        <w:t>r</w:t>
      </w:r>
      <w:r w:rsidRPr="00C9252F">
        <w:rPr>
          <w:rFonts w:cs="Arial"/>
          <w:szCs w:val="20"/>
        </w:rPr>
        <w:t xml:space="preserve"> inadequacy of any formal applications procedure and/or lack of an appropriate Authority or other relevant authority properly authorised to issue the </w:t>
      </w:r>
      <w:r w:rsidR="00355EC5" w:rsidRPr="00C9252F">
        <w:rPr>
          <w:rFonts w:cs="Arial"/>
          <w:szCs w:val="20"/>
        </w:rPr>
        <w:t>Authorisation</w:t>
      </w:r>
      <w:r w:rsidR="00201F61" w:rsidRPr="00C9252F">
        <w:rPr>
          <w:rFonts w:cs="Arial"/>
          <w:szCs w:val="20"/>
        </w:rPr>
        <w:t>,</w:t>
      </w:r>
      <w:r w:rsidRPr="00C9252F">
        <w:rPr>
          <w:rFonts w:cs="Arial"/>
          <w:szCs w:val="20"/>
        </w:rPr>
        <w:t xml:space="preserve"> provided however that in no event shall any Lapse of</w:t>
      </w:r>
      <w:r w:rsidR="00BF19C1" w:rsidRPr="00C9252F">
        <w:rPr>
          <w:rFonts w:cs="Arial"/>
          <w:szCs w:val="20"/>
        </w:rPr>
        <w:t xml:space="preserve"> </w:t>
      </w:r>
      <w:r w:rsidR="00CD5839" w:rsidRPr="00C9252F">
        <w:rPr>
          <w:rFonts w:cs="Arial"/>
          <w:szCs w:val="20"/>
        </w:rPr>
        <w:t>Authorisation</w:t>
      </w:r>
      <w:r w:rsidRPr="00C9252F">
        <w:rPr>
          <w:rFonts w:cs="Arial"/>
          <w:szCs w:val="20"/>
        </w:rPr>
        <w:t xml:space="preserve"> occur as a result of any Authority exercising any power pursuant to the Laws to take any of the actions referred to in sub-sections (a) to (e) above in a non-discriminatory manner solely as a result of the Project Company or any other party to whom a</w:t>
      </w:r>
      <w:r w:rsidR="00355EC5" w:rsidRPr="00C9252F">
        <w:rPr>
          <w:rFonts w:cs="Arial"/>
          <w:szCs w:val="20"/>
        </w:rPr>
        <w:t>n Authorisation</w:t>
      </w:r>
      <w:r w:rsidRPr="00C9252F">
        <w:rPr>
          <w:rFonts w:cs="Arial"/>
          <w:szCs w:val="20"/>
        </w:rPr>
        <w:t xml:space="preserve"> is granted, failing to abide by any term or condition of any </w:t>
      </w:r>
      <w:r w:rsidR="00355EC5" w:rsidRPr="00C9252F">
        <w:rPr>
          <w:rFonts w:cs="Arial"/>
          <w:szCs w:val="20"/>
        </w:rPr>
        <w:t>Authorisation</w:t>
      </w:r>
      <w:r w:rsidRPr="00C9252F">
        <w:rPr>
          <w:rFonts w:cs="Arial"/>
          <w:szCs w:val="20"/>
        </w:rPr>
        <w:t>.</w:t>
      </w:r>
    </w:p>
    <w:p w14:paraId="75EDC9D3" w14:textId="57ACB7AB" w:rsidR="00BA7C98" w:rsidRPr="00C9252F" w:rsidRDefault="005E73D2" w:rsidP="00C9252F">
      <w:pPr>
        <w:pStyle w:val="BauchiEPClevel1"/>
        <w:spacing w:before="120"/>
        <w:rPr>
          <w:rFonts w:cs="Arial"/>
          <w:szCs w:val="20"/>
        </w:rPr>
      </w:pPr>
      <w:r w:rsidRPr="00C9252F">
        <w:rPr>
          <w:rFonts w:cs="Arial"/>
          <w:szCs w:val="20"/>
        </w:rPr>
        <w:t>"</w:t>
      </w:r>
      <w:r w:rsidR="00BA7C98" w:rsidRPr="00C9252F">
        <w:rPr>
          <w:rFonts w:cs="Arial"/>
          <w:b/>
          <w:bCs/>
          <w:szCs w:val="20"/>
        </w:rPr>
        <w:t>Law</w:t>
      </w:r>
      <w:r w:rsidRPr="00C9252F">
        <w:rPr>
          <w:rFonts w:cs="Arial"/>
          <w:szCs w:val="20"/>
        </w:rPr>
        <w:t>"</w:t>
      </w:r>
      <w:r w:rsidR="00BA7C98" w:rsidRPr="00C9252F">
        <w:rPr>
          <w:rFonts w:cs="Arial"/>
          <w:szCs w:val="20"/>
        </w:rPr>
        <w:t xml:space="preserve"> means all civil codes, statutes, regulations, rules of common law, judgments, decrees or orders of any Authority and other measures or decisions having the force of law in any jurisdiction from time to time, whether before or after the date of this Agreement</w:t>
      </w:r>
      <w:r w:rsidR="00C609A4" w:rsidRPr="00C9252F">
        <w:rPr>
          <w:rFonts w:cs="Arial"/>
          <w:szCs w:val="20"/>
        </w:rPr>
        <w:t xml:space="preserve"> including</w:t>
      </w:r>
      <w:r w:rsidR="00201F61" w:rsidRPr="00C9252F">
        <w:rPr>
          <w:rFonts w:cs="Arial"/>
          <w:szCs w:val="20"/>
        </w:rPr>
        <w:t>,</w:t>
      </w:r>
      <w:r w:rsidR="00C609A4" w:rsidRPr="00C9252F">
        <w:rPr>
          <w:rFonts w:cs="Arial"/>
          <w:szCs w:val="20"/>
        </w:rPr>
        <w:t xml:space="preserve"> without limitation</w:t>
      </w:r>
      <w:r w:rsidR="00201F61" w:rsidRPr="00C9252F">
        <w:rPr>
          <w:rFonts w:cs="Arial"/>
          <w:szCs w:val="20"/>
        </w:rPr>
        <w:t>,</w:t>
      </w:r>
      <w:r w:rsidR="00C609A4" w:rsidRPr="00C9252F">
        <w:rPr>
          <w:rFonts w:cs="Arial"/>
          <w:szCs w:val="20"/>
        </w:rPr>
        <w:t xml:space="preserve"> the Code</w:t>
      </w:r>
      <w:r w:rsidR="00355EC5" w:rsidRPr="00C9252F">
        <w:rPr>
          <w:rFonts w:cs="Arial"/>
          <w:szCs w:val="20"/>
        </w:rPr>
        <w:t>s</w:t>
      </w:r>
      <w:r w:rsidRPr="00C9252F">
        <w:rPr>
          <w:rFonts w:cs="Arial"/>
          <w:szCs w:val="20"/>
        </w:rPr>
        <w:t>.</w:t>
      </w:r>
    </w:p>
    <w:p w14:paraId="341D2F42" w14:textId="7653C591" w:rsidR="00BA7C98" w:rsidRPr="00C9252F" w:rsidRDefault="00EB7927" w:rsidP="00C9252F">
      <w:pPr>
        <w:pStyle w:val="BauchiEPClevel1"/>
        <w:spacing w:before="120"/>
        <w:rPr>
          <w:rFonts w:cs="Arial"/>
          <w:szCs w:val="20"/>
        </w:rPr>
      </w:pPr>
      <w:r w:rsidRPr="00C9252F">
        <w:rPr>
          <w:rFonts w:cs="Arial"/>
          <w:szCs w:val="20"/>
        </w:rPr>
        <w:t>"</w:t>
      </w:r>
      <w:r w:rsidR="00BA7C98" w:rsidRPr="00C9252F">
        <w:rPr>
          <w:rFonts w:cs="Arial"/>
          <w:b/>
          <w:bCs/>
          <w:szCs w:val="20"/>
        </w:rPr>
        <w:t>Legal Reservations</w:t>
      </w:r>
      <w:r w:rsidRPr="00C9252F">
        <w:rPr>
          <w:rFonts w:cs="Arial"/>
          <w:szCs w:val="20"/>
        </w:rPr>
        <w:t>"</w:t>
      </w:r>
      <w:r w:rsidR="00BA7C98" w:rsidRPr="00C9252F">
        <w:rPr>
          <w:rFonts w:cs="Arial"/>
          <w:szCs w:val="20"/>
        </w:rPr>
        <w:t xml:space="preserve"> means:</w:t>
      </w:r>
    </w:p>
    <w:p w14:paraId="57A42FEB" w14:textId="77777777" w:rsidR="00BA7C98" w:rsidRPr="00C9252F" w:rsidRDefault="00BA7C98" w:rsidP="00C9252F">
      <w:pPr>
        <w:pStyle w:val="BauchiEPClevel1"/>
        <w:numPr>
          <w:ilvl w:val="0"/>
          <w:numId w:val="49"/>
        </w:numPr>
        <w:spacing w:before="120"/>
        <w:ind w:hanging="720"/>
        <w:rPr>
          <w:rFonts w:cs="Arial"/>
          <w:szCs w:val="20"/>
        </w:rPr>
      </w:pPr>
      <w:r w:rsidRPr="00C9252F">
        <w:rPr>
          <w:rFonts w:cs="Arial"/>
          <w:szCs w:val="20"/>
        </w:rPr>
        <w:t>the principle that equitable remedies may be granted or refused at the discretion of a court;</w:t>
      </w:r>
    </w:p>
    <w:p w14:paraId="38A0FB47" w14:textId="77777777" w:rsidR="00BA7C98" w:rsidRPr="00C9252F" w:rsidRDefault="00BA7C98" w:rsidP="00C9252F">
      <w:pPr>
        <w:pStyle w:val="BauchiEPClevel1"/>
        <w:numPr>
          <w:ilvl w:val="0"/>
          <w:numId w:val="49"/>
        </w:numPr>
        <w:spacing w:before="120"/>
        <w:ind w:hanging="720"/>
        <w:rPr>
          <w:rFonts w:cs="Arial"/>
          <w:szCs w:val="20"/>
        </w:rPr>
      </w:pPr>
      <w:r w:rsidRPr="00C9252F">
        <w:rPr>
          <w:rFonts w:cs="Arial"/>
          <w:szCs w:val="20"/>
        </w:rPr>
        <w:t>the limitation of enforcement by laws relating to insolvency, reorganisation and other laws generally affecting the rights of creditors;</w:t>
      </w:r>
    </w:p>
    <w:p w14:paraId="026B85FD" w14:textId="77777777" w:rsidR="00BA7C98" w:rsidRPr="00C9252F" w:rsidRDefault="00BA7C98" w:rsidP="00C9252F">
      <w:pPr>
        <w:pStyle w:val="BauchiEPClevel1"/>
        <w:numPr>
          <w:ilvl w:val="0"/>
          <w:numId w:val="49"/>
        </w:numPr>
        <w:spacing w:before="120"/>
        <w:ind w:hanging="720"/>
        <w:rPr>
          <w:rFonts w:cs="Arial"/>
          <w:szCs w:val="20"/>
        </w:rPr>
      </w:pPr>
      <w:r w:rsidRPr="00C9252F">
        <w:rPr>
          <w:rFonts w:cs="Arial"/>
          <w:szCs w:val="20"/>
        </w:rPr>
        <w:t>the time barring of claims under applicable Law;</w:t>
      </w:r>
    </w:p>
    <w:p w14:paraId="7F7ADF64" w14:textId="3723AF9B" w:rsidR="00BA7C98" w:rsidRPr="00C9252F" w:rsidRDefault="00BA7C98" w:rsidP="00C9252F">
      <w:pPr>
        <w:pStyle w:val="BauchiEPClevel1"/>
        <w:numPr>
          <w:ilvl w:val="0"/>
          <w:numId w:val="49"/>
        </w:numPr>
        <w:spacing w:before="120"/>
        <w:ind w:hanging="720"/>
        <w:rPr>
          <w:rFonts w:cs="Arial"/>
          <w:szCs w:val="20"/>
        </w:rPr>
      </w:pPr>
      <w:r w:rsidRPr="00C9252F">
        <w:rPr>
          <w:rFonts w:cs="Arial"/>
          <w:szCs w:val="20"/>
        </w:rPr>
        <w:t>defences of setoff or counterclaim; and</w:t>
      </w:r>
    </w:p>
    <w:p w14:paraId="48A7EEFC" w14:textId="410706DD" w:rsidR="00BA7C98" w:rsidRPr="00C9252F" w:rsidRDefault="00BA7C98" w:rsidP="00C9252F">
      <w:pPr>
        <w:pStyle w:val="BauchiEPClevel1"/>
        <w:numPr>
          <w:ilvl w:val="0"/>
          <w:numId w:val="49"/>
        </w:numPr>
        <w:spacing w:before="120"/>
        <w:ind w:hanging="720"/>
        <w:rPr>
          <w:rFonts w:cs="Arial"/>
          <w:szCs w:val="20"/>
        </w:rPr>
      </w:pPr>
      <w:r w:rsidRPr="00C9252F">
        <w:rPr>
          <w:rFonts w:cs="Arial"/>
          <w:szCs w:val="20"/>
        </w:rPr>
        <w:t>in relation to each of the above, similar principles, rights and defences under applicable Law</w:t>
      </w:r>
      <w:r w:rsidR="00EB7927" w:rsidRPr="00C9252F">
        <w:rPr>
          <w:rFonts w:cs="Arial"/>
          <w:szCs w:val="20"/>
        </w:rPr>
        <w:t>.</w:t>
      </w:r>
    </w:p>
    <w:p w14:paraId="6F6A6410" w14:textId="6D850F3A" w:rsidR="00BA7C98" w:rsidRPr="00C9252F" w:rsidRDefault="00EB7927" w:rsidP="00C9252F">
      <w:pPr>
        <w:pStyle w:val="BauchiEPClevel1"/>
        <w:spacing w:before="120"/>
        <w:rPr>
          <w:rFonts w:cs="Arial"/>
          <w:szCs w:val="20"/>
        </w:rPr>
      </w:pPr>
      <w:r w:rsidRPr="00C9252F">
        <w:rPr>
          <w:rFonts w:cs="Arial"/>
          <w:szCs w:val="20"/>
        </w:rPr>
        <w:t>"</w:t>
      </w:r>
      <w:r w:rsidR="00BA7C98" w:rsidRPr="00C9252F">
        <w:rPr>
          <w:rFonts w:cs="Arial"/>
          <w:b/>
          <w:bCs/>
          <w:szCs w:val="20"/>
        </w:rPr>
        <w:t>Lender</w:t>
      </w:r>
      <w:r w:rsidRPr="00C9252F">
        <w:rPr>
          <w:rFonts w:cs="Arial"/>
          <w:szCs w:val="20"/>
        </w:rPr>
        <w:t>"</w:t>
      </w:r>
      <w:r w:rsidR="00BA7C98" w:rsidRPr="00C9252F">
        <w:rPr>
          <w:rFonts w:cs="Arial"/>
          <w:szCs w:val="20"/>
        </w:rPr>
        <w:t xml:space="preserve"> means one or more banks, financial institutions or other lender and their designated successors and assigns who are a party to any of the Finance Agreements and provide financing to the Project Company thereunder, provided that a Lender who holds equity in the Project Company will not be considered to be acting as a "</w:t>
      </w:r>
      <w:r w:rsidR="00BA7C98" w:rsidRPr="00C9252F">
        <w:rPr>
          <w:rFonts w:cs="Arial"/>
          <w:b/>
          <w:bCs/>
          <w:szCs w:val="20"/>
        </w:rPr>
        <w:t>Lender</w:t>
      </w:r>
      <w:r w:rsidR="00BA7C98" w:rsidRPr="00C9252F">
        <w:rPr>
          <w:rFonts w:cs="Arial"/>
          <w:szCs w:val="20"/>
        </w:rPr>
        <w:t>" to the extent it provides the Project</w:t>
      </w:r>
      <w:r w:rsidRPr="00C9252F">
        <w:rPr>
          <w:rFonts w:cs="Arial"/>
          <w:szCs w:val="20"/>
        </w:rPr>
        <w:t xml:space="preserve"> </w:t>
      </w:r>
      <w:r w:rsidR="00BA7C98" w:rsidRPr="00C9252F">
        <w:rPr>
          <w:rFonts w:cs="Arial"/>
          <w:szCs w:val="20"/>
        </w:rPr>
        <w:t>Company with any financing, credit support or credit enhancement in its capacity as a shareholder in the Project Company</w:t>
      </w:r>
      <w:r w:rsidRPr="00C9252F">
        <w:rPr>
          <w:rFonts w:cs="Arial"/>
          <w:szCs w:val="20"/>
        </w:rPr>
        <w:t>.</w:t>
      </w:r>
    </w:p>
    <w:p w14:paraId="585FFD11" w14:textId="52D495D6" w:rsidR="00BA7C98" w:rsidRPr="00C9252F" w:rsidRDefault="00EB7927" w:rsidP="00C9252F">
      <w:pPr>
        <w:pStyle w:val="BauchiEPClevel1"/>
        <w:spacing w:before="120"/>
        <w:rPr>
          <w:rFonts w:cs="Arial"/>
          <w:szCs w:val="20"/>
        </w:rPr>
      </w:pPr>
      <w:r w:rsidRPr="00C9252F">
        <w:rPr>
          <w:rFonts w:cs="Arial"/>
          <w:szCs w:val="20"/>
        </w:rPr>
        <w:lastRenderedPageBreak/>
        <w:t>"</w:t>
      </w:r>
      <w:r w:rsidR="00BA7C98" w:rsidRPr="00C9252F">
        <w:rPr>
          <w:rFonts w:cs="Arial"/>
          <w:b/>
          <w:bCs/>
          <w:szCs w:val="20"/>
        </w:rPr>
        <w:t>Liquidity Support Factor 1</w:t>
      </w:r>
      <w:r w:rsidRPr="00C9252F">
        <w:rPr>
          <w:rFonts w:cs="Arial"/>
          <w:szCs w:val="20"/>
        </w:rPr>
        <w:t>"</w:t>
      </w:r>
      <w:r w:rsidR="00BA7C98" w:rsidRPr="00C9252F">
        <w:rPr>
          <w:rFonts w:cs="Arial"/>
          <w:szCs w:val="20"/>
        </w:rPr>
        <w:t xml:space="preserve"> means the amount defined in the Key Information Table</w:t>
      </w:r>
      <w:r w:rsidRPr="00C9252F">
        <w:rPr>
          <w:rFonts w:cs="Arial"/>
          <w:szCs w:val="20"/>
        </w:rPr>
        <w:t>.</w:t>
      </w:r>
    </w:p>
    <w:p w14:paraId="3FEF9B98" w14:textId="0D9C131A" w:rsidR="00BA7C98" w:rsidRPr="00C9252F" w:rsidRDefault="00EB7927" w:rsidP="00C9252F">
      <w:pPr>
        <w:pStyle w:val="BauchiEPClevel1"/>
        <w:spacing w:before="120"/>
        <w:rPr>
          <w:rFonts w:cs="Arial"/>
          <w:szCs w:val="20"/>
        </w:rPr>
      </w:pPr>
      <w:r w:rsidRPr="00C9252F">
        <w:rPr>
          <w:rFonts w:cs="Arial"/>
          <w:szCs w:val="20"/>
        </w:rPr>
        <w:t>"</w:t>
      </w:r>
      <w:r w:rsidR="00BA7C98" w:rsidRPr="00C9252F">
        <w:rPr>
          <w:rFonts w:cs="Arial"/>
          <w:b/>
          <w:bCs/>
          <w:szCs w:val="20"/>
        </w:rPr>
        <w:t>Liquidity Support Factor 2</w:t>
      </w:r>
      <w:r w:rsidRPr="00C9252F">
        <w:rPr>
          <w:rFonts w:cs="Arial"/>
          <w:szCs w:val="20"/>
        </w:rPr>
        <w:t>"</w:t>
      </w:r>
      <w:r w:rsidR="00BA7C98" w:rsidRPr="00C9252F">
        <w:rPr>
          <w:rFonts w:cs="Arial"/>
          <w:szCs w:val="20"/>
        </w:rPr>
        <w:t xml:space="preserve"> means the amount defined in the Key Information Table</w:t>
      </w:r>
      <w:r w:rsidRPr="00C9252F">
        <w:rPr>
          <w:rFonts w:cs="Arial"/>
          <w:szCs w:val="20"/>
        </w:rPr>
        <w:t>.</w:t>
      </w:r>
    </w:p>
    <w:p w14:paraId="003C6CB1" w14:textId="203101B0" w:rsidR="00BA7C98" w:rsidRPr="00C9252F" w:rsidRDefault="00EB7927" w:rsidP="00C9252F">
      <w:pPr>
        <w:pStyle w:val="BauchiEPClevel1"/>
        <w:spacing w:before="120"/>
        <w:rPr>
          <w:rFonts w:cs="Arial"/>
          <w:szCs w:val="20"/>
        </w:rPr>
      </w:pPr>
      <w:r w:rsidRPr="00C9252F">
        <w:rPr>
          <w:rFonts w:cs="Arial"/>
          <w:szCs w:val="20"/>
        </w:rPr>
        <w:t>"</w:t>
      </w:r>
      <w:r w:rsidR="00BA7C98" w:rsidRPr="00C9252F">
        <w:rPr>
          <w:rFonts w:cs="Arial"/>
          <w:b/>
          <w:bCs/>
          <w:szCs w:val="20"/>
        </w:rPr>
        <w:t>Liquidity Support Instrument</w:t>
      </w:r>
      <w:r w:rsidRPr="00C9252F">
        <w:rPr>
          <w:rFonts w:cs="Arial"/>
          <w:szCs w:val="20"/>
        </w:rPr>
        <w:t>"</w:t>
      </w:r>
      <w:r w:rsidR="00BA7C98" w:rsidRPr="00C9252F">
        <w:rPr>
          <w:rFonts w:cs="Arial"/>
          <w:szCs w:val="20"/>
        </w:rPr>
        <w:t xml:space="preserve"> means a bank guarantee, letter of credit or other similar instrument acceptable to the </w:t>
      </w:r>
      <w:r w:rsidR="008406B4" w:rsidRPr="00C9252F">
        <w:rPr>
          <w:rFonts w:cs="Arial"/>
          <w:szCs w:val="20"/>
        </w:rPr>
        <w:t>Project Company</w:t>
      </w:r>
      <w:r w:rsidR="00BA7C98" w:rsidRPr="00C9252F">
        <w:rPr>
          <w:rFonts w:cs="Arial"/>
          <w:szCs w:val="20"/>
        </w:rPr>
        <w:t xml:space="preserve"> (acting reasonably) issued by an international bank with the Required Credit Rating</w:t>
      </w:r>
      <w:r w:rsidRPr="00C9252F">
        <w:rPr>
          <w:rFonts w:cs="Arial"/>
          <w:szCs w:val="20"/>
        </w:rPr>
        <w:t>.</w:t>
      </w:r>
    </w:p>
    <w:p w14:paraId="2A2423EF" w14:textId="3674CCE4" w:rsidR="00BA7C98" w:rsidRPr="00C9252F" w:rsidRDefault="00EB7927" w:rsidP="00C9252F">
      <w:pPr>
        <w:pStyle w:val="BauchiEPClevel1"/>
        <w:spacing w:before="120"/>
        <w:rPr>
          <w:rFonts w:cs="Arial"/>
          <w:szCs w:val="20"/>
        </w:rPr>
      </w:pPr>
      <w:r w:rsidRPr="00C9252F">
        <w:rPr>
          <w:rFonts w:cs="Arial"/>
          <w:szCs w:val="20"/>
        </w:rPr>
        <w:t>"</w:t>
      </w:r>
      <w:r w:rsidR="00BA7C98" w:rsidRPr="00C9252F">
        <w:rPr>
          <w:rFonts w:cs="Arial"/>
          <w:b/>
          <w:bCs/>
          <w:szCs w:val="20"/>
        </w:rPr>
        <w:t>Liquidity Support Instrument Delivery Date</w:t>
      </w:r>
      <w:r w:rsidRPr="00C9252F">
        <w:rPr>
          <w:rFonts w:cs="Arial"/>
          <w:szCs w:val="20"/>
        </w:rPr>
        <w:t>"</w:t>
      </w:r>
      <w:r w:rsidR="00BA7C98" w:rsidRPr="00C9252F">
        <w:rPr>
          <w:rFonts w:cs="Arial"/>
          <w:szCs w:val="20"/>
        </w:rPr>
        <w:t xml:space="preserve"> means the date identified in the Key Information Table for delivery of the Liquidity Support Instrument in accordance with Clause </w:t>
      </w:r>
      <w:r w:rsidR="00355EC5" w:rsidRPr="00C9252F">
        <w:rPr>
          <w:rFonts w:cs="Arial"/>
          <w:spacing w:val="-3"/>
          <w:szCs w:val="20"/>
        </w:rPr>
        <w:t>10.1 (</w:t>
      </w:r>
      <w:r w:rsidR="00355EC5" w:rsidRPr="00C9252F">
        <w:rPr>
          <w:rFonts w:cs="Arial"/>
          <w:i/>
          <w:spacing w:val="-3"/>
          <w:szCs w:val="20"/>
        </w:rPr>
        <w:t>Obligation to Provide Liquidity Support</w:t>
      </w:r>
      <w:r w:rsidR="00355EC5" w:rsidRPr="00C9252F">
        <w:rPr>
          <w:rFonts w:cs="Arial"/>
          <w:spacing w:val="-3"/>
          <w:szCs w:val="20"/>
        </w:rPr>
        <w:t>)</w:t>
      </w:r>
      <w:r w:rsidR="00BA7C98" w:rsidRPr="00C9252F">
        <w:rPr>
          <w:rFonts w:cs="Arial"/>
          <w:szCs w:val="20"/>
        </w:rPr>
        <w:t>.</w:t>
      </w:r>
    </w:p>
    <w:p w14:paraId="136C6948" w14:textId="142F6CFF" w:rsidR="00BA7C98" w:rsidRPr="00C9252F" w:rsidRDefault="00931122" w:rsidP="00C9252F">
      <w:pPr>
        <w:pStyle w:val="BauchiEPClevel1"/>
        <w:spacing w:before="120"/>
        <w:rPr>
          <w:rFonts w:cs="Arial"/>
          <w:szCs w:val="20"/>
        </w:rPr>
      </w:pPr>
      <w:r w:rsidRPr="00C9252F">
        <w:rPr>
          <w:rFonts w:cs="Arial"/>
          <w:szCs w:val="20"/>
        </w:rPr>
        <w:t>"</w:t>
      </w:r>
      <w:r w:rsidR="00BA7C98" w:rsidRPr="00C9252F">
        <w:rPr>
          <w:rFonts w:cs="Arial"/>
          <w:b/>
          <w:bCs/>
          <w:szCs w:val="20"/>
        </w:rPr>
        <w:t>Losses</w:t>
      </w:r>
      <w:r w:rsidRPr="00C9252F">
        <w:rPr>
          <w:rFonts w:cs="Arial"/>
          <w:szCs w:val="20"/>
        </w:rPr>
        <w:t>"</w:t>
      </w:r>
      <w:r w:rsidR="00BA7C98" w:rsidRPr="00C9252F">
        <w:rPr>
          <w:rFonts w:cs="Arial"/>
          <w:szCs w:val="20"/>
        </w:rPr>
        <w:t xml:space="preserve"> means actions, proceedings, losses, damages, liabilities, claims, costs and expenses including fines, penalties, legal and other professional fees and expenses (including reasonable expenses of investigation, defence and prosecution of actions, enforcement and attempted enforcement of relevant rights or remedies) and whether pursuant to a claim for contribution or under statute, contract, tort or otherwise</w:t>
      </w:r>
      <w:r w:rsidRPr="00C9252F">
        <w:rPr>
          <w:rFonts w:cs="Arial"/>
          <w:szCs w:val="20"/>
        </w:rPr>
        <w:t>.</w:t>
      </w:r>
    </w:p>
    <w:p w14:paraId="1171606C" w14:textId="7A5DAA4C" w:rsidR="00BA7C98" w:rsidRPr="00C9252F" w:rsidRDefault="00931122" w:rsidP="00C9252F">
      <w:pPr>
        <w:pStyle w:val="BauchiEPClevel1"/>
        <w:spacing w:before="120"/>
        <w:rPr>
          <w:rFonts w:cs="Arial"/>
          <w:szCs w:val="20"/>
        </w:rPr>
      </w:pPr>
      <w:r w:rsidRPr="00C9252F">
        <w:rPr>
          <w:rFonts w:cs="Arial"/>
          <w:szCs w:val="20"/>
        </w:rPr>
        <w:t>"</w:t>
      </w:r>
      <w:r w:rsidR="00BA7C98" w:rsidRPr="00C9252F">
        <w:rPr>
          <w:rFonts w:cs="Arial"/>
          <w:b/>
          <w:bCs/>
          <w:szCs w:val="20"/>
        </w:rPr>
        <w:t>Main Meter</w:t>
      </w:r>
      <w:r w:rsidRPr="00C9252F">
        <w:rPr>
          <w:rFonts w:cs="Arial"/>
          <w:szCs w:val="20"/>
        </w:rPr>
        <w:t>"</w:t>
      </w:r>
      <w:r w:rsidR="00BA7C98" w:rsidRPr="00C9252F">
        <w:rPr>
          <w:rFonts w:cs="Arial"/>
          <w:szCs w:val="20"/>
        </w:rPr>
        <w:t xml:space="preserve"> means the main meter used to measure and record Metered Energy at the Delivery Point and all associated equipment. </w:t>
      </w:r>
      <w:r w:rsidRPr="00C9252F">
        <w:rPr>
          <w:rFonts w:cs="Arial"/>
          <w:szCs w:val="20"/>
        </w:rPr>
        <w:t xml:space="preserve"> </w:t>
      </w:r>
      <w:r w:rsidR="00BA7C98" w:rsidRPr="00C9252F">
        <w:rPr>
          <w:rFonts w:cs="Arial"/>
          <w:szCs w:val="20"/>
        </w:rPr>
        <w:t xml:space="preserve">The Main Meter is more particularly described in </w:t>
      </w:r>
      <w:hyperlink w:anchor="_bookmark114" w:history="1">
        <w:r w:rsidR="00BA7C98" w:rsidRPr="00C9252F">
          <w:rPr>
            <w:rFonts w:cs="Arial"/>
            <w:szCs w:val="20"/>
          </w:rPr>
          <w:t>Schedule 5</w:t>
        </w:r>
      </w:hyperlink>
      <w:r w:rsidR="00BA7C98" w:rsidRPr="00C9252F">
        <w:rPr>
          <w:rFonts w:cs="Arial"/>
          <w:szCs w:val="20"/>
        </w:rPr>
        <w:t xml:space="preserve"> (</w:t>
      </w:r>
      <w:r w:rsidR="00BA7C98" w:rsidRPr="00C9252F">
        <w:rPr>
          <w:rFonts w:cs="Arial"/>
          <w:i/>
          <w:iCs/>
          <w:szCs w:val="20"/>
        </w:rPr>
        <w:t>Meter Specifications</w:t>
      </w:r>
      <w:r w:rsidR="00BA7C98" w:rsidRPr="00C9252F">
        <w:rPr>
          <w:rFonts w:cs="Arial"/>
          <w:szCs w:val="20"/>
        </w:rPr>
        <w:t>)</w:t>
      </w:r>
      <w:r w:rsidRPr="00C9252F">
        <w:rPr>
          <w:rFonts w:cs="Arial"/>
          <w:szCs w:val="20"/>
        </w:rPr>
        <w:t>.</w:t>
      </w:r>
    </w:p>
    <w:p w14:paraId="43CBD527" w14:textId="221AFDD0" w:rsidR="00BA7C98" w:rsidRPr="00C9252F" w:rsidRDefault="00931122" w:rsidP="00C9252F">
      <w:pPr>
        <w:pStyle w:val="BauchiEPClevel1"/>
        <w:spacing w:before="120"/>
        <w:rPr>
          <w:rFonts w:cs="Arial"/>
          <w:szCs w:val="20"/>
        </w:rPr>
      </w:pPr>
      <w:r w:rsidRPr="00C9252F">
        <w:rPr>
          <w:rFonts w:cs="Arial"/>
          <w:szCs w:val="20"/>
        </w:rPr>
        <w:t>"</w:t>
      </w:r>
      <w:r w:rsidR="00BA7C98" w:rsidRPr="00C9252F">
        <w:rPr>
          <w:rFonts w:cs="Arial"/>
          <w:b/>
          <w:bCs/>
          <w:szCs w:val="20"/>
        </w:rPr>
        <w:t>Maintain</w:t>
      </w:r>
      <w:r w:rsidRPr="00C9252F">
        <w:rPr>
          <w:rFonts w:cs="Arial"/>
          <w:szCs w:val="20"/>
        </w:rPr>
        <w:t>"</w:t>
      </w:r>
      <w:r w:rsidR="00BA7C98" w:rsidRPr="00C9252F">
        <w:rPr>
          <w:rFonts w:cs="Arial"/>
          <w:szCs w:val="20"/>
        </w:rPr>
        <w:t xml:space="preserve"> means to maintain in good working order and condition and as necessary, to inspect, refurbish, repair, replace, modify, reinstate, overhaul and test so that the plant, machinery, equipment or facility concerned may be Operated at all material times as required, and the term Maintenance shall be construed accordingly</w:t>
      </w:r>
      <w:r w:rsidRPr="00C9252F">
        <w:rPr>
          <w:rFonts w:cs="Arial"/>
          <w:szCs w:val="20"/>
        </w:rPr>
        <w:t>.</w:t>
      </w:r>
    </w:p>
    <w:p w14:paraId="0087CC77" w14:textId="56E759A0" w:rsidR="0064483E" w:rsidRPr="00C9252F" w:rsidRDefault="0064483E" w:rsidP="00C9252F">
      <w:pPr>
        <w:pStyle w:val="BauchiEPClevel1"/>
        <w:spacing w:before="120"/>
        <w:rPr>
          <w:rFonts w:cs="Arial"/>
          <w:szCs w:val="20"/>
        </w:rPr>
      </w:pPr>
      <w:r w:rsidRPr="00C9252F">
        <w:rPr>
          <w:rFonts w:cs="Arial"/>
          <w:szCs w:val="20"/>
        </w:rPr>
        <w:t>"</w:t>
      </w:r>
      <w:r w:rsidRPr="00C9252F">
        <w:rPr>
          <w:rFonts w:cs="Arial"/>
          <w:b/>
          <w:szCs w:val="20"/>
        </w:rPr>
        <w:t>Management Committee</w:t>
      </w:r>
      <w:r w:rsidRPr="00C9252F">
        <w:rPr>
          <w:rFonts w:cs="Arial"/>
          <w:szCs w:val="20"/>
        </w:rPr>
        <w:t xml:space="preserve">" has the meaning given to it in </w:t>
      </w:r>
      <w:r w:rsidR="00C30971" w:rsidRPr="00C9252F">
        <w:rPr>
          <w:rFonts w:cs="Arial"/>
          <w:szCs w:val="20"/>
        </w:rPr>
        <w:t xml:space="preserve">Clause </w:t>
      </w:r>
      <w:hyperlink w:anchor="_bookmark97" w:history="1">
        <w:r w:rsidR="0012359C" w:rsidRPr="00C9252F">
          <w:rPr>
            <w:rFonts w:cs="Arial"/>
            <w:szCs w:val="20"/>
          </w:rPr>
          <w:t>22.2</w:t>
        </w:r>
      </w:hyperlink>
      <w:r w:rsidR="0012359C" w:rsidRPr="00C9252F">
        <w:rPr>
          <w:rFonts w:cs="Arial"/>
          <w:szCs w:val="20"/>
        </w:rPr>
        <w:t>(b)</w:t>
      </w:r>
      <w:r w:rsidR="00355EC5" w:rsidRPr="00C9252F">
        <w:rPr>
          <w:rFonts w:cs="Arial"/>
          <w:szCs w:val="20"/>
        </w:rPr>
        <w:t xml:space="preserve"> (</w:t>
      </w:r>
      <w:r w:rsidR="00355EC5" w:rsidRPr="00C9252F">
        <w:rPr>
          <w:rFonts w:cs="Arial"/>
          <w:i/>
          <w:szCs w:val="20"/>
        </w:rPr>
        <w:t>Senior Manager Discussions</w:t>
      </w:r>
      <w:r w:rsidR="00355EC5" w:rsidRPr="00C9252F">
        <w:rPr>
          <w:rFonts w:cs="Arial"/>
          <w:szCs w:val="20"/>
        </w:rPr>
        <w:t>)</w:t>
      </w:r>
      <w:r w:rsidR="0012359C" w:rsidRPr="00C9252F">
        <w:rPr>
          <w:rFonts w:cs="Arial"/>
          <w:szCs w:val="20"/>
        </w:rPr>
        <w:t>.</w:t>
      </w:r>
    </w:p>
    <w:p w14:paraId="584D13E2" w14:textId="262E5877" w:rsidR="00BA7C98" w:rsidRPr="00C9252F" w:rsidRDefault="00931122" w:rsidP="00C9252F">
      <w:pPr>
        <w:pStyle w:val="BauchiEPClevel1"/>
        <w:spacing w:before="120"/>
        <w:rPr>
          <w:rFonts w:cs="Arial"/>
          <w:szCs w:val="20"/>
        </w:rPr>
      </w:pPr>
      <w:r w:rsidRPr="00C9252F">
        <w:rPr>
          <w:rFonts w:cs="Arial"/>
          <w:szCs w:val="20"/>
        </w:rPr>
        <w:t>"</w:t>
      </w:r>
      <w:r w:rsidR="00BA7C98" w:rsidRPr="00C9252F">
        <w:rPr>
          <w:rFonts w:cs="Arial"/>
          <w:b/>
          <w:bCs/>
          <w:szCs w:val="20"/>
        </w:rPr>
        <w:t>Mediation Rules</w:t>
      </w:r>
      <w:r w:rsidRPr="00C9252F">
        <w:rPr>
          <w:rFonts w:cs="Arial"/>
          <w:szCs w:val="20"/>
        </w:rPr>
        <w:t>"</w:t>
      </w:r>
      <w:r w:rsidR="00BA7C98" w:rsidRPr="00C9252F">
        <w:rPr>
          <w:rFonts w:cs="Arial"/>
          <w:szCs w:val="20"/>
        </w:rPr>
        <w:t xml:space="preserve"> means the rules for mediation identified in the Key Information Table</w:t>
      </w:r>
      <w:r w:rsidRPr="00C9252F">
        <w:rPr>
          <w:rFonts w:cs="Arial"/>
          <w:szCs w:val="20"/>
        </w:rPr>
        <w:t>.</w:t>
      </w:r>
    </w:p>
    <w:p w14:paraId="5300D3AB" w14:textId="23309E04" w:rsidR="00BA7C98" w:rsidRPr="00C9252F" w:rsidRDefault="00931122" w:rsidP="00C9252F">
      <w:pPr>
        <w:pStyle w:val="BauchiEPClevel1"/>
        <w:spacing w:before="120"/>
        <w:rPr>
          <w:rFonts w:cs="Arial"/>
          <w:szCs w:val="20"/>
        </w:rPr>
      </w:pPr>
      <w:r w:rsidRPr="00C9252F">
        <w:rPr>
          <w:rFonts w:cs="Arial"/>
          <w:szCs w:val="20"/>
        </w:rPr>
        <w:t>"</w:t>
      </w:r>
      <w:r w:rsidR="00BA7C98" w:rsidRPr="00C9252F">
        <w:rPr>
          <w:rFonts w:cs="Arial"/>
          <w:b/>
          <w:bCs/>
          <w:szCs w:val="20"/>
        </w:rPr>
        <w:t>Metered Energy</w:t>
      </w:r>
      <w:r w:rsidRPr="00C9252F">
        <w:rPr>
          <w:rFonts w:cs="Arial"/>
          <w:szCs w:val="20"/>
        </w:rPr>
        <w:t>"</w:t>
      </w:r>
      <w:r w:rsidR="00BA7C98" w:rsidRPr="00C9252F">
        <w:rPr>
          <w:rFonts w:cs="Arial"/>
          <w:szCs w:val="20"/>
        </w:rPr>
        <w:t xml:space="preserve"> means all Energy (expressed in kWh), as recorded by the Main Meter or the Check Meter or estimated and computed in accordance with </w:t>
      </w:r>
      <w:hyperlink w:anchor="_bookmark112" w:history="1">
        <w:r w:rsidR="00BA7C98" w:rsidRPr="00C9252F">
          <w:rPr>
            <w:rFonts w:cs="Arial"/>
            <w:szCs w:val="20"/>
          </w:rPr>
          <w:t>Schedule 3</w:t>
        </w:r>
      </w:hyperlink>
      <w:r w:rsidR="00BA7C98" w:rsidRPr="00C9252F">
        <w:rPr>
          <w:rFonts w:cs="Arial"/>
          <w:szCs w:val="20"/>
        </w:rPr>
        <w:t xml:space="preserve"> (</w:t>
      </w:r>
      <w:r w:rsidR="00BA7C98" w:rsidRPr="00C9252F">
        <w:rPr>
          <w:rFonts w:cs="Arial"/>
          <w:i/>
          <w:iCs/>
          <w:szCs w:val="20"/>
        </w:rPr>
        <w:t>Determination of Metered Quantities</w:t>
      </w:r>
      <w:r w:rsidR="00BA7C98" w:rsidRPr="00C9252F">
        <w:rPr>
          <w:rFonts w:cs="Arial"/>
          <w:szCs w:val="20"/>
        </w:rPr>
        <w:t>)</w:t>
      </w:r>
      <w:r w:rsidRPr="00C9252F">
        <w:rPr>
          <w:rFonts w:cs="Arial"/>
          <w:szCs w:val="20"/>
        </w:rPr>
        <w:t>.</w:t>
      </w:r>
    </w:p>
    <w:p w14:paraId="669360BD" w14:textId="05880B40" w:rsidR="00BA7C98" w:rsidRPr="00C9252F" w:rsidRDefault="00931122" w:rsidP="00C9252F">
      <w:pPr>
        <w:pStyle w:val="BauchiEPClevel1"/>
        <w:spacing w:before="120"/>
        <w:rPr>
          <w:rFonts w:cs="Arial"/>
          <w:szCs w:val="20"/>
        </w:rPr>
      </w:pPr>
      <w:r w:rsidRPr="00C9252F">
        <w:rPr>
          <w:rFonts w:cs="Arial"/>
          <w:szCs w:val="20"/>
        </w:rPr>
        <w:t>"</w:t>
      </w:r>
      <w:r w:rsidR="00BA7C98" w:rsidRPr="00C9252F">
        <w:rPr>
          <w:rFonts w:cs="Arial"/>
          <w:b/>
          <w:bCs/>
          <w:szCs w:val="20"/>
        </w:rPr>
        <w:t>Metering System</w:t>
      </w:r>
      <w:r w:rsidRPr="00C9252F">
        <w:rPr>
          <w:rFonts w:cs="Arial"/>
          <w:szCs w:val="20"/>
        </w:rPr>
        <w:t>"</w:t>
      </w:r>
      <w:r w:rsidR="00BA7C98" w:rsidRPr="00C9252F">
        <w:rPr>
          <w:rFonts w:cs="Arial"/>
          <w:szCs w:val="20"/>
        </w:rPr>
        <w:t xml:space="preserve"> means the Main Meter and the Check Meter</w:t>
      </w:r>
      <w:r w:rsidRPr="00C9252F">
        <w:rPr>
          <w:rFonts w:cs="Arial"/>
          <w:szCs w:val="20"/>
        </w:rPr>
        <w:t>.</w:t>
      </w:r>
    </w:p>
    <w:p w14:paraId="10413900" w14:textId="24278DAA" w:rsidR="00BA7C98" w:rsidRPr="00C9252F" w:rsidRDefault="00931122" w:rsidP="00C9252F">
      <w:pPr>
        <w:pStyle w:val="BauchiEPClevel1"/>
        <w:spacing w:before="120"/>
        <w:rPr>
          <w:rFonts w:cs="Arial"/>
          <w:szCs w:val="20"/>
        </w:rPr>
      </w:pPr>
      <w:r w:rsidRPr="00C9252F">
        <w:rPr>
          <w:rFonts w:cs="Arial"/>
          <w:szCs w:val="20"/>
        </w:rPr>
        <w:t>"</w:t>
      </w:r>
      <w:r w:rsidR="00BA7C98" w:rsidRPr="00C9252F">
        <w:rPr>
          <w:rFonts w:cs="Arial"/>
          <w:b/>
          <w:bCs/>
          <w:szCs w:val="20"/>
        </w:rPr>
        <w:t>Minimum Capacity</w:t>
      </w:r>
      <w:r w:rsidRPr="00C9252F">
        <w:rPr>
          <w:rFonts w:cs="Arial"/>
          <w:szCs w:val="20"/>
        </w:rPr>
        <w:t>"</w:t>
      </w:r>
      <w:r w:rsidR="00BA7C98" w:rsidRPr="00C9252F">
        <w:rPr>
          <w:rFonts w:cs="Arial"/>
          <w:szCs w:val="20"/>
        </w:rPr>
        <w:t xml:space="preserve"> means the minimum Installed Capacity of the Facility required to achieve the Commercial Operation Date as identified in the Key Information Table</w:t>
      </w:r>
      <w:r w:rsidRPr="00C9252F">
        <w:rPr>
          <w:rFonts w:cs="Arial"/>
          <w:szCs w:val="20"/>
        </w:rPr>
        <w:t>.</w:t>
      </w:r>
    </w:p>
    <w:p w14:paraId="4145B141" w14:textId="0493EDBE" w:rsidR="00BA7C98" w:rsidRPr="00C9252F" w:rsidRDefault="00931122" w:rsidP="00C9252F">
      <w:pPr>
        <w:pStyle w:val="BauchiEPClevel1"/>
        <w:spacing w:before="120"/>
        <w:rPr>
          <w:rFonts w:cs="Arial"/>
          <w:szCs w:val="20"/>
        </w:rPr>
      </w:pPr>
      <w:r w:rsidRPr="00C9252F">
        <w:rPr>
          <w:rFonts w:cs="Arial"/>
          <w:szCs w:val="20"/>
        </w:rPr>
        <w:t>"</w:t>
      </w:r>
      <w:r w:rsidR="00BA7C98" w:rsidRPr="00C9252F">
        <w:rPr>
          <w:rFonts w:cs="Arial"/>
          <w:b/>
          <w:bCs/>
          <w:szCs w:val="20"/>
        </w:rPr>
        <w:t>MW</w:t>
      </w:r>
      <w:r w:rsidRPr="00C9252F">
        <w:rPr>
          <w:rFonts w:cs="Arial"/>
          <w:szCs w:val="20"/>
        </w:rPr>
        <w:t>"</w:t>
      </w:r>
      <w:r w:rsidR="00BA7C98" w:rsidRPr="00C9252F">
        <w:rPr>
          <w:rFonts w:cs="Arial"/>
          <w:szCs w:val="20"/>
        </w:rPr>
        <w:t xml:space="preserve"> means a megawatt or 1,000 kW or 1,000,000 watts</w:t>
      </w:r>
      <w:r w:rsidRPr="00C9252F">
        <w:rPr>
          <w:rFonts w:cs="Arial"/>
          <w:szCs w:val="20"/>
        </w:rPr>
        <w:t>.</w:t>
      </w:r>
      <w:r w:rsidR="00C11ED4" w:rsidRPr="00C9252F">
        <w:rPr>
          <w:rStyle w:val="FootnoteReference"/>
          <w:rFonts w:cs="Arial"/>
          <w:szCs w:val="20"/>
        </w:rPr>
        <w:t xml:space="preserve"> </w:t>
      </w:r>
      <w:r w:rsidR="00C11ED4" w:rsidRPr="00C9252F">
        <w:rPr>
          <w:rStyle w:val="FootnoteReference"/>
          <w:rFonts w:cs="Arial"/>
          <w:szCs w:val="20"/>
        </w:rPr>
        <w:footnoteReference w:id="14"/>
      </w:r>
    </w:p>
    <w:p w14:paraId="0D339E0F" w14:textId="106FB86F" w:rsidR="00BA7C98" w:rsidRPr="00C9252F" w:rsidRDefault="00931122" w:rsidP="00C9252F">
      <w:pPr>
        <w:pStyle w:val="BauchiEPClevel1"/>
        <w:spacing w:before="120"/>
        <w:rPr>
          <w:rFonts w:cs="Arial"/>
          <w:szCs w:val="20"/>
        </w:rPr>
      </w:pPr>
      <w:r w:rsidRPr="00C9252F">
        <w:rPr>
          <w:rFonts w:cs="Arial"/>
          <w:szCs w:val="20"/>
        </w:rPr>
        <w:t>"</w:t>
      </w:r>
      <w:r w:rsidR="00BA7C98" w:rsidRPr="00C9252F">
        <w:rPr>
          <w:rFonts w:cs="Arial"/>
          <w:b/>
          <w:bCs/>
          <w:szCs w:val="20"/>
        </w:rPr>
        <w:t>MWh</w:t>
      </w:r>
      <w:r w:rsidRPr="00C9252F">
        <w:rPr>
          <w:rFonts w:cs="Arial"/>
          <w:szCs w:val="20"/>
        </w:rPr>
        <w:t>"</w:t>
      </w:r>
      <w:r w:rsidR="00BA7C98" w:rsidRPr="00C9252F">
        <w:rPr>
          <w:rFonts w:cs="Arial"/>
          <w:szCs w:val="20"/>
        </w:rPr>
        <w:t xml:space="preserve"> means one megawatt hour</w:t>
      </w:r>
      <w:r w:rsidR="00EE5A09" w:rsidRPr="00C9252F">
        <w:rPr>
          <w:rFonts w:cs="Arial"/>
          <w:szCs w:val="20"/>
        </w:rPr>
        <w:t xml:space="preserve"> or 1,000 kilowatt hours</w:t>
      </w:r>
      <w:r w:rsidRPr="00C9252F">
        <w:rPr>
          <w:rFonts w:cs="Arial"/>
          <w:szCs w:val="20"/>
        </w:rPr>
        <w:t>.</w:t>
      </w:r>
    </w:p>
    <w:p w14:paraId="05636EFE" w14:textId="1B2ACB5C" w:rsidR="00BA7C98" w:rsidRPr="00C9252F" w:rsidRDefault="00931122" w:rsidP="00C9252F">
      <w:pPr>
        <w:pStyle w:val="BauchiEPClevel1"/>
        <w:spacing w:before="120"/>
        <w:rPr>
          <w:rFonts w:cs="Arial"/>
          <w:szCs w:val="20"/>
        </w:rPr>
      </w:pPr>
      <w:r w:rsidRPr="00C9252F">
        <w:rPr>
          <w:rFonts w:cs="Arial"/>
          <w:szCs w:val="20"/>
        </w:rPr>
        <w:t>"</w:t>
      </w:r>
      <w:r w:rsidR="00BA7C98" w:rsidRPr="00C9252F">
        <w:rPr>
          <w:rFonts w:cs="Arial"/>
          <w:b/>
          <w:bCs/>
          <w:szCs w:val="20"/>
        </w:rPr>
        <w:t>Net Energy Output</w:t>
      </w:r>
      <w:r w:rsidRPr="00C9252F">
        <w:rPr>
          <w:rFonts w:cs="Arial"/>
          <w:szCs w:val="20"/>
        </w:rPr>
        <w:t>"</w:t>
      </w:r>
      <w:r w:rsidR="00BA7C98" w:rsidRPr="00C9252F">
        <w:rPr>
          <w:rFonts w:cs="Arial"/>
          <w:szCs w:val="20"/>
        </w:rPr>
        <w:t xml:space="preserve"> means the net energy output calculated in accordance with </w:t>
      </w:r>
      <w:hyperlink w:anchor="_bookmark114" w:history="1">
        <w:r w:rsidR="00BA7C98" w:rsidRPr="00C9252F">
          <w:rPr>
            <w:rFonts w:cs="Arial"/>
            <w:szCs w:val="20"/>
          </w:rPr>
          <w:t>Schedule 5</w:t>
        </w:r>
      </w:hyperlink>
      <w:r w:rsidR="00BA7C98" w:rsidRPr="00C9252F">
        <w:rPr>
          <w:rFonts w:cs="Arial"/>
          <w:szCs w:val="20"/>
        </w:rPr>
        <w:t xml:space="preserve"> (</w:t>
      </w:r>
      <w:r w:rsidR="00BA7C98" w:rsidRPr="00C9252F">
        <w:rPr>
          <w:rFonts w:cs="Arial"/>
          <w:i/>
          <w:iCs/>
          <w:szCs w:val="20"/>
        </w:rPr>
        <w:t>Meter Specifications</w:t>
      </w:r>
      <w:r w:rsidR="00BA7C98" w:rsidRPr="00C9252F">
        <w:rPr>
          <w:rFonts w:cs="Arial"/>
          <w:szCs w:val="20"/>
        </w:rPr>
        <w:t>)</w:t>
      </w:r>
      <w:r w:rsidRPr="00C9252F">
        <w:rPr>
          <w:rFonts w:cs="Arial"/>
          <w:szCs w:val="20"/>
        </w:rPr>
        <w:t>.</w:t>
      </w:r>
    </w:p>
    <w:p w14:paraId="3D40B07D" w14:textId="47197F5B" w:rsidR="00BA7C98" w:rsidRPr="00C9252F" w:rsidRDefault="00931122" w:rsidP="00C9252F">
      <w:pPr>
        <w:pStyle w:val="BauchiEPClevel1"/>
        <w:spacing w:before="120"/>
        <w:rPr>
          <w:rFonts w:cs="Arial"/>
          <w:szCs w:val="20"/>
        </w:rPr>
      </w:pPr>
      <w:r w:rsidRPr="00C9252F">
        <w:rPr>
          <w:rFonts w:cs="Arial"/>
          <w:szCs w:val="20"/>
        </w:rPr>
        <w:t>"</w:t>
      </w:r>
      <w:r w:rsidR="00BA7C98" w:rsidRPr="00C9252F">
        <w:rPr>
          <w:rFonts w:cs="Arial"/>
          <w:b/>
          <w:bCs/>
          <w:szCs w:val="20"/>
        </w:rPr>
        <w:t>Network Operator</w:t>
      </w:r>
      <w:r w:rsidRPr="00C9252F">
        <w:rPr>
          <w:rFonts w:cs="Arial"/>
          <w:szCs w:val="20"/>
        </w:rPr>
        <w:t>"</w:t>
      </w:r>
      <w:r w:rsidR="00BA7C98" w:rsidRPr="00C9252F">
        <w:rPr>
          <w:rFonts w:cs="Arial"/>
          <w:szCs w:val="20"/>
        </w:rPr>
        <w:t xml:space="preserve"> means the applicable electricity network operator for the </w:t>
      </w:r>
      <w:r w:rsidR="00541822" w:rsidRPr="00C9252F">
        <w:rPr>
          <w:rFonts w:cs="Arial"/>
          <w:szCs w:val="20"/>
        </w:rPr>
        <w:t>Facility</w:t>
      </w:r>
      <w:r w:rsidR="00BA7C98" w:rsidRPr="00C9252F">
        <w:rPr>
          <w:rFonts w:cs="Arial"/>
          <w:szCs w:val="20"/>
        </w:rPr>
        <w:t xml:space="preserve"> identified in the Key Information Table and any of its permitted successors or assignees</w:t>
      </w:r>
      <w:r w:rsidRPr="00C9252F">
        <w:rPr>
          <w:rFonts w:cs="Arial"/>
          <w:szCs w:val="20"/>
        </w:rPr>
        <w:t>.</w:t>
      </w:r>
    </w:p>
    <w:p w14:paraId="4E2B8826" w14:textId="541EDB98" w:rsidR="00BA7C98" w:rsidRPr="00C9252F" w:rsidRDefault="00931122" w:rsidP="00C9252F">
      <w:pPr>
        <w:pStyle w:val="BauchiEPClevel1"/>
        <w:spacing w:before="120"/>
        <w:rPr>
          <w:rFonts w:cs="Arial"/>
          <w:szCs w:val="20"/>
        </w:rPr>
      </w:pPr>
      <w:r w:rsidRPr="00C9252F">
        <w:rPr>
          <w:rFonts w:cs="Arial"/>
          <w:szCs w:val="20"/>
        </w:rPr>
        <w:t>"</w:t>
      </w:r>
      <w:r w:rsidR="00BA7C98" w:rsidRPr="00C9252F">
        <w:rPr>
          <w:rFonts w:cs="Arial"/>
          <w:b/>
          <w:bCs/>
          <w:szCs w:val="20"/>
        </w:rPr>
        <w:t>Nominated Account</w:t>
      </w:r>
      <w:r w:rsidRPr="00C9252F">
        <w:rPr>
          <w:rFonts w:cs="Arial"/>
          <w:szCs w:val="20"/>
        </w:rPr>
        <w:t>"</w:t>
      </w:r>
      <w:r w:rsidR="00BA7C98" w:rsidRPr="00C9252F">
        <w:rPr>
          <w:rFonts w:cs="Arial"/>
          <w:szCs w:val="20"/>
        </w:rPr>
        <w:t xml:space="preserve"> means the nominated account identified in the Key Information Table or any replacement account as may be agreed between the Parties</w:t>
      </w:r>
      <w:r w:rsidRPr="00C9252F">
        <w:rPr>
          <w:rFonts w:cs="Arial"/>
          <w:szCs w:val="20"/>
        </w:rPr>
        <w:t>.</w:t>
      </w:r>
    </w:p>
    <w:p w14:paraId="2BFA5F8C" w14:textId="10FDF4A0" w:rsidR="00BA7C98" w:rsidRPr="00C9252F" w:rsidRDefault="00931122" w:rsidP="00C9252F">
      <w:pPr>
        <w:pStyle w:val="BauchiEPClevel1"/>
        <w:spacing w:before="120"/>
        <w:rPr>
          <w:rFonts w:cs="Arial"/>
          <w:szCs w:val="20"/>
        </w:rPr>
      </w:pPr>
      <w:r w:rsidRPr="00C9252F">
        <w:rPr>
          <w:rFonts w:cs="Arial"/>
          <w:szCs w:val="20"/>
        </w:rPr>
        <w:lastRenderedPageBreak/>
        <w:t>"</w:t>
      </w:r>
      <w:r w:rsidR="00BA7C98" w:rsidRPr="00C9252F">
        <w:rPr>
          <w:rFonts w:cs="Arial"/>
          <w:b/>
          <w:bCs/>
          <w:szCs w:val="20"/>
        </w:rPr>
        <w:t>Nominated Currency</w:t>
      </w:r>
      <w:r w:rsidRPr="00C9252F">
        <w:rPr>
          <w:rFonts w:cs="Arial"/>
          <w:szCs w:val="20"/>
        </w:rPr>
        <w:t>"</w:t>
      </w:r>
      <w:r w:rsidR="00BA7C98" w:rsidRPr="00C9252F">
        <w:rPr>
          <w:rFonts w:cs="Arial"/>
          <w:szCs w:val="20"/>
        </w:rPr>
        <w:t xml:space="preserve"> means the currency set out in the Key Information Table</w:t>
      </w:r>
      <w:r w:rsidRPr="00C9252F">
        <w:rPr>
          <w:rFonts w:cs="Arial"/>
          <w:szCs w:val="20"/>
        </w:rPr>
        <w:t>.</w:t>
      </w:r>
    </w:p>
    <w:p w14:paraId="3B1A514A" w14:textId="0EF778B0" w:rsidR="00BA7C98" w:rsidRPr="00C9252F" w:rsidRDefault="00931122" w:rsidP="00C9252F">
      <w:pPr>
        <w:pStyle w:val="BauchiEPClevel1"/>
        <w:spacing w:before="120"/>
        <w:rPr>
          <w:rFonts w:cs="Arial"/>
          <w:szCs w:val="20"/>
        </w:rPr>
      </w:pPr>
      <w:r w:rsidRPr="00C9252F">
        <w:rPr>
          <w:rFonts w:cs="Arial"/>
          <w:szCs w:val="20"/>
        </w:rPr>
        <w:t>"</w:t>
      </w:r>
      <w:r w:rsidR="00BA7C98" w:rsidRPr="00C9252F">
        <w:rPr>
          <w:rFonts w:cs="Arial"/>
          <w:b/>
          <w:bCs/>
          <w:szCs w:val="20"/>
        </w:rPr>
        <w:t>Non-Affected Party</w:t>
      </w:r>
      <w:r w:rsidRPr="00C9252F">
        <w:rPr>
          <w:rFonts w:cs="Arial"/>
          <w:szCs w:val="20"/>
        </w:rPr>
        <w:t>"</w:t>
      </w:r>
      <w:r w:rsidR="00BA7C98" w:rsidRPr="00C9252F">
        <w:rPr>
          <w:rFonts w:cs="Arial"/>
          <w:szCs w:val="20"/>
        </w:rPr>
        <w:t xml:space="preserve"> is defined in the definition of Force Majeure</w:t>
      </w:r>
      <w:r w:rsidR="004C4BCD" w:rsidRPr="00C9252F">
        <w:rPr>
          <w:rFonts w:cs="Arial"/>
          <w:szCs w:val="20"/>
        </w:rPr>
        <w:t>.</w:t>
      </w:r>
    </w:p>
    <w:p w14:paraId="5CAB3368" w14:textId="383797CE" w:rsidR="004C4BCD" w:rsidRPr="00C9252F" w:rsidRDefault="004C4BCD" w:rsidP="00C9252F">
      <w:pPr>
        <w:pStyle w:val="BauchiEPClevel1"/>
        <w:spacing w:before="120"/>
        <w:rPr>
          <w:rFonts w:cs="Arial"/>
          <w:szCs w:val="20"/>
        </w:rPr>
      </w:pPr>
      <w:r w:rsidRPr="00C9252F">
        <w:rPr>
          <w:rFonts w:cs="Arial"/>
          <w:szCs w:val="20"/>
        </w:rPr>
        <w:t>"</w:t>
      </w:r>
      <w:r w:rsidR="00BA7C98" w:rsidRPr="00C9252F">
        <w:rPr>
          <w:rFonts w:cs="Arial"/>
          <w:b/>
          <w:bCs/>
          <w:szCs w:val="20"/>
        </w:rPr>
        <w:t>Notice of Intent to Terminate</w:t>
      </w:r>
      <w:r w:rsidRPr="00C9252F">
        <w:rPr>
          <w:rFonts w:cs="Arial"/>
          <w:szCs w:val="20"/>
        </w:rPr>
        <w:t>"</w:t>
      </w:r>
      <w:r w:rsidR="00BA7C98" w:rsidRPr="00C9252F">
        <w:rPr>
          <w:rFonts w:cs="Arial"/>
          <w:szCs w:val="20"/>
        </w:rPr>
        <w:t xml:space="preserve"> has the meaning given to it in Clause </w:t>
      </w:r>
      <w:hyperlink w:anchor="_bookmark77" w:history="1">
        <w:r w:rsidR="00BA7C98" w:rsidRPr="00C9252F">
          <w:rPr>
            <w:rFonts w:cs="Arial"/>
            <w:szCs w:val="20"/>
          </w:rPr>
          <w:t>17.3(a)</w:t>
        </w:r>
      </w:hyperlink>
      <w:r w:rsidR="00763AF3" w:rsidRPr="00C9252F">
        <w:rPr>
          <w:rFonts w:cs="Arial"/>
          <w:szCs w:val="20"/>
        </w:rPr>
        <w:t xml:space="preserve"> (</w:t>
      </w:r>
      <w:r w:rsidR="00763AF3" w:rsidRPr="00C9252F">
        <w:rPr>
          <w:rFonts w:cs="Arial"/>
          <w:i/>
          <w:iCs/>
          <w:szCs w:val="20"/>
        </w:rPr>
        <w:t>Termination Notice</w:t>
      </w:r>
      <w:r w:rsidR="00541822" w:rsidRPr="00C9252F">
        <w:rPr>
          <w:rFonts w:cs="Arial"/>
          <w:i/>
          <w:iCs/>
          <w:szCs w:val="20"/>
        </w:rPr>
        <w:t>s</w:t>
      </w:r>
      <w:r w:rsidR="00763AF3" w:rsidRPr="00C9252F">
        <w:rPr>
          <w:rFonts w:cs="Arial"/>
          <w:szCs w:val="20"/>
        </w:rPr>
        <w:t>)</w:t>
      </w:r>
      <w:r w:rsidRPr="00C9252F">
        <w:rPr>
          <w:rFonts w:cs="Arial"/>
          <w:szCs w:val="20"/>
        </w:rPr>
        <w:t>.</w:t>
      </w:r>
    </w:p>
    <w:p w14:paraId="75DB0E71" w14:textId="47C79A32" w:rsidR="00BA7C98" w:rsidRPr="00C9252F" w:rsidRDefault="004C4BCD" w:rsidP="00C9252F">
      <w:pPr>
        <w:pStyle w:val="BauchiEPClevel1"/>
        <w:spacing w:before="120"/>
        <w:rPr>
          <w:rFonts w:cs="Arial"/>
          <w:szCs w:val="20"/>
        </w:rPr>
      </w:pPr>
      <w:r w:rsidRPr="00C9252F">
        <w:rPr>
          <w:rFonts w:cs="Arial"/>
          <w:szCs w:val="20"/>
        </w:rPr>
        <w:t>"</w:t>
      </w:r>
      <w:r w:rsidR="00BA7C98" w:rsidRPr="00C9252F">
        <w:rPr>
          <w:rFonts w:cs="Arial"/>
          <w:b/>
          <w:bCs/>
          <w:szCs w:val="20"/>
        </w:rPr>
        <w:t>O&amp;M Agreement</w:t>
      </w:r>
      <w:r w:rsidRPr="00C9252F">
        <w:rPr>
          <w:rFonts w:cs="Arial"/>
          <w:szCs w:val="20"/>
        </w:rPr>
        <w:t>"</w:t>
      </w:r>
      <w:r w:rsidR="00BA7C98" w:rsidRPr="00C9252F">
        <w:rPr>
          <w:rFonts w:cs="Arial"/>
          <w:szCs w:val="20"/>
        </w:rPr>
        <w:t xml:space="preserve"> means the agreement(s) entered into by the Project Company in respect of the Operation and Maintenance of the Facility or any replacement thereof</w:t>
      </w:r>
      <w:r w:rsidR="009A0755" w:rsidRPr="00C9252F">
        <w:rPr>
          <w:rFonts w:cs="Arial"/>
          <w:szCs w:val="20"/>
        </w:rPr>
        <w:t>.</w:t>
      </w:r>
    </w:p>
    <w:p w14:paraId="1823BEA0" w14:textId="3D04C40D" w:rsidR="00BA7C98" w:rsidRPr="00C9252F" w:rsidRDefault="009A0755" w:rsidP="00C9252F">
      <w:pPr>
        <w:pStyle w:val="BauchiEPClevel1"/>
        <w:spacing w:before="120"/>
        <w:rPr>
          <w:rFonts w:cs="Arial"/>
          <w:szCs w:val="20"/>
        </w:rPr>
      </w:pPr>
      <w:r w:rsidRPr="00C9252F">
        <w:rPr>
          <w:rFonts w:cs="Arial"/>
          <w:szCs w:val="20"/>
        </w:rPr>
        <w:t>"</w:t>
      </w:r>
      <w:r w:rsidR="00BA7C98" w:rsidRPr="00C9252F">
        <w:rPr>
          <w:rFonts w:cs="Arial"/>
          <w:b/>
          <w:bCs/>
          <w:szCs w:val="20"/>
        </w:rPr>
        <w:t>Operate</w:t>
      </w:r>
      <w:r w:rsidRPr="00C9252F">
        <w:rPr>
          <w:rFonts w:cs="Arial"/>
          <w:szCs w:val="20"/>
        </w:rPr>
        <w:t>"</w:t>
      </w:r>
      <w:r w:rsidR="00BA7C98" w:rsidRPr="00C9252F">
        <w:rPr>
          <w:rFonts w:cs="Arial"/>
          <w:szCs w:val="20"/>
        </w:rPr>
        <w:t xml:space="preserve"> means to operate a Unit or Units or the Facility and the term Operation shall be construed accordingly</w:t>
      </w:r>
      <w:r w:rsidRPr="00C9252F">
        <w:rPr>
          <w:rFonts w:cs="Arial"/>
          <w:szCs w:val="20"/>
        </w:rPr>
        <w:t>.</w:t>
      </w:r>
    </w:p>
    <w:p w14:paraId="04411830" w14:textId="0F24CC5B" w:rsidR="00BA7C98" w:rsidRPr="00C9252F" w:rsidRDefault="009A0755" w:rsidP="00C9252F">
      <w:pPr>
        <w:pStyle w:val="BauchiEPClevel1"/>
        <w:spacing w:before="120"/>
        <w:rPr>
          <w:rFonts w:cs="Arial"/>
          <w:szCs w:val="20"/>
        </w:rPr>
      </w:pPr>
      <w:r w:rsidRPr="00C9252F">
        <w:rPr>
          <w:rFonts w:cs="Arial"/>
          <w:szCs w:val="20"/>
        </w:rPr>
        <w:t>"</w:t>
      </w:r>
      <w:r w:rsidR="00BA7C98" w:rsidRPr="00C9252F">
        <w:rPr>
          <w:rFonts w:cs="Arial"/>
          <w:b/>
          <w:bCs/>
          <w:szCs w:val="20"/>
        </w:rPr>
        <w:t>Operating and Dispatch Procedures</w:t>
      </w:r>
      <w:r w:rsidRPr="00C9252F">
        <w:rPr>
          <w:rFonts w:cs="Arial"/>
          <w:szCs w:val="20"/>
        </w:rPr>
        <w:t>"</w:t>
      </w:r>
      <w:r w:rsidR="00BA7C98" w:rsidRPr="00C9252F">
        <w:rPr>
          <w:rFonts w:cs="Arial"/>
          <w:szCs w:val="20"/>
        </w:rPr>
        <w:t xml:space="preserve"> means the operating and dispatch procedures agreed or otherwise determined in accordance with Clause </w:t>
      </w:r>
      <w:hyperlink w:anchor="_bookmark26" w:history="1">
        <w:r w:rsidR="00BA7C98" w:rsidRPr="00C9252F">
          <w:rPr>
            <w:rFonts w:cs="Arial"/>
            <w:szCs w:val="20"/>
          </w:rPr>
          <w:t xml:space="preserve">6.4 </w:t>
        </w:r>
      </w:hyperlink>
      <w:r w:rsidR="00BA7C98" w:rsidRPr="00C9252F">
        <w:rPr>
          <w:rFonts w:cs="Arial"/>
          <w:szCs w:val="20"/>
        </w:rPr>
        <w:t>(</w:t>
      </w:r>
      <w:r w:rsidR="00BA7C98" w:rsidRPr="00C9252F">
        <w:rPr>
          <w:rFonts w:cs="Arial"/>
          <w:i/>
          <w:iCs/>
          <w:szCs w:val="20"/>
        </w:rPr>
        <w:t>Operating and Dispatch Procedures</w:t>
      </w:r>
      <w:r w:rsidR="00BA7C98" w:rsidRPr="00C9252F">
        <w:rPr>
          <w:rFonts w:cs="Arial"/>
          <w:szCs w:val="20"/>
        </w:rPr>
        <w:t xml:space="preserve">) and </w:t>
      </w:r>
      <w:hyperlink w:anchor="_bookmark116" w:history="1">
        <w:r w:rsidR="00BA7C98" w:rsidRPr="00C9252F">
          <w:rPr>
            <w:rFonts w:cs="Arial"/>
            <w:szCs w:val="20"/>
          </w:rPr>
          <w:t xml:space="preserve">Schedule 7 </w:t>
        </w:r>
      </w:hyperlink>
      <w:r w:rsidR="00BA7C98" w:rsidRPr="00C9252F">
        <w:rPr>
          <w:rFonts w:cs="Arial"/>
          <w:szCs w:val="20"/>
        </w:rPr>
        <w:t>(</w:t>
      </w:r>
      <w:r w:rsidR="00BA7C98" w:rsidRPr="00C9252F">
        <w:rPr>
          <w:rFonts w:cs="Arial"/>
          <w:i/>
          <w:iCs/>
          <w:szCs w:val="20"/>
        </w:rPr>
        <w:t>Requirements for Operating and Dispatch Procedures</w:t>
      </w:r>
      <w:r w:rsidR="00BA7C98" w:rsidRPr="00C9252F">
        <w:rPr>
          <w:rFonts w:cs="Arial"/>
          <w:szCs w:val="20"/>
        </w:rPr>
        <w:t>)</w:t>
      </w:r>
      <w:r w:rsidR="00744A54" w:rsidRPr="00C9252F">
        <w:rPr>
          <w:rFonts w:cs="Arial"/>
          <w:szCs w:val="20"/>
        </w:rPr>
        <w:t>.</w:t>
      </w:r>
    </w:p>
    <w:p w14:paraId="332C8DA5" w14:textId="11A22E78" w:rsidR="00BA7C98" w:rsidRPr="00C9252F" w:rsidRDefault="00744A54" w:rsidP="00C9252F">
      <w:pPr>
        <w:pStyle w:val="BauchiEPClevel1"/>
        <w:spacing w:before="120"/>
        <w:rPr>
          <w:rFonts w:cs="Arial"/>
          <w:szCs w:val="20"/>
        </w:rPr>
      </w:pPr>
      <w:r w:rsidRPr="00C9252F">
        <w:rPr>
          <w:rFonts w:cs="Arial"/>
          <w:szCs w:val="20"/>
        </w:rPr>
        <w:t>"</w:t>
      </w:r>
      <w:r w:rsidR="00BA7C98" w:rsidRPr="00C9252F">
        <w:rPr>
          <w:rFonts w:cs="Arial"/>
          <w:b/>
          <w:bCs/>
          <w:szCs w:val="20"/>
        </w:rPr>
        <w:t>Other Force Majeure Event</w:t>
      </w:r>
      <w:r w:rsidRPr="00C9252F">
        <w:rPr>
          <w:rFonts w:cs="Arial"/>
          <w:szCs w:val="20"/>
        </w:rPr>
        <w:t>"</w:t>
      </w:r>
      <w:r w:rsidR="00BA7C98" w:rsidRPr="00C9252F">
        <w:rPr>
          <w:rFonts w:cs="Arial"/>
          <w:szCs w:val="20"/>
        </w:rPr>
        <w:t xml:space="preserve"> means any Force Majeure Events other than a Governmental Force Majeure</w:t>
      </w:r>
      <w:r w:rsidR="00267459" w:rsidRPr="00C9252F">
        <w:rPr>
          <w:rFonts w:cs="Arial"/>
          <w:szCs w:val="20"/>
        </w:rPr>
        <w:t xml:space="preserve"> Event</w:t>
      </w:r>
      <w:r w:rsidR="00BA7C98" w:rsidRPr="00C9252F">
        <w:rPr>
          <w:rFonts w:cs="Arial"/>
          <w:szCs w:val="20"/>
        </w:rPr>
        <w:t>, including (to the extent</w:t>
      </w:r>
      <w:r w:rsidR="00541822" w:rsidRPr="00C9252F">
        <w:rPr>
          <w:rFonts w:cs="Arial"/>
          <w:szCs w:val="20"/>
        </w:rPr>
        <w:t xml:space="preserve"> that</w:t>
      </w:r>
      <w:r w:rsidR="00BA7C98" w:rsidRPr="00C9252F">
        <w:rPr>
          <w:rFonts w:cs="Arial"/>
          <w:szCs w:val="20"/>
        </w:rPr>
        <w:t xml:space="preserve"> they are a Force Majeure Event):</w:t>
      </w:r>
    </w:p>
    <w:p w14:paraId="51749DCB" w14:textId="77777777" w:rsidR="00BA7C98" w:rsidRPr="00C9252F" w:rsidRDefault="00BA7C98" w:rsidP="00C9252F">
      <w:pPr>
        <w:pStyle w:val="BauchiEPClevel1"/>
        <w:numPr>
          <w:ilvl w:val="0"/>
          <w:numId w:val="50"/>
        </w:numPr>
        <w:spacing w:before="120"/>
        <w:ind w:hanging="720"/>
        <w:rPr>
          <w:rFonts w:cs="Arial"/>
          <w:szCs w:val="20"/>
        </w:rPr>
      </w:pPr>
      <w:r w:rsidRPr="00C9252F">
        <w:rPr>
          <w:rFonts w:cs="Arial"/>
          <w:szCs w:val="20"/>
        </w:rPr>
        <w:t>lightning, earthquake, tsunami, flood, heavy rainfall, landslide, hurricane, sandstorm, cyclone, typhoon, tornado or other natural calamity or disaster or extreme adverse weather or environmental conditions or actions of the elements;</w:t>
      </w:r>
    </w:p>
    <w:p w14:paraId="14FC28E4" w14:textId="77777777" w:rsidR="00BA7C98" w:rsidRPr="00C9252F" w:rsidRDefault="00BA7C98" w:rsidP="00C9252F">
      <w:pPr>
        <w:pStyle w:val="BauchiEPClevel1"/>
        <w:numPr>
          <w:ilvl w:val="0"/>
          <w:numId w:val="50"/>
        </w:numPr>
        <w:spacing w:before="120"/>
        <w:ind w:hanging="720"/>
        <w:rPr>
          <w:rFonts w:cs="Arial"/>
          <w:szCs w:val="20"/>
        </w:rPr>
      </w:pPr>
      <w:r w:rsidRPr="00C9252F">
        <w:rPr>
          <w:rFonts w:cs="Arial"/>
          <w:szCs w:val="20"/>
        </w:rPr>
        <w:t>epidemic, plague or quarantine;</w:t>
      </w:r>
    </w:p>
    <w:p w14:paraId="6EE3C0FD" w14:textId="61B571E8" w:rsidR="00BA7C98" w:rsidRPr="00C9252F" w:rsidRDefault="008406B4" w:rsidP="00C9252F">
      <w:pPr>
        <w:pStyle w:val="BauchiEPClevel1"/>
        <w:numPr>
          <w:ilvl w:val="0"/>
          <w:numId w:val="50"/>
        </w:numPr>
        <w:spacing w:before="120"/>
        <w:ind w:hanging="720"/>
        <w:rPr>
          <w:rFonts w:cs="Arial"/>
          <w:szCs w:val="20"/>
        </w:rPr>
      </w:pPr>
      <w:r w:rsidRPr="00C9252F">
        <w:rPr>
          <w:rFonts w:cs="Arial"/>
          <w:szCs w:val="20"/>
        </w:rPr>
        <w:t>to the extent that such event does not qualify under limb (</w:t>
      </w:r>
      <w:r w:rsidR="00541822" w:rsidRPr="00C9252F">
        <w:rPr>
          <w:rFonts w:cs="Arial"/>
          <w:szCs w:val="20"/>
        </w:rPr>
        <w:t>e</w:t>
      </w:r>
      <w:r w:rsidRPr="00C9252F">
        <w:rPr>
          <w:rFonts w:cs="Arial"/>
          <w:szCs w:val="20"/>
        </w:rPr>
        <w:t xml:space="preserve">) of the definition of Governmental Force Majeure, </w:t>
      </w:r>
      <w:r w:rsidR="00BA7C98" w:rsidRPr="00C9252F">
        <w:rPr>
          <w:rFonts w:cs="Arial"/>
          <w:szCs w:val="20"/>
        </w:rPr>
        <w:t>any strikes, lock-outs or other industrial disturbances or restraints of labour;</w:t>
      </w:r>
    </w:p>
    <w:p w14:paraId="7C184351" w14:textId="4A1771F7" w:rsidR="00BA7C98" w:rsidRPr="00C9252F" w:rsidRDefault="00BA7C98" w:rsidP="00C9252F">
      <w:pPr>
        <w:pStyle w:val="BauchiEPClevel1"/>
        <w:numPr>
          <w:ilvl w:val="0"/>
          <w:numId w:val="50"/>
        </w:numPr>
        <w:spacing w:before="120"/>
        <w:ind w:hanging="720"/>
        <w:rPr>
          <w:rFonts w:cs="Arial"/>
          <w:szCs w:val="20"/>
        </w:rPr>
      </w:pPr>
      <w:r w:rsidRPr="00C9252F">
        <w:rPr>
          <w:rFonts w:cs="Arial"/>
          <w:szCs w:val="20"/>
        </w:rPr>
        <w:t>accidents, fire, explosions, or chemical contamination;</w:t>
      </w:r>
      <w:r w:rsidR="00267459" w:rsidRPr="00C9252F">
        <w:rPr>
          <w:rFonts w:cs="Arial"/>
          <w:szCs w:val="20"/>
        </w:rPr>
        <w:t xml:space="preserve"> or</w:t>
      </w:r>
    </w:p>
    <w:p w14:paraId="0404E3ED" w14:textId="293403FE" w:rsidR="00BA7C98" w:rsidRPr="00C9252F" w:rsidRDefault="00BA7C98" w:rsidP="00C9252F">
      <w:pPr>
        <w:pStyle w:val="BauchiEPClevel1"/>
        <w:numPr>
          <w:ilvl w:val="0"/>
          <w:numId w:val="50"/>
        </w:numPr>
        <w:spacing w:before="120"/>
        <w:ind w:hanging="720"/>
        <w:rPr>
          <w:rFonts w:cs="Arial"/>
          <w:szCs w:val="20"/>
        </w:rPr>
      </w:pPr>
      <w:r w:rsidRPr="00C9252F">
        <w:rPr>
          <w:rFonts w:cs="Arial"/>
          <w:szCs w:val="20"/>
        </w:rPr>
        <w:t>any event which would be Governmental Force Majeure Event had it occurred inside or directly involved the Relevant Jurisdiction but which did not occur inside the Relevant Jurisdiction or directly involve the Relevant Jurisdiction</w:t>
      </w:r>
      <w:r w:rsidR="00744A54" w:rsidRPr="00C9252F">
        <w:rPr>
          <w:rFonts w:cs="Arial"/>
          <w:szCs w:val="20"/>
        </w:rPr>
        <w:t>.</w:t>
      </w:r>
    </w:p>
    <w:p w14:paraId="44692D22" w14:textId="4B36282E" w:rsidR="00BA7C98" w:rsidRPr="00C9252F" w:rsidRDefault="00744A54" w:rsidP="00C9252F">
      <w:pPr>
        <w:pStyle w:val="BauchiEPClevel1"/>
        <w:spacing w:before="120"/>
        <w:rPr>
          <w:rFonts w:cs="Arial"/>
          <w:szCs w:val="20"/>
        </w:rPr>
      </w:pPr>
      <w:r w:rsidRPr="00C9252F">
        <w:rPr>
          <w:rFonts w:cs="Arial"/>
          <w:szCs w:val="20"/>
        </w:rPr>
        <w:t>"</w:t>
      </w:r>
      <w:r w:rsidR="00BA7C98" w:rsidRPr="00C9252F">
        <w:rPr>
          <w:rFonts w:cs="Arial"/>
          <w:b/>
          <w:bCs/>
          <w:szCs w:val="20"/>
        </w:rPr>
        <w:t>Permitted Purpose</w:t>
      </w:r>
      <w:r w:rsidRPr="00C9252F">
        <w:rPr>
          <w:rFonts w:cs="Arial"/>
          <w:szCs w:val="20"/>
        </w:rPr>
        <w:t>"</w:t>
      </w:r>
      <w:r w:rsidR="00BA7C98" w:rsidRPr="00C9252F">
        <w:rPr>
          <w:rFonts w:cs="Arial"/>
          <w:szCs w:val="20"/>
        </w:rPr>
        <w:t xml:space="preserve"> means the </w:t>
      </w:r>
      <w:r w:rsidR="00BA7C98" w:rsidRPr="00C9252F">
        <w:rPr>
          <w:rFonts w:cs="Arial"/>
          <w:i/>
          <w:iCs/>
          <w:szCs w:val="20"/>
        </w:rPr>
        <w:t>bona fide</w:t>
      </w:r>
      <w:r w:rsidR="00BA7C98" w:rsidRPr="00C9252F">
        <w:rPr>
          <w:rFonts w:cs="Arial"/>
          <w:szCs w:val="20"/>
        </w:rPr>
        <w:t xml:space="preserve"> implementation, pursuance and enforcement of this Agreement and the undertaking of such other ancillary matters which are reasonably or necessarily undertaken in connection with them</w:t>
      </w:r>
      <w:r w:rsidRPr="00C9252F">
        <w:rPr>
          <w:rFonts w:cs="Arial"/>
          <w:szCs w:val="20"/>
        </w:rPr>
        <w:t>.</w:t>
      </w:r>
    </w:p>
    <w:p w14:paraId="0C7D2F84" w14:textId="6CED4218" w:rsidR="00BA7C98" w:rsidRPr="00C9252F" w:rsidRDefault="00744A54" w:rsidP="00C9252F">
      <w:pPr>
        <w:pStyle w:val="BauchiEPClevel1"/>
        <w:spacing w:before="120"/>
        <w:rPr>
          <w:rFonts w:cs="Arial"/>
          <w:szCs w:val="20"/>
        </w:rPr>
      </w:pPr>
      <w:r w:rsidRPr="00C9252F">
        <w:rPr>
          <w:rFonts w:cs="Arial"/>
          <w:szCs w:val="20"/>
        </w:rPr>
        <w:t>"</w:t>
      </w:r>
      <w:r w:rsidR="00BA7C98" w:rsidRPr="00C9252F">
        <w:rPr>
          <w:rFonts w:cs="Arial"/>
          <w:b/>
          <w:bCs/>
          <w:szCs w:val="20"/>
        </w:rPr>
        <w:t>Project</w:t>
      </w:r>
      <w:r w:rsidRPr="00C9252F">
        <w:rPr>
          <w:rFonts w:cs="Arial"/>
          <w:szCs w:val="20"/>
        </w:rPr>
        <w:t>"</w:t>
      </w:r>
      <w:r w:rsidR="00BA7C98" w:rsidRPr="00C9252F">
        <w:rPr>
          <w:rFonts w:cs="Arial"/>
          <w:szCs w:val="20"/>
        </w:rPr>
        <w:t xml:space="preserve"> means:</w:t>
      </w:r>
    </w:p>
    <w:p w14:paraId="14A172B2" w14:textId="77777777" w:rsidR="00BA7C98" w:rsidRPr="00C9252F" w:rsidRDefault="00BA7C98" w:rsidP="00C9252F">
      <w:pPr>
        <w:pStyle w:val="BauchiEPClevel1"/>
        <w:numPr>
          <w:ilvl w:val="0"/>
          <w:numId w:val="51"/>
        </w:numPr>
        <w:spacing w:before="120"/>
        <w:ind w:hanging="720"/>
        <w:rPr>
          <w:rFonts w:cs="Arial"/>
          <w:szCs w:val="20"/>
        </w:rPr>
      </w:pPr>
      <w:r w:rsidRPr="00C9252F">
        <w:rPr>
          <w:rFonts w:cs="Arial"/>
          <w:szCs w:val="20"/>
        </w:rPr>
        <w:t>the development, financing, design, procurement, Construction, commissioning, installation, testing, Operation, Maintenance, insurance, and decommissioning of the Facility in accordance with this Agreement and the Implementation Agreement;</w:t>
      </w:r>
    </w:p>
    <w:p w14:paraId="4210FE50" w14:textId="4B89EC6F" w:rsidR="00BA7C98" w:rsidRPr="00C9252F" w:rsidRDefault="00BA7C98" w:rsidP="00C9252F">
      <w:pPr>
        <w:pStyle w:val="BauchiEPClevel1"/>
        <w:numPr>
          <w:ilvl w:val="0"/>
          <w:numId w:val="51"/>
        </w:numPr>
        <w:spacing w:before="120"/>
        <w:ind w:hanging="720"/>
        <w:rPr>
          <w:rFonts w:cs="Arial"/>
          <w:szCs w:val="20"/>
        </w:rPr>
      </w:pPr>
      <w:r w:rsidRPr="00C9252F">
        <w:rPr>
          <w:rFonts w:cs="Arial"/>
          <w:szCs w:val="20"/>
        </w:rPr>
        <w:t>the use by the Project Company of the Site and related easement facilities for any Permitted Purpose</w:t>
      </w:r>
      <w:r w:rsidR="00763AF3" w:rsidRPr="00C9252F">
        <w:rPr>
          <w:rFonts w:cs="Arial"/>
          <w:szCs w:val="20"/>
        </w:rPr>
        <w:t>;</w:t>
      </w:r>
    </w:p>
    <w:p w14:paraId="0D94D596" w14:textId="77777777" w:rsidR="00BA7C98" w:rsidRPr="00C9252F" w:rsidRDefault="00BA7C98" w:rsidP="00C9252F">
      <w:pPr>
        <w:pStyle w:val="BauchiEPClevel1"/>
        <w:numPr>
          <w:ilvl w:val="0"/>
          <w:numId w:val="51"/>
        </w:numPr>
        <w:spacing w:before="120"/>
        <w:ind w:hanging="720"/>
        <w:rPr>
          <w:rFonts w:cs="Arial"/>
          <w:szCs w:val="20"/>
        </w:rPr>
      </w:pPr>
      <w:r w:rsidRPr="00C9252F">
        <w:rPr>
          <w:rFonts w:cs="Arial"/>
          <w:szCs w:val="20"/>
        </w:rPr>
        <w:t>the selling of Energy generated or deemed to be generated by the Facility in accordance with this Agreement; and</w:t>
      </w:r>
    </w:p>
    <w:p w14:paraId="29194B5C" w14:textId="15ABCDFA" w:rsidR="00BA7C98" w:rsidRPr="00C9252F" w:rsidRDefault="00BA7C98" w:rsidP="00C9252F">
      <w:pPr>
        <w:pStyle w:val="BauchiEPClevel1"/>
        <w:numPr>
          <w:ilvl w:val="0"/>
          <w:numId w:val="51"/>
        </w:numPr>
        <w:spacing w:before="120"/>
        <w:ind w:hanging="720"/>
        <w:rPr>
          <w:rFonts w:cs="Arial"/>
          <w:szCs w:val="20"/>
        </w:rPr>
      </w:pPr>
      <w:r w:rsidRPr="00C9252F">
        <w:rPr>
          <w:rFonts w:cs="Arial"/>
          <w:szCs w:val="20"/>
        </w:rPr>
        <w:t>all activities incidental to any of the foregoing in accordance with this Agreement and the Implementation Agreement</w:t>
      </w:r>
      <w:r w:rsidR="00744A54" w:rsidRPr="00C9252F">
        <w:rPr>
          <w:rFonts w:cs="Arial"/>
          <w:szCs w:val="20"/>
        </w:rPr>
        <w:t>.</w:t>
      </w:r>
    </w:p>
    <w:p w14:paraId="48ECD2AA" w14:textId="589EB3E3" w:rsidR="00BA7C98" w:rsidRPr="00C9252F" w:rsidRDefault="00744A54" w:rsidP="00C9252F">
      <w:pPr>
        <w:pStyle w:val="BauchiEPClevel1"/>
        <w:spacing w:before="120"/>
        <w:rPr>
          <w:rFonts w:cs="Arial"/>
          <w:szCs w:val="20"/>
        </w:rPr>
      </w:pPr>
      <w:r w:rsidRPr="00C9252F">
        <w:rPr>
          <w:rFonts w:cs="Arial"/>
          <w:szCs w:val="20"/>
        </w:rPr>
        <w:lastRenderedPageBreak/>
        <w:t>"</w:t>
      </w:r>
      <w:r w:rsidR="00BA7C98" w:rsidRPr="00C9252F">
        <w:rPr>
          <w:rFonts w:cs="Arial"/>
          <w:b/>
          <w:bCs/>
          <w:szCs w:val="20"/>
        </w:rPr>
        <w:t>Project Agreements</w:t>
      </w:r>
      <w:r w:rsidRPr="00C9252F">
        <w:rPr>
          <w:rFonts w:cs="Arial"/>
          <w:szCs w:val="20"/>
        </w:rPr>
        <w:t>"</w:t>
      </w:r>
      <w:r w:rsidR="00BA7C98" w:rsidRPr="00C9252F">
        <w:rPr>
          <w:rFonts w:cs="Arial"/>
          <w:szCs w:val="20"/>
        </w:rPr>
        <w:t xml:space="preserve"> means the agreements identified in the Key Information Table, each executed by the parties thereto and redacted forms of which (other than this Agreement) have been or will be made available to the Buyer</w:t>
      </w:r>
      <w:r w:rsidRPr="00C9252F">
        <w:rPr>
          <w:rFonts w:cs="Arial"/>
          <w:szCs w:val="20"/>
        </w:rPr>
        <w:t>.</w:t>
      </w:r>
    </w:p>
    <w:p w14:paraId="717C0FCF" w14:textId="11C0674C" w:rsidR="00BA7C98" w:rsidRPr="00C9252F" w:rsidRDefault="00744A54" w:rsidP="00C9252F">
      <w:pPr>
        <w:pStyle w:val="BauchiEPClevel1"/>
        <w:spacing w:before="120"/>
        <w:rPr>
          <w:rFonts w:cs="Arial"/>
          <w:szCs w:val="20"/>
        </w:rPr>
      </w:pPr>
      <w:r w:rsidRPr="00C9252F">
        <w:rPr>
          <w:rFonts w:cs="Arial"/>
          <w:szCs w:val="20"/>
        </w:rPr>
        <w:t>"</w:t>
      </w:r>
      <w:r w:rsidR="00BA7C98" w:rsidRPr="00C9252F">
        <w:rPr>
          <w:rFonts w:cs="Arial"/>
          <w:b/>
          <w:bCs/>
          <w:szCs w:val="20"/>
        </w:rPr>
        <w:t>Project Company Event of Default</w:t>
      </w:r>
      <w:r w:rsidRPr="00C9252F">
        <w:rPr>
          <w:rFonts w:cs="Arial"/>
          <w:szCs w:val="20"/>
        </w:rPr>
        <w:t>"</w:t>
      </w:r>
      <w:r w:rsidR="00BA7C98" w:rsidRPr="00C9252F">
        <w:rPr>
          <w:rFonts w:cs="Arial"/>
          <w:szCs w:val="20"/>
        </w:rPr>
        <w:t xml:space="preserve"> has the meaning given to it in Clause </w:t>
      </w:r>
      <w:hyperlink w:anchor="_bookmark72" w:history="1">
        <w:r w:rsidR="00BA7C98" w:rsidRPr="00C9252F">
          <w:rPr>
            <w:rFonts w:cs="Arial"/>
            <w:szCs w:val="20"/>
          </w:rPr>
          <w:t>17.1(a)</w:t>
        </w:r>
      </w:hyperlink>
      <w:r w:rsidR="00763AF3" w:rsidRPr="00C9252F">
        <w:rPr>
          <w:rFonts w:cs="Arial"/>
          <w:szCs w:val="20"/>
        </w:rPr>
        <w:t xml:space="preserve"> (</w:t>
      </w:r>
      <w:r w:rsidR="00763AF3" w:rsidRPr="00C9252F">
        <w:rPr>
          <w:rFonts w:cs="Arial"/>
          <w:i/>
          <w:iCs/>
          <w:szCs w:val="20"/>
        </w:rPr>
        <w:t>Event of Default</w:t>
      </w:r>
      <w:r w:rsidR="00763AF3" w:rsidRPr="00C9252F">
        <w:rPr>
          <w:rFonts w:cs="Arial"/>
          <w:szCs w:val="20"/>
        </w:rPr>
        <w:t>)</w:t>
      </w:r>
      <w:r w:rsidRPr="00C9252F">
        <w:rPr>
          <w:rFonts w:cs="Arial"/>
          <w:szCs w:val="20"/>
        </w:rPr>
        <w:t>.</w:t>
      </w:r>
    </w:p>
    <w:p w14:paraId="63840E0F" w14:textId="2008D1B2" w:rsidR="00BA7C98" w:rsidRPr="00C9252F" w:rsidRDefault="00744A54" w:rsidP="00C9252F">
      <w:pPr>
        <w:pStyle w:val="BauchiEPClevel1"/>
        <w:spacing w:before="120"/>
        <w:rPr>
          <w:rFonts w:cs="Arial"/>
          <w:szCs w:val="20"/>
        </w:rPr>
      </w:pPr>
      <w:r w:rsidRPr="00C9252F">
        <w:rPr>
          <w:rFonts w:cs="Arial"/>
          <w:szCs w:val="20"/>
        </w:rPr>
        <w:t>"</w:t>
      </w:r>
      <w:r w:rsidR="00BA7C98" w:rsidRPr="00C9252F">
        <w:rPr>
          <w:rFonts w:cs="Arial"/>
          <w:b/>
          <w:bCs/>
          <w:szCs w:val="20"/>
        </w:rPr>
        <w:t>Prolonged Force Majeure Event</w:t>
      </w:r>
      <w:r w:rsidRPr="00C9252F">
        <w:rPr>
          <w:rFonts w:cs="Arial"/>
          <w:szCs w:val="20"/>
        </w:rPr>
        <w:t>"</w:t>
      </w:r>
      <w:r w:rsidR="00BA7C98" w:rsidRPr="00C9252F">
        <w:rPr>
          <w:rFonts w:cs="Arial"/>
          <w:szCs w:val="20"/>
        </w:rPr>
        <w:t xml:space="preserve"> means where one or more Force Majeure Events continues for a period of more than one hundred and eighty (180) continuous days or three hundred and sixty-five (365) days in aggregate in any period of five hundred (500) days</w:t>
      </w:r>
      <w:r w:rsidRPr="00C9252F">
        <w:rPr>
          <w:rFonts w:cs="Arial"/>
          <w:szCs w:val="20"/>
        </w:rPr>
        <w:t>.</w:t>
      </w:r>
    </w:p>
    <w:p w14:paraId="5D55AB29" w14:textId="62872765" w:rsidR="00BA7C98" w:rsidRPr="00C9252F" w:rsidRDefault="00744A54" w:rsidP="00C9252F">
      <w:pPr>
        <w:pStyle w:val="BauchiEPClevel1"/>
        <w:spacing w:before="120"/>
        <w:rPr>
          <w:rFonts w:cs="Arial"/>
          <w:szCs w:val="20"/>
        </w:rPr>
      </w:pPr>
      <w:r w:rsidRPr="00C9252F">
        <w:rPr>
          <w:rFonts w:cs="Arial"/>
          <w:szCs w:val="20"/>
        </w:rPr>
        <w:t>"</w:t>
      </w:r>
      <w:r w:rsidR="00BA7C98" w:rsidRPr="00C9252F">
        <w:rPr>
          <w:rFonts w:cs="Arial"/>
          <w:b/>
          <w:bCs/>
          <w:szCs w:val="20"/>
        </w:rPr>
        <w:t>Reasonable and Prudent Operator</w:t>
      </w:r>
      <w:r w:rsidRPr="00C9252F">
        <w:rPr>
          <w:rFonts w:cs="Arial"/>
          <w:szCs w:val="20"/>
        </w:rPr>
        <w:t>"</w:t>
      </w:r>
      <w:r w:rsidR="00BA7C98" w:rsidRPr="00C9252F">
        <w:rPr>
          <w:rFonts w:cs="Arial"/>
          <w:szCs w:val="20"/>
        </w:rPr>
        <w:t xml:space="preserve"> means a person seeking in good faith to perform its contractual obligations and in so doing and in the general conduct of its undertaking, exercising that degree of skill, diligence, prudence, responsibility and foresight which would reasonably and</w:t>
      </w:r>
      <w:r w:rsidRPr="00C9252F">
        <w:rPr>
          <w:rFonts w:cs="Arial"/>
          <w:szCs w:val="20"/>
        </w:rPr>
        <w:t xml:space="preserve"> </w:t>
      </w:r>
      <w:r w:rsidR="00BA7C98" w:rsidRPr="00C9252F">
        <w:rPr>
          <w:rFonts w:cs="Arial"/>
          <w:szCs w:val="20"/>
        </w:rPr>
        <w:t xml:space="preserve">ordinarily be expected from a skilled and appropriately experienced developer, contractor, owner, operator or off-taker internationally who is complying with all applicable Laws and Authorisations, engaged in the same or a similar type of undertaking in the same or similar circumstances and conditions and any references in this Agreement to the standards of a </w:t>
      </w:r>
      <w:r w:rsidR="00E13926" w:rsidRPr="00C9252F">
        <w:rPr>
          <w:rFonts w:cs="Arial"/>
          <w:szCs w:val="20"/>
        </w:rPr>
        <w:t>"</w:t>
      </w:r>
      <w:r w:rsidR="00BA7C98" w:rsidRPr="00C9252F">
        <w:rPr>
          <w:rFonts w:cs="Arial"/>
          <w:b/>
          <w:szCs w:val="20"/>
        </w:rPr>
        <w:t>Reasonable and Prudent Operator</w:t>
      </w:r>
      <w:r w:rsidR="00E13926" w:rsidRPr="00C9252F">
        <w:rPr>
          <w:rFonts w:cs="Arial"/>
          <w:szCs w:val="20"/>
        </w:rPr>
        <w:t>"</w:t>
      </w:r>
      <w:r w:rsidR="00BA7C98" w:rsidRPr="00C9252F">
        <w:rPr>
          <w:rFonts w:cs="Arial"/>
          <w:szCs w:val="20"/>
        </w:rPr>
        <w:t xml:space="preserve"> </w:t>
      </w:r>
      <w:r w:rsidR="00E13926" w:rsidRPr="00C9252F">
        <w:rPr>
          <w:rFonts w:cs="Arial"/>
          <w:szCs w:val="20"/>
        </w:rPr>
        <w:t>and "</w:t>
      </w:r>
      <w:r w:rsidR="00E13926" w:rsidRPr="00C9252F">
        <w:rPr>
          <w:rFonts w:cs="Arial"/>
          <w:b/>
          <w:szCs w:val="20"/>
        </w:rPr>
        <w:t>Prudent Practice</w:t>
      </w:r>
      <w:r w:rsidR="00E13926" w:rsidRPr="00C9252F">
        <w:rPr>
          <w:rFonts w:cs="Arial"/>
          <w:szCs w:val="20"/>
        </w:rPr>
        <w:t xml:space="preserve">" </w:t>
      </w:r>
      <w:r w:rsidR="00BA7C98" w:rsidRPr="00C9252F">
        <w:rPr>
          <w:rFonts w:cs="Arial"/>
          <w:szCs w:val="20"/>
        </w:rPr>
        <w:t>shall be construed accordingly</w:t>
      </w:r>
      <w:r w:rsidRPr="00C9252F">
        <w:rPr>
          <w:rFonts w:cs="Arial"/>
          <w:szCs w:val="20"/>
        </w:rPr>
        <w:t>.</w:t>
      </w:r>
    </w:p>
    <w:p w14:paraId="60B2968B" w14:textId="1D4796D8" w:rsidR="00BA7C98" w:rsidRPr="00C9252F" w:rsidRDefault="00744A54" w:rsidP="00C9252F">
      <w:pPr>
        <w:pStyle w:val="BauchiEPClevel1"/>
        <w:spacing w:before="120"/>
        <w:rPr>
          <w:rFonts w:cs="Arial"/>
          <w:szCs w:val="20"/>
        </w:rPr>
      </w:pPr>
      <w:r w:rsidRPr="00C9252F">
        <w:rPr>
          <w:rFonts w:cs="Arial"/>
          <w:szCs w:val="20"/>
        </w:rPr>
        <w:t>"</w:t>
      </w:r>
      <w:r w:rsidR="00BA7C98" w:rsidRPr="00C9252F">
        <w:rPr>
          <w:rFonts w:cs="Arial"/>
          <w:b/>
          <w:bCs/>
          <w:szCs w:val="20"/>
        </w:rPr>
        <w:t>Receiving Group</w:t>
      </w:r>
      <w:r w:rsidRPr="00C9252F">
        <w:rPr>
          <w:rFonts w:cs="Arial"/>
          <w:szCs w:val="20"/>
        </w:rPr>
        <w:t>"</w:t>
      </w:r>
      <w:r w:rsidR="00BA7C98" w:rsidRPr="00C9252F">
        <w:rPr>
          <w:rFonts w:cs="Arial"/>
          <w:szCs w:val="20"/>
        </w:rPr>
        <w:t xml:space="preserve"> has the meaning given to it in Clause </w:t>
      </w:r>
      <w:hyperlink w:anchor="_bookmark84" w:history="1">
        <w:r w:rsidR="00BA7C98" w:rsidRPr="00C9252F">
          <w:rPr>
            <w:rFonts w:cs="Arial"/>
            <w:szCs w:val="20"/>
          </w:rPr>
          <w:t xml:space="preserve">19.1 </w:t>
        </w:r>
      </w:hyperlink>
      <w:r w:rsidR="00BA7C98" w:rsidRPr="00C9252F">
        <w:rPr>
          <w:rFonts w:cs="Arial"/>
          <w:szCs w:val="20"/>
        </w:rPr>
        <w:t>(</w:t>
      </w:r>
      <w:r w:rsidR="00BA7C98" w:rsidRPr="00C9252F">
        <w:rPr>
          <w:rFonts w:cs="Arial"/>
          <w:i/>
          <w:iCs/>
          <w:szCs w:val="20"/>
        </w:rPr>
        <w:t>Non-disclosure of Confidential Information</w:t>
      </w:r>
      <w:r w:rsidR="00BA7C98" w:rsidRPr="00C9252F">
        <w:rPr>
          <w:rFonts w:cs="Arial"/>
          <w:szCs w:val="20"/>
        </w:rPr>
        <w:t>)</w:t>
      </w:r>
      <w:r w:rsidRPr="00C9252F">
        <w:rPr>
          <w:rFonts w:cs="Arial"/>
          <w:szCs w:val="20"/>
        </w:rPr>
        <w:t>.</w:t>
      </w:r>
    </w:p>
    <w:p w14:paraId="271C7A06" w14:textId="5E7293D7" w:rsidR="00BA7C98" w:rsidRPr="00C9252F" w:rsidRDefault="00744A54" w:rsidP="00C9252F">
      <w:pPr>
        <w:pStyle w:val="BauchiEPClevel1"/>
        <w:spacing w:before="120"/>
        <w:rPr>
          <w:rFonts w:cs="Arial"/>
          <w:szCs w:val="20"/>
        </w:rPr>
      </w:pPr>
      <w:r w:rsidRPr="00C9252F">
        <w:rPr>
          <w:rFonts w:cs="Arial"/>
          <w:szCs w:val="20"/>
        </w:rPr>
        <w:t>"</w:t>
      </w:r>
      <w:r w:rsidR="00BA7C98" w:rsidRPr="00C9252F">
        <w:rPr>
          <w:rFonts w:cs="Arial"/>
          <w:b/>
          <w:bCs/>
          <w:szCs w:val="20"/>
        </w:rPr>
        <w:t>Receiving Party</w:t>
      </w:r>
      <w:r w:rsidRPr="00C9252F">
        <w:rPr>
          <w:rFonts w:cs="Arial"/>
          <w:szCs w:val="20"/>
        </w:rPr>
        <w:t>"</w:t>
      </w:r>
      <w:r w:rsidR="00BA7C98" w:rsidRPr="00C9252F">
        <w:rPr>
          <w:rFonts w:cs="Arial"/>
          <w:szCs w:val="20"/>
        </w:rPr>
        <w:t xml:space="preserve"> has the meaning given to it in Clause </w:t>
      </w:r>
      <w:hyperlink w:anchor="_bookmark84" w:history="1">
        <w:r w:rsidR="00BA7C98" w:rsidRPr="00C9252F">
          <w:rPr>
            <w:rFonts w:cs="Arial"/>
            <w:szCs w:val="20"/>
          </w:rPr>
          <w:t>19.1</w:t>
        </w:r>
      </w:hyperlink>
      <w:r w:rsidR="00BA7C98" w:rsidRPr="00C9252F">
        <w:rPr>
          <w:rFonts w:cs="Arial"/>
          <w:szCs w:val="20"/>
        </w:rPr>
        <w:t xml:space="preserve"> (</w:t>
      </w:r>
      <w:r w:rsidR="00BA7C98" w:rsidRPr="00C9252F">
        <w:rPr>
          <w:rFonts w:cs="Arial"/>
          <w:i/>
          <w:iCs/>
          <w:szCs w:val="20"/>
        </w:rPr>
        <w:t>Non-disclosure of Confidential Information</w:t>
      </w:r>
      <w:r w:rsidR="00BA7C98" w:rsidRPr="00C9252F">
        <w:rPr>
          <w:rFonts w:cs="Arial"/>
          <w:szCs w:val="20"/>
        </w:rPr>
        <w:t>)</w:t>
      </w:r>
      <w:r w:rsidRPr="00C9252F">
        <w:rPr>
          <w:rFonts w:cs="Arial"/>
          <w:szCs w:val="20"/>
        </w:rPr>
        <w:t>.</w:t>
      </w:r>
    </w:p>
    <w:p w14:paraId="3AD4BD2C" w14:textId="27239E2B" w:rsidR="00BA7C98" w:rsidRPr="00C9252F" w:rsidRDefault="00744A54" w:rsidP="00C9252F">
      <w:pPr>
        <w:pStyle w:val="BauchiEPClevel1"/>
        <w:spacing w:before="120"/>
        <w:rPr>
          <w:rFonts w:cs="Arial"/>
          <w:szCs w:val="20"/>
        </w:rPr>
      </w:pPr>
      <w:r w:rsidRPr="00C9252F">
        <w:rPr>
          <w:rFonts w:cs="Arial"/>
          <w:szCs w:val="20"/>
        </w:rPr>
        <w:t>"</w:t>
      </w:r>
      <w:r w:rsidR="00BA7C98" w:rsidRPr="00C9252F">
        <w:rPr>
          <w:rFonts w:cs="Arial"/>
          <w:b/>
          <w:bCs/>
          <w:szCs w:val="20"/>
        </w:rPr>
        <w:t>Relevant Jurisdiction</w:t>
      </w:r>
      <w:r w:rsidRPr="00C9252F">
        <w:rPr>
          <w:rFonts w:cs="Arial"/>
          <w:szCs w:val="20"/>
        </w:rPr>
        <w:t>"</w:t>
      </w:r>
      <w:r w:rsidR="00BA7C98" w:rsidRPr="00C9252F">
        <w:rPr>
          <w:rFonts w:cs="Arial"/>
          <w:szCs w:val="20"/>
        </w:rPr>
        <w:t xml:space="preserve"> means the jurisdiction identified in the Key Information Table</w:t>
      </w:r>
      <w:r w:rsidRPr="00C9252F">
        <w:rPr>
          <w:rFonts w:cs="Arial"/>
          <w:szCs w:val="20"/>
        </w:rPr>
        <w:t>.</w:t>
      </w:r>
    </w:p>
    <w:p w14:paraId="140A6B11" w14:textId="456646B7" w:rsidR="00BA7C98" w:rsidRPr="00C9252F" w:rsidRDefault="00744A54" w:rsidP="00C9252F">
      <w:pPr>
        <w:pStyle w:val="BauchiEPClevel1"/>
        <w:spacing w:before="120"/>
        <w:rPr>
          <w:rFonts w:cs="Arial"/>
          <w:szCs w:val="20"/>
        </w:rPr>
      </w:pPr>
      <w:r w:rsidRPr="00C9252F">
        <w:rPr>
          <w:rFonts w:cs="Arial"/>
          <w:szCs w:val="20"/>
        </w:rPr>
        <w:t>"</w:t>
      </w:r>
      <w:r w:rsidR="00BA7C98" w:rsidRPr="00C9252F">
        <w:rPr>
          <w:rFonts w:cs="Arial"/>
          <w:b/>
          <w:bCs/>
          <w:szCs w:val="20"/>
        </w:rPr>
        <w:t>Required Credit Rating</w:t>
      </w:r>
      <w:r w:rsidRPr="00C9252F">
        <w:rPr>
          <w:rFonts w:cs="Arial"/>
          <w:szCs w:val="20"/>
        </w:rPr>
        <w:t>"</w:t>
      </w:r>
      <w:r w:rsidR="00BA7C98" w:rsidRPr="00C9252F">
        <w:rPr>
          <w:rFonts w:cs="Arial"/>
          <w:szCs w:val="20"/>
        </w:rPr>
        <w:t xml:space="preserve"> means the required credit rating of the bank providing the Liquidity Support Instrument in accordance with Clause </w:t>
      </w:r>
      <w:r w:rsidR="009E1379" w:rsidRPr="00C9252F">
        <w:rPr>
          <w:rFonts w:cs="Arial"/>
          <w:szCs w:val="20"/>
        </w:rPr>
        <w:fldChar w:fldCharType="begin"/>
      </w:r>
      <w:r w:rsidR="009E1379" w:rsidRPr="00C9252F">
        <w:rPr>
          <w:rFonts w:cs="Arial"/>
          <w:szCs w:val="20"/>
        </w:rPr>
        <w:instrText xml:space="preserve"> REF _Ref26777570 \r \h </w:instrText>
      </w:r>
      <w:r w:rsidR="0010607F" w:rsidRPr="00C9252F">
        <w:rPr>
          <w:rFonts w:cs="Arial"/>
          <w:szCs w:val="20"/>
        </w:rPr>
        <w:instrText xml:space="preserve"> \* MERGEFORMAT </w:instrText>
      </w:r>
      <w:r w:rsidR="009E1379" w:rsidRPr="00C9252F">
        <w:rPr>
          <w:rFonts w:cs="Arial"/>
          <w:szCs w:val="20"/>
        </w:rPr>
      </w:r>
      <w:r w:rsidR="009E1379" w:rsidRPr="00C9252F">
        <w:rPr>
          <w:rFonts w:cs="Arial"/>
          <w:szCs w:val="20"/>
        </w:rPr>
        <w:fldChar w:fldCharType="separate"/>
      </w:r>
      <w:r w:rsidR="00A86D0D" w:rsidRPr="00C9252F">
        <w:rPr>
          <w:rFonts w:cs="Arial"/>
          <w:szCs w:val="20"/>
        </w:rPr>
        <w:t>10.1</w:t>
      </w:r>
      <w:r w:rsidR="009E1379" w:rsidRPr="00C9252F">
        <w:rPr>
          <w:rFonts w:cs="Arial"/>
          <w:szCs w:val="20"/>
        </w:rPr>
        <w:fldChar w:fldCharType="end"/>
      </w:r>
      <w:r w:rsidR="00396F8B" w:rsidRPr="00C9252F">
        <w:rPr>
          <w:rFonts w:cs="Arial"/>
          <w:szCs w:val="20"/>
        </w:rPr>
        <w:t xml:space="preserve"> </w:t>
      </w:r>
      <w:r w:rsidR="00BA7C98" w:rsidRPr="00C9252F">
        <w:rPr>
          <w:rFonts w:cs="Arial"/>
          <w:szCs w:val="20"/>
        </w:rPr>
        <w:t>(</w:t>
      </w:r>
      <w:r w:rsidR="00BA7C98" w:rsidRPr="00C9252F">
        <w:rPr>
          <w:rFonts w:cs="Arial"/>
          <w:i/>
          <w:iCs/>
          <w:szCs w:val="20"/>
        </w:rPr>
        <w:t>Obligation to Provide Liquidity Support</w:t>
      </w:r>
      <w:r w:rsidR="00BA7C98" w:rsidRPr="00C9252F">
        <w:rPr>
          <w:rFonts w:cs="Arial"/>
          <w:szCs w:val="20"/>
        </w:rPr>
        <w:t>) as identified in the Key Information Table</w:t>
      </w:r>
      <w:r w:rsidRPr="00C9252F">
        <w:rPr>
          <w:rFonts w:cs="Arial"/>
          <w:szCs w:val="20"/>
        </w:rPr>
        <w:t>.</w:t>
      </w:r>
    </w:p>
    <w:p w14:paraId="442A2923" w14:textId="25B4A0DA" w:rsidR="00536017" w:rsidRPr="00C9252F" w:rsidRDefault="00536017" w:rsidP="00C9252F">
      <w:pPr>
        <w:pStyle w:val="BauchiEPClevel1"/>
        <w:spacing w:before="120"/>
        <w:rPr>
          <w:rFonts w:cs="Arial"/>
          <w:szCs w:val="20"/>
        </w:rPr>
      </w:pPr>
      <w:r w:rsidRPr="00C9252F">
        <w:rPr>
          <w:rFonts w:cs="Arial"/>
          <w:bCs/>
          <w:szCs w:val="20"/>
        </w:rPr>
        <w:t>"</w:t>
      </w:r>
      <w:r w:rsidRPr="00C9252F">
        <w:rPr>
          <w:rFonts w:cs="Arial"/>
          <w:b/>
          <w:szCs w:val="20"/>
        </w:rPr>
        <w:t>Required Insurances</w:t>
      </w:r>
      <w:r w:rsidRPr="00C9252F">
        <w:rPr>
          <w:rFonts w:cs="Arial"/>
          <w:bCs/>
          <w:szCs w:val="20"/>
        </w:rPr>
        <w:t xml:space="preserve">" has the meaning given to it in Clause </w:t>
      </w:r>
      <w:r w:rsidR="00807E55" w:rsidRPr="00C9252F">
        <w:rPr>
          <w:rFonts w:cs="Arial"/>
          <w:bCs/>
          <w:szCs w:val="20"/>
        </w:rPr>
        <w:fldChar w:fldCharType="begin"/>
      </w:r>
      <w:r w:rsidR="00807E55" w:rsidRPr="00C9252F">
        <w:rPr>
          <w:rFonts w:cs="Arial"/>
          <w:bCs/>
          <w:szCs w:val="20"/>
        </w:rPr>
        <w:instrText xml:space="preserve"> REF _Ref28109145 \r \h </w:instrText>
      </w:r>
      <w:r w:rsidR="00C9252F" w:rsidRPr="00C9252F">
        <w:rPr>
          <w:rFonts w:cs="Arial"/>
          <w:bCs/>
          <w:szCs w:val="20"/>
        </w:rPr>
        <w:instrText xml:space="preserve"> \* MERGEFORMAT </w:instrText>
      </w:r>
      <w:r w:rsidR="00807E55" w:rsidRPr="00C9252F">
        <w:rPr>
          <w:rFonts w:cs="Arial"/>
          <w:bCs/>
          <w:szCs w:val="20"/>
        </w:rPr>
      </w:r>
      <w:r w:rsidR="00807E55" w:rsidRPr="00C9252F">
        <w:rPr>
          <w:rFonts w:cs="Arial"/>
          <w:bCs/>
          <w:szCs w:val="20"/>
        </w:rPr>
        <w:fldChar w:fldCharType="separate"/>
      </w:r>
      <w:r w:rsidR="00807E55" w:rsidRPr="00C9252F">
        <w:rPr>
          <w:rFonts w:cs="Arial"/>
          <w:bCs/>
          <w:szCs w:val="20"/>
        </w:rPr>
        <w:t>13.1</w:t>
      </w:r>
      <w:r w:rsidR="00807E55" w:rsidRPr="00C9252F">
        <w:rPr>
          <w:rFonts w:cs="Arial"/>
          <w:bCs/>
          <w:szCs w:val="20"/>
        </w:rPr>
        <w:fldChar w:fldCharType="end"/>
      </w:r>
      <w:r w:rsidR="00781AE1" w:rsidRPr="00C9252F">
        <w:rPr>
          <w:rFonts w:cs="Arial"/>
          <w:bCs/>
          <w:szCs w:val="20"/>
        </w:rPr>
        <w:fldChar w:fldCharType="begin"/>
      </w:r>
      <w:r w:rsidR="00781AE1" w:rsidRPr="00C9252F">
        <w:rPr>
          <w:rFonts w:cs="Arial"/>
          <w:bCs/>
          <w:szCs w:val="20"/>
        </w:rPr>
        <w:instrText xml:space="preserve"> REF _Ref28109016 \r \h </w:instrText>
      </w:r>
      <w:r w:rsidR="00C9252F" w:rsidRPr="00C9252F">
        <w:rPr>
          <w:rFonts w:cs="Arial"/>
          <w:bCs/>
          <w:szCs w:val="20"/>
        </w:rPr>
        <w:instrText xml:space="preserve"> \* MERGEFORMAT </w:instrText>
      </w:r>
      <w:r w:rsidR="00781AE1" w:rsidRPr="00C9252F">
        <w:rPr>
          <w:rFonts w:cs="Arial"/>
          <w:bCs/>
          <w:szCs w:val="20"/>
        </w:rPr>
      </w:r>
      <w:r w:rsidR="00781AE1" w:rsidRPr="00C9252F">
        <w:rPr>
          <w:rFonts w:cs="Arial"/>
          <w:bCs/>
          <w:szCs w:val="20"/>
        </w:rPr>
        <w:fldChar w:fldCharType="separate"/>
      </w:r>
      <w:r w:rsidR="00781AE1" w:rsidRPr="00C9252F">
        <w:rPr>
          <w:rFonts w:cs="Arial"/>
          <w:bCs/>
          <w:szCs w:val="20"/>
        </w:rPr>
        <w:t>(a)</w:t>
      </w:r>
      <w:r w:rsidR="00781AE1" w:rsidRPr="00C9252F">
        <w:rPr>
          <w:rFonts w:cs="Arial"/>
          <w:bCs/>
          <w:szCs w:val="20"/>
        </w:rPr>
        <w:fldChar w:fldCharType="end"/>
      </w:r>
      <w:r w:rsidR="00781AE1" w:rsidRPr="00C9252F">
        <w:rPr>
          <w:rFonts w:cs="Arial"/>
          <w:bCs/>
          <w:szCs w:val="20"/>
        </w:rPr>
        <w:fldChar w:fldCharType="begin"/>
      </w:r>
      <w:r w:rsidR="00781AE1" w:rsidRPr="00C9252F">
        <w:rPr>
          <w:rFonts w:cs="Arial"/>
          <w:bCs/>
          <w:szCs w:val="20"/>
        </w:rPr>
        <w:instrText xml:space="preserve"> REF _Ref28109019 \r \h </w:instrText>
      </w:r>
      <w:r w:rsidR="00C9252F" w:rsidRPr="00C9252F">
        <w:rPr>
          <w:rFonts w:cs="Arial"/>
          <w:bCs/>
          <w:szCs w:val="20"/>
        </w:rPr>
        <w:instrText xml:space="preserve"> \* MERGEFORMAT </w:instrText>
      </w:r>
      <w:r w:rsidR="00781AE1" w:rsidRPr="00C9252F">
        <w:rPr>
          <w:rFonts w:cs="Arial"/>
          <w:bCs/>
          <w:szCs w:val="20"/>
        </w:rPr>
      </w:r>
      <w:r w:rsidR="00781AE1" w:rsidRPr="00C9252F">
        <w:rPr>
          <w:rFonts w:cs="Arial"/>
          <w:bCs/>
          <w:szCs w:val="20"/>
        </w:rPr>
        <w:fldChar w:fldCharType="separate"/>
      </w:r>
      <w:r w:rsidR="00781AE1" w:rsidRPr="00C9252F">
        <w:rPr>
          <w:rFonts w:cs="Arial"/>
          <w:bCs/>
          <w:szCs w:val="20"/>
        </w:rPr>
        <w:t>(</w:t>
      </w:r>
      <w:proofErr w:type="spellStart"/>
      <w:r w:rsidR="00781AE1" w:rsidRPr="00C9252F">
        <w:rPr>
          <w:rFonts w:cs="Arial"/>
          <w:bCs/>
          <w:szCs w:val="20"/>
        </w:rPr>
        <w:t>i</w:t>
      </w:r>
      <w:proofErr w:type="spellEnd"/>
      <w:r w:rsidR="00781AE1" w:rsidRPr="00C9252F">
        <w:rPr>
          <w:rFonts w:cs="Arial"/>
          <w:bCs/>
          <w:szCs w:val="20"/>
        </w:rPr>
        <w:t>)</w:t>
      </w:r>
      <w:r w:rsidR="00781AE1" w:rsidRPr="00C9252F">
        <w:rPr>
          <w:rFonts w:cs="Arial"/>
          <w:bCs/>
          <w:szCs w:val="20"/>
        </w:rPr>
        <w:fldChar w:fldCharType="end"/>
      </w:r>
      <w:r w:rsidR="00541822" w:rsidRPr="00C9252F">
        <w:rPr>
          <w:rFonts w:cs="Arial"/>
          <w:bCs/>
          <w:szCs w:val="20"/>
        </w:rPr>
        <w:t xml:space="preserve"> (</w:t>
      </w:r>
      <w:r w:rsidR="00541822" w:rsidRPr="00C9252F">
        <w:rPr>
          <w:rFonts w:cs="Arial"/>
          <w:bCs/>
          <w:i/>
          <w:szCs w:val="20"/>
        </w:rPr>
        <w:t>Insurance</w:t>
      </w:r>
      <w:r w:rsidR="00541822" w:rsidRPr="00C9252F">
        <w:rPr>
          <w:rFonts w:cs="Arial"/>
          <w:bCs/>
          <w:szCs w:val="20"/>
        </w:rPr>
        <w:t>)</w:t>
      </w:r>
      <w:r w:rsidR="00807E55" w:rsidRPr="00C9252F">
        <w:rPr>
          <w:rFonts w:cs="Arial"/>
          <w:bCs/>
          <w:szCs w:val="20"/>
        </w:rPr>
        <w:t>.</w:t>
      </w:r>
    </w:p>
    <w:p w14:paraId="7436E9D9" w14:textId="6C63C50C" w:rsidR="00BA7C98" w:rsidRPr="00C9252F" w:rsidRDefault="00744A54" w:rsidP="00C9252F">
      <w:pPr>
        <w:pStyle w:val="BauchiEPClevel1"/>
        <w:spacing w:before="120"/>
        <w:rPr>
          <w:rFonts w:cs="Arial"/>
          <w:szCs w:val="20"/>
        </w:rPr>
      </w:pPr>
      <w:r w:rsidRPr="00C9252F">
        <w:rPr>
          <w:rFonts w:cs="Arial"/>
          <w:szCs w:val="20"/>
        </w:rPr>
        <w:t>"</w:t>
      </w:r>
      <w:r w:rsidR="00BA7C98" w:rsidRPr="00C9252F">
        <w:rPr>
          <w:rFonts w:cs="Arial"/>
          <w:b/>
          <w:bCs/>
          <w:szCs w:val="20"/>
        </w:rPr>
        <w:t>Savings</w:t>
      </w:r>
      <w:r w:rsidR="00AB056A" w:rsidRPr="00C9252F">
        <w:rPr>
          <w:rFonts w:cs="Arial"/>
          <w:szCs w:val="20"/>
        </w:rPr>
        <w:t>"</w:t>
      </w:r>
      <w:r w:rsidR="00BA7C98" w:rsidRPr="00C9252F">
        <w:rPr>
          <w:rFonts w:cs="Arial"/>
          <w:szCs w:val="20"/>
        </w:rPr>
        <w:t xml:space="preserve"> means with respect to any Change in Law, any </w:t>
      </w:r>
      <w:r w:rsidR="008406B4" w:rsidRPr="00C9252F">
        <w:rPr>
          <w:rFonts w:cs="Arial"/>
          <w:szCs w:val="20"/>
        </w:rPr>
        <w:t xml:space="preserve">cash quantifiable </w:t>
      </w:r>
      <w:r w:rsidR="00BA7C98" w:rsidRPr="00C9252F">
        <w:rPr>
          <w:rFonts w:cs="Arial"/>
          <w:szCs w:val="20"/>
        </w:rPr>
        <w:t>savings or reduction of costs or expenses incurred by the Project Company in relation to the Project resulting from or otherwise attributable to the Change in Law (which costs or expenses may include (i) capital costs; (ii) financing costs; (iii) costs of operation and maintenance; (iv) costs of Taxes imposed on or payable by the Project Company</w:t>
      </w:r>
      <w:r w:rsidR="00396F8B" w:rsidRPr="00C9252F">
        <w:rPr>
          <w:rFonts w:cs="Arial"/>
          <w:szCs w:val="20"/>
        </w:rPr>
        <w:t>;</w:t>
      </w:r>
      <w:r w:rsidR="00BA7C98" w:rsidRPr="00C9252F">
        <w:rPr>
          <w:rFonts w:cs="Arial"/>
          <w:szCs w:val="20"/>
        </w:rPr>
        <w:t xml:space="preserve"> or (v) any increase in revenue received by the Project Company)</w:t>
      </w:r>
      <w:r w:rsidR="00AB056A" w:rsidRPr="00C9252F">
        <w:rPr>
          <w:rFonts w:cs="Arial"/>
          <w:szCs w:val="20"/>
        </w:rPr>
        <w:t>.</w:t>
      </w:r>
    </w:p>
    <w:p w14:paraId="59E24AC3" w14:textId="6BCD255D" w:rsidR="00BA7C98" w:rsidRPr="00C9252F" w:rsidRDefault="00AB056A" w:rsidP="00C9252F">
      <w:pPr>
        <w:pStyle w:val="BauchiEPClevel1"/>
        <w:spacing w:before="120"/>
        <w:rPr>
          <w:rFonts w:cs="Arial"/>
          <w:szCs w:val="20"/>
        </w:rPr>
      </w:pPr>
      <w:r w:rsidRPr="00C9252F">
        <w:rPr>
          <w:rFonts w:cs="Arial"/>
          <w:szCs w:val="20"/>
        </w:rPr>
        <w:t>"</w:t>
      </w:r>
      <w:r w:rsidR="00BA7C98" w:rsidRPr="00C9252F">
        <w:rPr>
          <w:rFonts w:cs="Arial"/>
          <w:b/>
          <w:bCs/>
          <w:szCs w:val="20"/>
        </w:rPr>
        <w:t>SCADA</w:t>
      </w:r>
      <w:r w:rsidR="00C11ED4" w:rsidRPr="00C9252F">
        <w:rPr>
          <w:rFonts w:cs="Arial"/>
          <w:b/>
          <w:bCs/>
          <w:szCs w:val="20"/>
        </w:rPr>
        <w:t xml:space="preserve"> System</w:t>
      </w:r>
      <w:r w:rsidRPr="00C9252F">
        <w:rPr>
          <w:rFonts w:cs="Arial"/>
          <w:szCs w:val="20"/>
        </w:rPr>
        <w:t>"</w:t>
      </w:r>
      <w:r w:rsidR="00C11ED4" w:rsidRPr="00C9252F">
        <w:rPr>
          <w:rStyle w:val="FootnoteReference"/>
          <w:rFonts w:cs="Arial"/>
          <w:szCs w:val="20"/>
        </w:rPr>
        <w:footnoteReference w:id="15"/>
      </w:r>
      <w:r w:rsidR="00BA7C98" w:rsidRPr="00C9252F">
        <w:rPr>
          <w:rFonts w:cs="Arial"/>
          <w:szCs w:val="20"/>
        </w:rPr>
        <w:t xml:space="preserve"> means a supervisory control and data acquisition</w:t>
      </w:r>
      <w:r w:rsidR="00925378" w:rsidRPr="00C9252F">
        <w:rPr>
          <w:rFonts w:cs="Arial"/>
          <w:szCs w:val="20"/>
        </w:rPr>
        <w:t>,</w:t>
      </w:r>
      <w:r w:rsidR="00BA7C98" w:rsidRPr="00C9252F">
        <w:rPr>
          <w:rFonts w:cs="Arial"/>
          <w:szCs w:val="20"/>
        </w:rPr>
        <w:t xml:space="preserve"> in the context of this Agreement being a system capable of monitoring the Facility and remotely retrieving data recorded by the Metering System</w:t>
      </w:r>
      <w:r w:rsidRPr="00C9252F">
        <w:rPr>
          <w:rFonts w:cs="Arial"/>
          <w:szCs w:val="20"/>
        </w:rPr>
        <w:t>.</w:t>
      </w:r>
    </w:p>
    <w:p w14:paraId="10B750E7" w14:textId="5D3D0F28" w:rsidR="00BA7C98" w:rsidRPr="00C9252F" w:rsidRDefault="00D053E4" w:rsidP="00C9252F">
      <w:pPr>
        <w:pStyle w:val="BauchiEPClevel1"/>
        <w:spacing w:before="120"/>
        <w:rPr>
          <w:rFonts w:cs="Arial"/>
          <w:szCs w:val="20"/>
        </w:rPr>
      </w:pPr>
      <w:r w:rsidRPr="00C9252F">
        <w:rPr>
          <w:rFonts w:cs="Arial"/>
          <w:szCs w:val="20"/>
        </w:rPr>
        <w:t>"</w:t>
      </w:r>
      <w:r w:rsidR="00BA7C98" w:rsidRPr="00C9252F">
        <w:rPr>
          <w:rFonts w:cs="Arial"/>
          <w:b/>
          <w:bCs/>
          <w:szCs w:val="20"/>
        </w:rPr>
        <w:t>Schedule</w:t>
      </w:r>
      <w:r w:rsidRPr="00C9252F">
        <w:rPr>
          <w:rFonts w:cs="Arial"/>
          <w:szCs w:val="20"/>
        </w:rPr>
        <w:t>"</w:t>
      </w:r>
      <w:r w:rsidR="00BA7C98" w:rsidRPr="00C9252F">
        <w:rPr>
          <w:rFonts w:cs="Arial"/>
          <w:szCs w:val="20"/>
        </w:rPr>
        <w:t xml:space="preserve"> means any of the schedules attached to this Agreement and forming an integral part of this Agreement</w:t>
      </w:r>
      <w:r w:rsidRPr="00C9252F">
        <w:rPr>
          <w:rFonts w:cs="Arial"/>
          <w:szCs w:val="20"/>
        </w:rPr>
        <w:t>.</w:t>
      </w:r>
    </w:p>
    <w:p w14:paraId="2B0A866E" w14:textId="56D565F2" w:rsidR="00BA7C98" w:rsidRPr="00C9252F" w:rsidRDefault="00D053E4" w:rsidP="00C9252F">
      <w:pPr>
        <w:pStyle w:val="BauchiEPClevel1"/>
        <w:spacing w:before="120"/>
        <w:rPr>
          <w:rFonts w:cs="Arial"/>
          <w:szCs w:val="20"/>
        </w:rPr>
      </w:pPr>
      <w:r w:rsidRPr="00C9252F">
        <w:rPr>
          <w:rFonts w:cs="Arial"/>
          <w:szCs w:val="20"/>
        </w:rPr>
        <w:t>"</w:t>
      </w:r>
      <w:r w:rsidR="00BA7C98" w:rsidRPr="00C9252F">
        <w:rPr>
          <w:rFonts w:cs="Arial"/>
          <w:b/>
          <w:bCs/>
          <w:szCs w:val="20"/>
        </w:rPr>
        <w:t>Scheduled COD</w:t>
      </w:r>
      <w:r w:rsidRPr="00C9252F">
        <w:rPr>
          <w:rFonts w:cs="Arial"/>
          <w:szCs w:val="20"/>
        </w:rPr>
        <w:t>"</w:t>
      </w:r>
      <w:r w:rsidR="00BA7C98" w:rsidRPr="00C9252F">
        <w:rPr>
          <w:rFonts w:cs="Arial"/>
          <w:szCs w:val="20"/>
        </w:rPr>
        <w:t xml:space="preserve"> means the date identified in the Key Information Table, as such date may be extended pursuant to Clause </w:t>
      </w:r>
      <w:hyperlink w:anchor="_bookmark67" w:history="1">
        <w:r w:rsidR="00BA7C98" w:rsidRPr="00C9252F">
          <w:rPr>
            <w:rFonts w:cs="Arial"/>
            <w:szCs w:val="20"/>
          </w:rPr>
          <w:t>15.2(b)</w:t>
        </w:r>
      </w:hyperlink>
      <w:r w:rsidR="00396F8B" w:rsidRPr="00C9252F">
        <w:rPr>
          <w:rFonts w:cs="Arial"/>
          <w:szCs w:val="20"/>
        </w:rPr>
        <w:t xml:space="preserve"> (</w:t>
      </w:r>
      <w:r w:rsidR="00396F8B" w:rsidRPr="00C9252F">
        <w:rPr>
          <w:rFonts w:cs="Arial"/>
          <w:i/>
          <w:iCs/>
          <w:szCs w:val="20"/>
        </w:rPr>
        <w:t>Effect of a Force Majeure Event</w:t>
      </w:r>
      <w:r w:rsidR="00396F8B" w:rsidRPr="00C9252F">
        <w:rPr>
          <w:rFonts w:cs="Arial"/>
          <w:szCs w:val="20"/>
        </w:rPr>
        <w:t>)</w:t>
      </w:r>
      <w:r w:rsidRPr="00C9252F">
        <w:rPr>
          <w:rFonts w:cs="Arial"/>
          <w:szCs w:val="20"/>
        </w:rPr>
        <w:t>.</w:t>
      </w:r>
    </w:p>
    <w:p w14:paraId="55C00DE4" w14:textId="0DD7904F" w:rsidR="00BA7C98" w:rsidRPr="00C9252F" w:rsidRDefault="00D053E4" w:rsidP="00C9252F">
      <w:pPr>
        <w:pStyle w:val="BauchiEPClevel1"/>
        <w:spacing w:before="120"/>
        <w:rPr>
          <w:rFonts w:cs="Arial"/>
          <w:szCs w:val="20"/>
        </w:rPr>
      </w:pPr>
      <w:r w:rsidRPr="00C9252F">
        <w:rPr>
          <w:rFonts w:cs="Arial"/>
          <w:szCs w:val="20"/>
        </w:rPr>
        <w:t>"</w:t>
      </w:r>
      <w:r w:rsidR="00BA7C98" w:rsidRPr="00C9252F">
        <w:rPr>
          <w:rFonts w:cs="Arial"/>
          <w:b/>
          <w:bCs/>
          <w:szCs w:val="20"/>
        </w:rPr>
        <w:t>Scheduled Outage</w:t>
      </w:r>
      <w:r w:rsidRPr="00C9252F">
        <w:rPr>
          <w:rFonts w:cs="Arial"/>
          <w:szCs w:val="20"/>
        </w:rPr>
        <w:t>"</w:t>
      </w:r>
      <w:r w:rsidR="00BA7C98" w:rsidRPr="00C9252F">
        <w:rPr>
          <w:rFonts w:cs="Arial"/>
          <w:szCs w:val="20"/>
        </w:rPr>
        <w:t xml:space="preserve"> means a full or partial interruption of the generating capability of the Facility which is included in the applicable maintenance profile under the O&amp;M Agreement and is scheduled </w:t>
      </w:r>
      <w:r w:rsidR="00BA7C98" w:rsidRPr="00C9252F">
        <w:rPr>
          <w:rFonts w:cs="Arial"/>
          <w:szCs w:val="20"/>
        </w:rPr>
        <w:lastRenderedPageBreak/>
        <w:t xml:space="preserve">and taken in accordance with Clause </w:t>
      </w:r>
      <w:hyperlink w:anchor="_bookmark33" w:history="1">
        <w:r w:rsidR="00BA7C98" w:rsidRPr="00C9252F">
          <w:rPr>
            <w:rFonts w:cs="Arial"/>
            <w:szCs w:val="20"/>
          </w:rPr>
          <w:t xml:space="preserve">8.1 </w:t>
        </w:r>
      </w:hyperlink>
      <w:r w:rsidR="00BA7C98" w:rsidRPr="00C9252F">
        <w:rPr>
          <w:rFonts w:cs="Arial"/>
          <w:szCs w:val="20"/>
        </w:rPr>
        <w:t>(</w:t>
      </w:r>
      <w:r w:rsidR="00BA7C98" w:rsidRPr="00C9252F">
        <w:rPr>
          <w:rFonts w:cs="Arial"/>
          <w:i/>
          <w:iCs/>
          <w:szCs w:val="20"/>
        </w:rPr>
        <w:t xml:space="preserve">Annual </w:t>
      </w:r>
      <w:r w:rsidR="00541822" w:rsidRPr="00C9252F">
        <w:rPr>
          <w:rFonts w:cs="Arial"/>
          <w:i/>
          <w:iCs/>
          <w:szCs w:val="20"/>
        </w:rPr>
        <w:t>P</w:t>
      </w:r>
      <w:r w:rsidR="00BA7C98" w:rsidRPr="00C9252F">
        <w:rPr>
          <w:rFonts w:cs="Arial"/>
          <w:i/>
          <w:iCs/>
          <w:szCs w:val="20"/>
        </w:rPr>
        <w:t xml:space="preserve">lanned </w:t>
      </w:r>
      <w:r w:rsidR="00541822" w:rsidRPr="00C9252F">
        <w:rPr>
          <w:rFonts w:cs="Arial"/>
          <w:i/>
          <w:iCs/>
          <w:szCs w:val="20"/>
        </w:rPr>
        <w:t>M</w:t>
      </w:r>
      <w:r w:rsidR="00BA7C98" w:rsidRPr="00C9252F">
        <w:rPr>
          <w:rFonts w:cs="Arial"/>
          <w:i/>
          <w:iCs/>
          <w:szCs w:val="20"/>
        </w:rPr>
        <w:t xml:space="preserve">aintenance </w:t>
      </w:r>
      <w:r w:rsidR="00541822" w:rsidRPr="00C9252F">
        <w:rPr>
          <w:rFonts w:cs="Arial"/>
          <w:i/>
          <w:iCs/>
          <w:szCs w:val="20"/>
        </w:rPr>
        <w:t>S</w:t>
      </w:r>
      <w:r w:rsidR="00BA7C98" w:rsidRPr="00C9252F">
        <w:rPr>
          <w:rFonts w:cs="Arial"/>
          <w:i/>
          <w:iCs/>
          <w:szCs w:val="20"/>
        </w:rPr>
        <w:t>chedule</w:t>
      </w:r>
      <w:r w:rsidR="00BA7C98" w:rsidRPr="00C9252F">
        <w:rPr>
          <w:rFonts w:cs="Arial"/>
          <w:szCs w:val="20"/>
        </w:rPr>
        <w:t xml:space="preserve">) and Clause </w:t>
      </w:r>
      <w:hyperlink w:anchor="_bookmark34" w:history="1">
        <w:r w:rsidR="00BA7C98" w:rsidRPr="00C9252F">
          <w:rPr>
            <w:rFonts w:cs="Arial"/>
            <w:szCs w:val="20"/>
          </w:rPr>
          <w:t xml:space="preserve">8.2 </w:t>
        </w:r>
      </w:hyperlink>
      <w:r w:rsidR="00BA7C98" w:rsidRPr="00C9252F">
        <w:rPr>
          <w:rFonts w:cs="Arial"/>
          <w:szCs w:val="20"/>
        </w:rPr>
        <w:t>(</w:t>
      </w:r>
      <w:r w:rsidR="00BA7C98" w:rsidRPr="00C9252F">
        <w:rPr>
          <w:rFonts w:cs="Arial"/>
          <w:i/>
          <w:iCs/>
          <w:szCs w:val="20"/>
        </w:rPr>
        <w:t xml:space="preserve">Monthly </w:t>
      </w:r>
      <w:r w:rsidR="00541822" w:rsidRPr="00C9252F">
        <w:rPr>
          <w:rFonts w:cs="Arial"/>
          <w:i/>
          <w:iCs/>
          <w:szCs w:val="20"/>
        </w:rPr>
        <w:t>P</w:t>
      </w:r>
      <w:r w:rsidR="00BA7C98" w:rsidRPr="00C9252F">
        <w:rPr>
          <w:rFonts w:cs="Arial"/>
          <w:i/>
          <w:iCs/>
          <w:szCs w:val="20"/>
        </w:rPr>
        <w:t xml:space="preserve">lanned </w:t>
      </w:r>
      <w:r w:rsidR="00541822" w:rsidRPr="00C9252F">
        <w:rPr>
          <w:rFonts w:cs="Arial"/>
          <w:i/>
          <w:iCs/>
          <w:szCs w:val="20"/>
        </w:rPr>
        <w:t>M</w:t>
      </w:r>
      <w:r w:rsidR="00BA7C98" w:rsidRPr="00C9252F">
        <w:rPr>
          <w:rFonts w:cs="Arial"/>
          <w:i/>
          <w:iCs/>
          <w:szCs w:val="20"/>
        </w:rPr>
        <w:t xml:space="preserve">aintenance </w:t>
      </w:r>
      <w:r w:rsidR="00541822" w:rsidRPr="00C9252F">
        <w:rPr>
          <w:rFonts w:cs="Arial"/>
          <w:i/>
          <w:iCs/>
          <w:szCs w:val="20"/>
        </w:rPr>
        <w:t>S</w:t>
      </w:r>
      <w:r w:rsidR="00BA7C98" w:rsidRPr="00C9252F">
        <w:rPr>
          <w:rFonts w:cs="Arial"/>
          <w:i/>
          <w:iCs/>
          <w:szCs w:val="20"/>
        </w:rPr>
        <w:t>chedule</w:t>
      </w:r>
      <w:r w:rsidR="00BA7C98" w:rsidRPr="00C9252F">
        <w:rPr>
          <w:rFonts w:cs="Arial"/>
          <w:szCs w:val="20"/>
        </w:rPr>
        <w:t>)</w:t>
      </w:r>
      <w:r w:rsidRPr="00C9252F">
        <w:rPr>
          <w:rFonts w:cs="Arial"/>
          <w:szCs w:val="20"/>
        </w:rPr>
        <w:t>.</w:t>
      </w:r>
    </w:p>
    <w:p w14:paraId="471C1072" w14:textId="21C7E890" w:rsidR="00BA7C98" w:rsidRPr="00C9252F" w:rsidRDefault="00D053E4" w:rsidP="00C9252F">
      <w:pPr>
        <w:pStyle w:val="BauchiEPClevel1"/>
        <w:spacing w:before="120"/>
        <w:rPr>
          <w:rFonts w:cs="Arial"/>
          <w:szCs w:val="20"/>
        </w:rPr>
      </w:pPr>
      <w:r w:rsidRPr="00C9252F">
        <w:rPr>
          <w:rFonts w:cs="Arial"/>
          <w:szCs w:val="20"/>
        </w:rPr>
        <w:t>"</w:t>
      </w:r>
      <w:r w:rsidR="00BA7C98" w:rsidRPr="00C9252F">
        <w:rPr>
          <w:rFonts w:cs="Arial"/>
          <w:b/>
          <w:bCs/>
          <w:szCs w:val="20"/>
        </w:rPr>
        <w:t>Shareholder Loans</w:t>
      </w:r>
      <w:r w:rsidRPr="00C9252F">
        <w:rPr>
          <w:rFonts w:cs="Arial"/>
          <w:szCs w:val="20"/>
        </w:rPr>
        <w:t>"</w:t>
      </w:r>
      <w:r w:rsidR="00BA7C98" w:rsidRPr="00C9252F">
        <w:rPr>
          <w:rFonts w:cs="Arial"/>
          <w:szCs w:val="20"/>
        </w:rPr>
        <w:t xml:space="preserve"> means at any date in relation to any financing (other than the share capital and share premium and the financing under a Finance Agreement) made available for the Project by the Shareholders, all principal unpaid at that date (including any interest which has been capitalised)</w:t>
      </w:r>
      <w:r w:rsidR="00791649" w:rsidRPr="00C9252F">
        <w:rPr>
          <w:rFonts w:cs="Arial"/>
          <w:szCs w:val="20"/>
        </w:rPr>
        <w:t>.</w:t>
      </w:r>
    </w:p>
    <w:p w14:paraId="658D9829" w14:textId="6DD8256F" w:rsidR="00BA7C98" w:rsidRPr="00C9252F" w:rsidRDefault="00791649" w:rsidP="00C9252F">
      <w:pPr>
        <w:pStyle w:val="BauchiEPClevel1"/>
        <w:spacing w:before="120"/>
        <w:rPr>
          <w:rFonts w:cs="Arial"/>
          <w:szCs w:val="20"/>
        </w:rPr>
      </w:pPr>
      <w:r w:rsidRPr="00C9252F">
        <w:rPr>
          <w:rFonts w:cs="Arial"/>
          <w:szCs w:val="20"/>
        </w:rPr>
        <w:t>"</w:t>
      </w:r>
      <w:r w:rsidR="00BA7C98" w:rsidRPr="00C9252F">
        <w:rPr>
          <w:rFonts w:cs="Arial"/>
          <w:b/>
          <w:bCs/>
          <w:szCs w:val="20"/>
        </w:rPr>
        <w:t>Shareholders</w:t>
      </w:r>
      <w:r w:rsidRPr="00C9252F">
        <w:rPr>
          <w:rFonts w:cs="Arial"/>
          <w:szCs w:val="20"/>
        </w:rPr>
        <w:t>"</w:t>
      </w:r>
      <w:r w:rsidR="00BA7C98" w:rsidRPr="00C9252F">
        <w:rPr>
          <w:rFonts w:cs="Arial"/>
          <w:szCs w:val="20"/>
        </w:rPr>
        <w:t xml:space="preserve"> means the holders of the Equity</w:t>
      </w:r>
      <w:r w:rsidRPr="00C9252F">
        <w:rPr>
          <w:rFonts w:cs="Arial"/>
          <w:szCs w:val="20"/>
        </w:rPr>
        <w:t>.</w:t>
      </w:r>
    </w:p>
    <w:p w14:paraId="7B4C8A4C" w14:textId="03BA90C2" w:rsidR="00BA7C98" w:rsidRPr="00C9252F" w:rsidRDefault="00791649" w:rsidP="00C9252F">
      <w:pPr>
        <w:pStyle w:val="BauchiEPClevel1"/>
        <w:spacing w:before="120"/>
        <w:rPr>
          <w:rFonts w:cs="Arial"/>
          <w:szCs w:val="20"/>
        </w:rPr>
      </w:pPr>
      <w:r w:rsidRPr="00C9252F">
        <w:rPr>
          <w:rFonts w:cs="Arial"/>
          <w:szCs w:val="20"/>
        </w:rPr>
        <w:t>"</w:t>
      </w:r>
      <w:r w:rsidR="00BA7C98" w:rsidRPr="00C9252F">
        <w:rPr>
          <w:rFonts w:cs="Arial"/>
          <w:b/>
          <w:bCs/>
          <w:szCs w:val="20"/>
        </w:rPr>
        <w:t>Signature Date</w:t>
      </w:r>
      <w:r w:rsidRPr="00C9252F">
        <w:rPr>
          <w:rFonts w:cs="Arial"/>
          <w:szCs w:val="20"/>
        </w:rPr>
        <w:t>"</w:t>
      </w:r>
      <w:r w:rsidR="00BA7C98" w:rsidRPr="00C9252F">
        <w:rPr>
          <w:rFonts w:cs="Arial"/>
          <w:szCs w:val="20"/>
        </w:rPr>
        <w:t xml:space="preserve"> means the date this Agreement has been duly executed by each of the Parties</w:t>
      </w:r>
      <w:r w:rsidRPr="00C9252F">
        <w:rPr>
          <w:rFonts w:cs="Arial"/>
          <w:szCs w:val="20"/>
        </w:rPr>
        <w:t>.</w:t>
      </w:r>
    </w:p>
    <w:p w14:paraId="42628B5B" w14:textId="1E350F1E" w:rsidR="00BA7C98" w:rsidRPr="00C9252F" w:rsidRDefault="00791649" w:rsidP="00C9252F">
      <w:pPr>
        <w:pStyle w:val="BauchiEPClevel1"/>
        <w:spacing w:before="120"/>
        <w:rPr>
          <w:rFonts w:cs="Arial"/>
          <w:szCs w:val="20"/>
        </w:rPr>
      </w:pPr>
      <w:r w:rsidRPr="00C9252F">
        <w:rPr>
          <w:rFonts w:cs="Arial"/>
          <w:szCs w:val="20"/>
        </w:rPr>
        <w:t>"</w:t>
      </w:r>
      <w:r w:rsidR="00BA7C98" w:rsidRPr="00C9252F">
        <w:rPr>
          <w:rFonts w:cs="Arial"/>
          <w:b/>
          <w:bCs/>
          <w:szCs w:val="20"/>
        </w:rPr>
        <w:t>Site</w:t>
      </w:r>
      <w:r w:rsidRPr="00C9252F">
        <w:rPr>
          <w:rFonts w:cs="Arial"/>
          <w:szCs w:val="20"/>
        </w:rPr>
        <w:t>"</w:t>
      </w:r>
      <w:r w:rsidR="00BA7C98" w:rsidRPr="00C9252F">
        <w:rPr>
          <w:rFonts w:cs="Arial"/>
          <w:szCs w:val="20"/>
        </w:rPr>
        <w:t xml:space="preserve"> means an area as identified in the Key Information Table on which the Facility is to be located and any lay-down or working areas required by the Project Company or any Contractor for the purposes of the Project, as more particularly described in </w:t>
      </w:r>
      <w:hyperlink w:anchor="_bookmark111" w:history="1">
        <w:r w:rsidR="00BA7C98" w:rsidRPr="00C9252F">
          <w:rPr>
            <w:rFonts w:cs="Arial"/>
            <w:szCs w:val="20"/>
          </w:rPr>
          <w:t xml:space="preserve">Schedule 2 </w:t>
        </w:r>
      </w:hyperlink>
      <w:r w:rsidR="00BA7C98" w:rsidRPr="00C9252F">
        <w:rPr>
          <w:rFonts w:cs="Arial"/>
          <w:szCs w:val="20"/>
        </w:rPr>
        <w:t>(</w:t>
      </w:r>
      <w:r w:rsidR="00BA7C98" w:rsidRPr="00C9252F">
        <w:rPr>
          <w:rFonts w:cs="Arial"/>
          <w:i/>
          <w:iCs/>
          <w:szCs w:val="20"/>
        </w:rPr>
        <w:t>Site</w:t>
      </w:r>
      <w:r w:rsidR="00BA7C98" w:rsidRPr="00C9252F">
        <w:rPr>
          <w:rFonts w:cs="Arial"/>
          <w:szCs w:val="20"/>
        </w:rPr>
        <w:t>)</w:t>
      </w:r>
      <w:r w:rsidR="00814616" w:rsidRPr="00C9252F">
        <w:rPr>
          <w:rFonts w:cs="Arial"/>
          <w:szCs w:val="20"/>
        </w:rPr>
        <w:t>.</w:t>
      </w:r>
    </w:p>
    <w:p w14:paraId="772F3990" w14:textId="77777777" w:rsidR="00203237" w:rsidRPr="00C9252F" w:rsidRDefault="00BF2407" w:rsidP="00C9252F">
      <w:pPr>
        <w:pStyle w:val="BauchiEPClevel1"/>
        <w:spacing w:before="120"/>
        <w:rPr>
          <w:rFonts w:cs="Arial"/>
          <w:szCs w:val="20"/>
        </w:rPr>
      </w:pPr>
      <w:r w:rsidRPr="00C9252F">
        <w:rPr>
          <w:rFonts w:cs="Arial"/>
          <w:szCs w:val="20"/>
        </w:rPr>
        <w:t>"</w:t>
      </w:r>
      <w:r w:rsidR="00BA7C98" w:rsidRPr="00C9252F">
        <w:rPr>
          <w:rFonts w:cs="Arial"/>
          <w:b/>
          <w:bCs/>
          <w:szCs w:val="20"/>
        </w:rPr>
        <w:t>Special Loss</w:t>
      </w:r>
      <w:r w:rsidRPr="00C9252F">
        <w:rPr>
          <w:rFonts w:cs="Arial"/>
          <w:szCs w:val="20"/>
        </w:rPr>
        <w:t>"</w:t>
      </w:r>
      <w:r w:rsidR="00BA7C98" w:rsidRPr="00C9252F">
        <w:rPr>
          <w:rFonts w:cs="Arial"/>
          <w:szCs w:val="20"/>
        </w:rPr>
        <w:t xml:space="preserve"> means in relation to either Party, any Losses suffered or incurred by it which does not constitute a Direct Loss</w:t>
      </w:r>
      <w:r w:rsidRPr="00C9252F">
        <w:rPr>
          <w:rFonts w:cs="Arial"/>
          <w:szCs w:val="20"/>
        </w:rPr>
        <w:t>.</w:t>
      </w:r>
    </w:p>
    <w:p w14:paraId="467CC036" w14:textId="77078967" w:rsidR="00EB2099" w:rsidRPr="00C9252F" w:rsidRDefault="00203237" w:rsidP="00C9252F">
      <w:pPr>
        <w:pStyle w:val="BauchiEPClevel1"/>
        <w:spacing w:before="120"/>
        <w:rPr>
          <w:rFonts w:cs="Arial"/>
          <w:szCs w:val="20"/>
        </w:rPr>
      </w:pPr>
      <w:r w:rsidRPr="00C9252F">
        <w:rPr>
          <w:rFonts w:cs="Arial"/>
          <w:szCs w:val="20"/>
        </w:rPr>
        <w:t>"</w:t>
      </w:r>
      <w:r w:rsidR="00EB2099" w:rsidRPr="00C9252F">
        <w:rPr>
          <w:rFonts w:cs="Arial"/>
          <w:b/>
          <w:bCs/>
          <w:color w:val="201F1E"/>
          <w:szCs w:val="20"/>
          <w:shd w:val="clear" w:color="auto" w:fill="FFFFFF"/>
        </w:rPr>
        <w:t>Sustainability Credits</w:t>
      </w:r>
      <w:r w:rsidR="00EB2099" w:rsidRPr="00C9252F">
        <w:rPr>
          <w:rFonts w:cs="Arial"/>
          <w:szCs w:val="20"/>
        </w:rPr>
        <w:t>"</w:t>
      </w:r>
      <w:r w:rsidR="00EB2099" w:rsidRPr="00C9252F">
        <w:rPr>
          <w:rFonts w:cs="Arial"/>
          <w:color w:val="201F1E"/>
          <w:szCs w:val="20"/>
          <w:shd w:val="clear" w:color="auto" w:fill="FFFFFF"/>
        </w:rPr>
        <w:t xml:space="preserve"> means  any credits, benefits, reductions, offsets, allowances, securities, derivatives, attributes, tokens, or property rights resulting from quantifiable contribution(s) to the 2015 United Nations Sustainable Development Goals (and subsequent or derived applicable legislation), including climate change mitigation and/or adaptation actions, such as the avoidance, reduction or displacement in actual emissions of any gas, chemical, pollutant or other substance into the air, soil or water during a specified period and/or any underlying greenhouse gas reductions, biodiversity protection action  and/or  access to energy,  all as resulting from the Project.</w:t>
      </w:r>
    </w:p>
    <w:p w14:paraId="43E751C9" w14:textId="2062399C" w:rsidR="00BA7C98" w:rsidRPr="00C9252F" w:rsidRDefault="00BF2407" w:rsidP="00C9252F">
      <w:pPr>
        <w:pStyle w:val="BauchiEPClevel1"/>
        <w:spacing w:before="120"/>
        <w:rPr>
          <w:rFonts w:cs="Arial"/>
          <w:szCs w:val="20"/>
        </w:rPr>
      </w:pPr>
      <w:r w:rsidRPr="00C9252F">
        <w:rPr>
          <w:rFonts w:cs="Arial"/>
          <w:szCs w:val="20"/>
        </w:rPr>
        <w:t>"</w:t>
      </w:r>
      <w:r w:rsidR="00BA7C98" w:rsidRPr="00C9252F">
        <w:rPr>
          <w:rFonts w:cs="Arial"/>
          <w:b/>
          <w:bCs/>
          <w:szCs w:val="20"/>
        </w:rPr>
        <w:t>Technical Dispute</w:t>
      </w:r>
      <w:r w:rsidRPr="00C9252F">
        <w:rPr>
          <w:rFonts w:cs="Arial"/>
          <w:szCs w:val="20"/>
        </w:rPr>
        <w:t>"</w:t>
      </w:r>
      <w:r w:rsidR="00BA7C98" w:rsidRPr="00C9252F">
        <w:rPr>
          <w:rFonts w:cs="Arial"/>
          <w:szCs w:val="20"/>
        </w:rPr>
        <w:t xml:space="preserve"> means a Dispute that relates to a technical, engineering, operational or accounting issue or matter arising out of or in connection with this Agreement that in any case is the type of issue or matter that is reasonably susceptible to consideration by an expert in the relevant field or fields and is reasonably susceptible to resolution by such expert. </w:t>
      </w:r>
      <w:r w:rsidRPr="00C9252F">
        <w:rPr>
          <w:rFonts w:cs="Arial"/>
          <w:szCs w:val="20"/>
        </w:rPr>
        <w:t xml:space="preserve"> </w:t>
      </w:r>
      <w:r w:rsidR="00BA7C98" w:rsidRPr="00C9252F">
        <w:rPr>
          <w:rFonts w:cs="Arial"/>
          <w:szCs w:val="20"/>
        </w:rPr>
        <w:t>For the avoidance of doubt, the definition of Technical Dispute is conclusive,</w:t>
      </w:r>
      <w:r w:rsidR="00541822" w:rsidRPr="00C9252F">
        <w:rPr>
          <w:rFonts w:cs="Arial"/>
          <w:szCs w:val="20"/>
        </w:rPr>
        <w:t xml:space="preserve"> meaning</w:t>
      </w:r>
      <w:r w:rsidR="00BA7C98" w:rsidRPr="00C9252F">
        <w:rPr>
          <w:rFonts w:cs="Arial"/>
          <w:szCs w:val="20"/>
        </w:rPr>
        <w:t xml:space="preserve"> exclusively limited to</w:t>
      </w:r>
      <w:r w:rsidRPr="00C9252F">
        <w:rPr>
          <w:rFonts w:cs="Arial"/>
          <w:szCs w:val="20"/>
        </w:rPr>
        <w:t xml:space="preserve"> </w:t>
      </w:r>
      <w:r w:rsidR="00BA7C98" w:rsidRPr="00C9252F">
        <w:rPr>
          <w:rFonts w:cs="Arial"/>
          <w:szCs w:val="20"/>
        </w:rPr>
        <w:t>Disputes that relate to technical, engineering, operational, or accounting issue or matter related to this Agreement</w:t>
      </w:r>
      <w:r w:rsidRPr="00C9252F">
        <w:rPr>
          <w:rFonts w:cs="Arial"/>
          <w:szCs w:val="20"/>
        </w:rPr>
        <w:t>.</w:t>
      </w:r>
    </w:p>
    <w:p w14:paraId="60C35D91" w14:textId="36BC370B" w:rsidR="00BA7C98" w:rsidRPr="00C9252F" w:rsidRDefault="00402129" w:rsidP="00C9252F">
      <w:pPr>
        <w:pStyle w:val="BauchiEPClevel1"/>
        <w:spacing w:before="120"/>
        <w:rPr>
          <w:rFonts w:cs="Arial"/>
          <w:szCs w:val="20"/>
        </w:rPr>
      </w:pPr>
      <w:r w:rsidRPr="00C9252F">
        <w:rPr>
          <w:rFonts w:cs="Arial"/>
          <w:szCs w:val="20"/>
        </w:rPr>
        <w:t>"</w:t>
      </w:r>
      <w:r w:rsidR="00BA7C98" w:rsidRPr="00C9252F">
        <w:rPr>
          <w:rFonts w:cs="Arial"/>
          <w:b/>
          <w:bCs/>
          <w:szCs w:val="20"/>
        </w:rPr>
        <w:t>Technical Dispute Determination Option</w:t>
      </w:r>
      <w:r w:rsidRPr="00C9252F">
        <w:rPr>
          <w:rFonts w:cs="Arial"/>
          <w:szCs w:val="20"/>
        </w:rPr>
        <w:t>"</w:t>
      </w:r>
      <w:r w:rsidR="00BA7C98" w:rsidRPr="00C9252F">
        <w:rPr>
          <w:rFonts w:cs="Arial"/>
          <w:szCs w:val="20"/>
        </w:rPr>
        <w:t xml:space="preserve"> means the method for determining whether a Dispute is a Technical Dispute as identified in the Key Information Table</w:t>
      </w:r>
      <w:r w:rsidRPr="00C9252F">
        <w:rPr>
          <w:rFonts w:cs="Arial"/>
          <w:szCs w:val="20"/>
        </w:rPr>
        <w:t>.</w:t>
      </w:r>
    </w:p>
    <w:p w14:paraId="3358E43C" w14:textId="7491A1A0" w:rsidR="00BA7C98" w:rsidRPr="00C9252F" w:rsidRDefault="00402129" w:rsidP="00C9252F">
      <w:pPr>
        <w:pStyle w:val="BauchiEPClevel1"/>
        <w:spacing w:before="120"/>
        <w:rPr>
          <w:rFonts w:cs="Arial"/>
          <w:szCs w:val="20"/>
        </w:rPr>
      </w:pPr>
      <w:r w:rsidRPr="00C9252F">
        <w:rPr>
          <w:rFonts w:cs="Arial"/>
          <w:szCs w:val="20"/>
        </w:rPr>
        <w:t>"</w:t>
      </w:r>
      <w:r w:rsidR="00BA7C98" w:rsidRPr="00C9252F">
        <w:rPr>
          <w:rFonts w:cs="Arial"/>
          <w:b/>
          <w:bCs/>
          <w:szCs w:val="20"/>
        </w:rPr>
        <w:t>Technical Limits</w:t>
      </w:r>
      <w:r w:rsidRPr="00C9252F">
        <w:rPr>
          <w:rFonts w:cs="Arial"/>
          <w:szCs w:val="20"/>
        </w:rPr>
        <w:t>"</w:t>
      </w:r>
      <w:r w:rsidR="00BA7C98" w:rsidRPr="00C9252F">
        <w:rPr>
          <w:rFonts w:cs="Arial"/>
          <w:szCs w:val="20"/>
        </w:rPr>
        <w:t xml:space="preserve"> means the technical limits of the Facility as set out in </w:t>
      </w:r>
      <w:hyperlink w:anchor="_bookmark110" w:history="1">
        <w:r w:rsidR="00BA7C98" w:rsidRPr="00C9252F">
          <w:rPr>
            <w:rFonts w:cs="Arial"/>
            <w:szCs w:val="20"/>
          </w:rPr>
          <w:t xml:space="preserve">Schedule 1 </w:t>
        </w:r>
      </w:hyperlink>
      <w:r w:rsidR="00BA7C98" w:rsidRPr="00C9252F">
        <w:rPr>
          <w:rFonts w:cs="Arial"/>
          <w:szCs w:val="20"/>
        </w:rPr>
        <w:t>(</w:t>
      </w:r>
      <w:r w:rsidR="00BA7C98" w:rsidRPr="00C9252F">
        <w:rPr>
          <w:rFonts w:cs="Arial"/>
          <w:i/>
          <w:iCs/>
          <w:szCs w:val="20"/>
        </w:rPr>
        <w:t>Functional Specification of Facility</w:t>
      </w:r>
      <w:r w:rsidR="00BA7C98" w:rsidRPr="00C9252F">
        <w:rPr>
          <w:rFonts w:cs="Arial"/>
          <w:szCs w:val="20"/>
        </w:rPr>
        <w:t>)</w:t>
      </w:r>
      <w:r w:rsidRPr="00C9252F">
        <w:rPr>
          <w:rFonts w:cs="Arial"/>
          <w:szCs w:val="20"/>
        </w:rPr>
        <w:t>.</w:t>
      </w:r>
    </w:p>
    <w:p w14:paraId="3BA4CED4" w14:textId="11F26C04" w:rsidR="00BA7C98" w:rsidRPr="00C9252F" w:rsidRDefault="002950CE" w:rsidP="00C9252F">
      <w:pPr>
        <w:pStyle w:val="BauchiEPClevel1"/>
        <w:spacing w:before="120"/>
        <w:rPr>
          <w:rFonts w:cs="Arial"/>
          <w:szCs w:val="20"/>
        </w:rPr>
      </w:pPr>
      <w:r w:rsidRPr="00C9252F">
        <w:rPr>
          <w:rFonts w:cs="Arial"/>
          <w:szCs w:val="20"/>
        </w:rPr>
        <w:t>"</w:t>
      </w:r>
      <w:r w:rsidR="00BA7C98" w:rsidRPr="00C9252F">
        <w:rPr>
          <w:rFonts w:cs="Arial"/>
          <w:b/>
          <w:bCs/>
          <w:szCs w:val="20"/>
        </w:rPr>
        <w:t>Term</w:t>
      </w:r>
      <w:r w:rsidRPr="00C9252F">
        <w:rPr>
          <w:rFonts w:cs="Arial"/>
          <w:szCs w:val="20"/>
        </w:rPr>
        <w:t>"</w:t>
      </w:r>
      <w:r w:rsidR="00BA7C98" w:rsidRPr="00C9252F">
        <w:rPr>
          <w:rFonts w:cs="Arial"/>
          <w:szCs w:val="20"/>
        </w:rPr>
        <w:t xml:space="preserve"> means, subject to Clause </w:t>
      </w:r>
      <w:hyperlink w:anchor="_bookmark5" w:history="1">
        <w:r w:rsidR="00BA7C98" w:rsidRPr="00C9252F">
          <w:rPr>
            <w:rFonts w:cs="Arial"/>
            <w:szCs w:val="20"/>
          </w:rPr>
          <w:t>2.1</w:t>
        </w:r>
      </w:hyperlink>
      <w:r w:rsidR="00BA7C98" w:rsidRPr="00C9252F">
        <w:rPr>
          <w:rFonts w:cs="Arial"/>
          <w:szCs w:val="20"/>
        </w:rPr>
        <w:t xml:space="preserve"> (</w:t>
      </w:r>
      <w:r w:rsidR="00BA7C98" w:rsidRPr="00C9252F">
        <w:rPr>
          <w:rFonts w:cs="Arial"/>
          <w:i/>
          <w:iCs/>
          <w:szCs w:val="20"/>
        </w:rPr>
        <w:t>Effectiveness of this Agreement</w:t>
      </w:r>
      <w:r w:rsidR="00BA7C98" w:rsidRPr="00C9252F">
        <w:rPr>
          <w:rFonts w:cs="Arial"/>
          <w:szCs w:val="20"/>
        </w:rPr>
        <w:t>), the period from the Signature Date until the earlier of the Expiry Date and the Termination Date</w:t>
      </w:r>
      <w:r w:rsidRPr="00C9252F">
        <w:rPr>
          <w:rFonts w:cs="Arial"/>
          <w:szCs w:val="20"/>
        </w:rPr>
        <w:t>.</w:t>
      </w:r>
    </w:p>
    <w:p w14:paraId="4CAEC317" w14:textId="0F70CC57" w:rsidR="00BA7C98" w:rsidRPr="00C9252F" w:rsidRDefault="002950CE" w:rsidP="00C9252F">
      <w:pPr>
        <w:pStyle w:val="BauchiEPClevel1"/>
        <w:spacing w:before="120"/>
        <w:rPr>
          <w:rFonts w:cs="Arial"/>
          <w:szCs w:val="20"/>
        </w:rPr>
      </w:pPr>
      <w:r w:rsidRPr="00C9252F">
        <w:rPr>
          <w:rFonts w:cs="Arial"/>
          <w:szCs w:val="20"/>
        </w:rPr>
        <w:t>"</w:t>
      </w:r>
      <w:r w:rsidR="00BA7C98" w:rsidRPr="00C9252F">
        <w:rPr>
          <w:rFonts w:cs="Arial"/>
          <w:b/>
          <w:bCs/>
          <w:szCs w:val="20"/>
        </w:rPr>
        <w:t>Termination Date</w:t>
      </w:r>
      <w:r w:rsidRPr="00C9252F">
        <w:rPr>
          <w:rFonts w:cs="Arial"/>
          <w:szCs w:val="20"/>
        </w:rPr>
        <w:t>"</w:t>
      </w:r>
      <w:r w:rsidR="00BA7C98" w:rsidRPr="00C9252F">
        <w:rPr>
          <w:rFonts w:cs="Arial"/>
          <w:szCs w:val="20"/>
        </w:rPr>
        <w:t xml:space="preserve"> means the date of the termination of this Agreement in accordance with Clause</w:t>
      </w:r>
      <w:r w:rsidR="007D0A6B" w:rsidRPr="00C9252F">
        <w:rPr>
          <w:rFonts w:cs="Arial"/>
          <w:szCs w:val="20"/>
        </w:rPr>
        <w:t> </w:t>
      </w:r>
      <w:hyperlink w:anchor="_bookmark6" w:history="1">
        <w:r w:rsidR="00BA7C98" w:rsidRPr="00C9252F">
          <w:rPr>
            <w:rFonts w:cs="Arial"/>
            <w:szCs w:val="20"/>
          </w:rPr>
          <w:t xml:space="preserve">2.2(a) </w:t>
        </w:r>
      </w:hyperlink>
      <w:r w:rsidR="00BA7C98" w:rsidRPr="00C9252F">
        <w:rPr>
          <w:rFonts w:cs="Arial"/>
          <w:szCs w:val="20"/>
        </w:rPr>
        <w:t>(</w:t>
      </w:r>
      <w:r w:rsidR="00BA7C98" w:rsidRPr="00C9252F">
        <w:rPr>
          <w:rFonts w:cs="Arial"/>
          <w:i/>
          <w:iCs/>
          <w:szCs w:val="20"/>
        </w:rPr>
        <w:t>Non-Satisfaction of Conditions Precedent</w:t>
      </w:r>
      <w:r w:rsidR="00BA7C98" w:rsidRPr="00C9252F">
        <w:rPr>
          <w:rFonts w:cs="Arial"/>
          <w:szCs w:val="20"/>
        </w:rPr>
        <w:t xml:space="preserve">) or Clause </w:t>
      </w:r>
      <w:hyperlink w:anchor="_bookmark71" w:history="1">
        <w:r w:rsidR="00BA7C98" w:rsidRPr="00C9252F">
          <w:rPr>
            <w:rFonts w:cs="Arial"/>
            <w:szCs w:val="20"/>
          </w:rPr>
          <w:t xml:space="preserve">17 </w:t>
        </w:r>
      </w:hyperlink>
      <w:r w:rsidR="00BA7C98" w:rsidRPr="00C9252F">
        <w:rPr>
          <w:rFonts w:cs="Arial"/>
          <w:szCs w:val="20"/>
        </w:rPr>
        <w:t>(</w:t>
      </w:r>
      <w:r w:rsidR="00BA7C98" w:rsidRPr="00C9252F">
        <w:rPr>
          <w:rFonts w:cs="Arial"/>
          <w:i/>
          <w:iCs/>
          <w:szCs w:val="20"/>
        </w:rPr>
        <w:t>Termination</w:t>
      </w:r>
      <w:r w:rsidR="00BA7C98" w:rsidRPr="00C9252F">
        <w:rPr>
          <w:rFonts w:cs="Arial"/>
          <w:szCs w:val="20"/>
        </w:rPr>
        <w:t>), as the case may be.</w:t>
      </w:r>
    </w:p>
    <w:p w14:paraId="16A0A25E" w14:textId="11C50473" w:rsidR="00BA7C98" w:rsidRPr="00C9252F" w:rsidRDefault="005B5A24" w:rsidP="00C9252F">
      <w:pPr>
        <w:pStyle w:val="BauchiEPClevel1"/>
        <w:spacing w:before="120"/>
        <w:rPr>
          <w:rFonts w:cs="Arial"/>
          <w:szCs w:val="20"/>
        </w:rPr>
      </w:pPr>
      <w:r w:rsidRPr="00C9252F">
        <w:rPr>
          <w:rFonts w:cs="Arial"/>
          <w:szCs w:val="20"/>
        </w:rPr>
        <w:t>"</w:t>
      </w:r>
      <w:r w:rsidR="00BA7C98" w:rsidRPr="00C9252F">
        <w:rPr>
          <w:rFonts w:cs="Arial"/>
          <w:b/>
          <w:bCs/>
          <w:szCs w:val="20"/>
        </w:rPr>
        <w:t>Termination Notice</w:t>
      </w:r>
      <w:r w:rsidRPr="00C9252F">
        <w:rPr>
          <w:rFonts w:cs="Arial"/>
          <w:szCs w:val="20"/>
        </w:rPr>
        <w:t>"</w:t>
      </w:r>
      <w:r w:rsidR="00BA7C98" w:rsidRPr="00C9252F">
        <w:rPr>
          <w:rFonts w:cs="Arial"/>
          <w:szCs w:val="20"/>
        </w:rPr>
        <w:t xml:space="preserve"> has the meaning given to it in Clause </w:t>
      </w:r>
      <w:hyperlink w:anchor="_bookmark79" w:history="1">
        <w:r w:rsidR="00BA7C98" w:rsidRPr="00C9252F">
          <w:rPr>
            <w:rFonts w:cs="Arial"/>
            <w:szCs w:val="20"/>
          </w:rPr>
          <w:t>17.3(c)</w:t>
        </w:r>
      </w:hyperlink>
      <w:r w:rsidR="00541822" w:rsidRPr="00C9252F">
        <w:rPr>
          <w:rFonts w:cs="Arial"/>
          <w:szCs w:val="20"/>
        </w:rPr>
        <w:t xml:space="preserve"> (</w:t>
      </w:r>
      <w:r w:rsidR="00541822" w:rsidRPr="00C9252F">
        <w:rPr>
          <w:rFonts w:cs="Arial"/>
          <w:i/>
          <w:szCs w:val="20"/>
        </w:rPr>
        <w:t>Termination Notices</w:t>
      </w:r>
      <w:r w:rsidR="00541822" w:rsidRPr="00C9252F">
        <w:rPr>
          <w:rFonts w:cs="Arial"/>
          <w:szCs w:val="20"/>
        </w:rPr>
        <w:t>)</w:t>
      </w:r>
      <w:r w:rsidRPr="00C9252F">
        <w:rPr>
          <w:rFonts w:cs="Arial"/>
          <w:szCs w:val="20"/>
        </w:rPr>
        <w:t>.</w:t>
      </w:r>
    </w:p>
    <w:p w14:paraId="2B6E54C2" w14:textId="278D901C" w:rsidR="00BA7C98" w:rsidRPr="00C9252F" w:rsidRDefault="005B5A24" w:rsidP="00C9252F">
      <w:pPr>
        <w:pStyle w:val="BauchiEPClevel1"/>
        <w:spacing w:before="120"/>
        <w:rPr>
          <w:rFonts w:cs="Arial"/>
          <w:szCs w:val="20"/>
        </w:rPr>
      </w:pPr>
      <w:r w:rsidRPr="00C9252F">
        <w:rPr>
          <w:rFonts w:cs="Arial"/>
          <w:szCs w:val="20"/>
        </w:rPr>
        <w:t>"</w:t>
      </w:r>
      <w:r w:rsidR="00BA7C98" w:rsidRPr="00C9252F">
        <w:rPr>
          <w:rFonts w:cs="Arial"/>
          <w:b/>
          <w:bCs/>
          <w:szCs w:val="20"/>
        </w:rPr>
        <w:t>Unit</w:t>
      </w:r>
      <w:r w:rsidRPr="00C9252F">
        <w:rPr>
          <w:rFonts w:cs="Arial"/>
          <w:szCs w:val="20"/>
        </w:rPr>
        <w:t>"</w:t>
      </w:r>
      <w:r w:rsidR="00BA7C98" w:rsidRPr="00C9252F">
        <w:rPr>
          <w:rFonts w:cs="Arial"/>
          <w:szCs w:val="20"/>
        </w:rPr>
        <w:t xml:space="preserve"> means a separate electricity generating unit or section (comprising multiple units) forming part of the Facility, which is or are capable of generating and delivering Energy to the Buyer at the Delivery Point and </w:t>
      </w:r>
      <w:r w:rsidR="007D0A6B" w:rsidRPr="00C9252F">
        <w:rPr>
          <w:rFonts w:cs="Arial"/>
          <w:szCs w:val="20"/>
        </w:rPr>
        <w:t>"</w:t>
      </w:r>
      <w:r w:rsidR="00BA7C98" w:rsidRPr="00C9252F">
        <w:rPr>
          <w:rFonts w:cs="Arial"/>
          <w:b/>
          <w:bCs/>
          <w:szCs w:val="20"/>
        </w:rPr>
        <w:t>Units</w:t>
      </w:r>
      <w:r w:rsidR="007D0A6B" w:rsidRPr="00C9252F">
        <w:rPr>
          <w:rFonts w:cs="Arial"/>
          <w:szCs w:val="20"/>
        </w:rPr>
        <w:t>"</w:t>
      </w:r>
      <w:r w:rsidR="00BA7C98" w:rsidRPr="00C9252F">
        <w:rPr>
          <w:rFonts w:cs="Arial"/>
          <w:szCs w:val="20"/>
        </w:rPr>
        <w:t xml:space="preserve"> means all or any combination of them</w:t>
      </w:r>
      <w:r w:rsidRPr="00C9252F">
        <w:rPr>
          <w:rFonts w:cs="Arial"/>
          <w:szCs w:val="20"/>
        </w:rPr>
        <w:t>.</w:t>
      </w:r>
    </w:p>
    <w:p w14:paraId="6A89F5E8" w14:textId="49DEBFB8" w:rsidR="00BA7C98" w:rsidRPr="00C9252F" w:rsidRDefault="005B5A24" w:rsidP="00C9252F">
      <w:pPr>
        <w:pStyle w:val="BauchiEPClevel1"/>
        <w:spacing w:before="120"/>
        <w:rPr>
          <w:rFonts w:cs="Arial"/>
          <w:szCs w:val="20"/>
        </w:rPr>
      </w:pPr>
      <w:r w:rsidRPr="00C9252F">
        <w:rPr>
          <w:rFonts w:cs="Arial"/>
          <w:szCs w:val="20"/>
        </w:rPr>
        <w:t>"</w:t>
      </w:r>
      <w:r w:rsidR="00BA7C98" w:rsidRPr="00C9252F">
        <w:rPr>
          <w:rFonts w:cs="Arial"/>
          <w:b/>
          <w:bCs/>
          <w:szCs w:val="20"/>
        </w:rPr>
        <w:t>Unscheduled Outage</w:t>
      </w:r>
      <w:r w:rsidRPr="00C9252F">
        <w:rPr>
          <w:rFonts w:cs="Arial"/>
          <w:szCs w:val="20"/>
        </w:rPr>
        <w:t>"</w:t>
      </w:r>
      <w:r w:rsidR="00BA7C98" w:rsidRPr="00C9252F">
        <w:rPr>
          <w:rFonts w:cs="Arial"/>
          <w:szCs w:val="20"/>
        </w:rPr>
        <w:t xml:space="preserve"> means</w:t>
      </w:r>
      <w:r w:rsidR="008406B4" w:rsidRPr="00C9252F">
        <w:rPr>
          <w:rFonts w:cs="Arial"/>
          <w:szCs w:val="20"/>
        </w:rPr>
        <w:t>, from the Commerc</w:t>
      </w:r>
      <w:r w:rsidR="007D0A6B" w:rsidRPr="00C9252F">
        <w:rPr>
          <w:rFonts w:cs="Arial"/>
          <w:szCs w:val="20"/>
        </w:rPr>
        <w:t>i</w:t>
      </w:r>
      <w:r w:rsidR="008406B4" w:rsidRPr="00C9252F">
        <w:rPr>
          <w:rFonts w:cs="Arial"/>
          <w:szCs w:val="20"/>
        </w:rPr>
        <w:t>al Operation Date,</w:t>
      </w:r>
      <w:r w:rsidR="00BA7C98" w:rsidRPr="00C9252F">
        <w:rPr>
          <w:rFonts w:cs="Arial"/>
          <w:szCs w:val="20"/>
        </w:rPr>
        <w:t xml:space="preserve"> any full or partial interruption of the generating capability of the Facility which is not a Scheduled Outage.</w:t>
      </w:r>
    </w:p>
    <w:p w14:paraId="5D7EFAD2" w14:textId="77777777" w:rsidR="00BA7C98" w:rsidRPr="00C9252F" w:rsidRDefault="00BA7C98" w:rsidP="00C9252F">
      <w:pPr>
        <w:pStyle w:val="BauchiEPClevel1"/>
        <w:numPr>
          <w:ilvl w:val="1"/>
          <w:numId w:val="36"/>
        </w:numPr>
        <w:spacing w:before="120"/>
        <w:ind w:left="709" w:hanging="709"/>
        <w:rPr>
          <w:rFonts w:cs="Arial"/>
          <w:b/>
          <w:bCs/>
          <w:szCs w:val="20"/>
        </w:rPr>
      </w:pPr>
      <w:r w:rsidRPr="00C9252F">
        <w:rPr>
          <w:rFonts w:cs="Arial"/>
          <w:b/>
          <w:bCs/>
          <w:szCs w:val="20"/>
        </w:rPr>
        <w:lastRenderedPageBreak/>
        <w:t>Interpretation</w:t>
      </w:r>
    </w:p>
    <w:p w14:paraId="3EDD7228" w14:textId="77777777" w:rsidR="00BA7C98" w:rsidRPr="00C9252F" w:rsidRDefault="00BA7C98" w:rsidP="00C9252F">
      <w:pPr>
        <w:pStyle w:val="ListParagraph"/>
        <w:widowControl w:val="0"/>
        <w:numPr>
          <w:ilvl w:val="2"/>
          <w:numId w:val="36"/>
        </w:numPr>
        <w:tabs>
          <w:tab w:val="left" w:pos="709"/>
        </w:tabs>
        <w:autoSpaceDE w:val="0"/>
        <w:autoSpaceDN w:val="0"/>
        <w:spacing w:before="120" w:after="240"/>
        <w:ind w:left="709" w:hanging="709"/>
        <w:jc w:val="both"/>
        <w:rPr>
          <w:rFonts w:cs="Arial"/>
          <w:szCs w:val="20"/>
        </w:rPr>
      </w:pPr>
      <w:r w:rsidRPr="00C9252F">
        <w:rPr>
          <w:rFonts w:cs="Arial"/>
          <w:szCs w:val="20"/>
        </w:rPr>
        <w:t>Unless the context otherwise requires, the following rules of interpretation shall apply to this</w:t>
      </w:r>
      <w:r w:rsidRPr="00C9252F">
        <w:rPr>
          <w:rFonts w:cs="Arial"/>
          <w:spacing w:val="-1"/>
          <w:szCs w:val="20"/>
        </w:rPr>
        <w:t xml:space="preserve"> </w:t>
      </w:r>
      <w:r w:rsidRPr="00C9252F">
        <w:rPr>
          <w:rFonts w:cs="Arial"/>
          <w:szCs w:val="20"/>
        </w:rPr>
        <w:t>Agreement:</w:t>
      </w:r>
    </w:p>
    <w:p w14:paraId="231A930D" w14:textId="77777777" w:rsidR="00BA7C98" w:rsidRPr="00C9252F" w:rsidRDefault="00BA7C98" w:rsidP="00C9252F">
      <w:pPr>
        <w:pStyle w:val="ListParagraph"/>
        <w:widowControl w:val="0"/>
        <w:numPr>
          <w:ilvl w:val="3"/>
          <w:numId w:val="36"/>
        </w:numPr>
        <w:tabs>
          <w:tab w:val="left" w:pos="1418"/>
        </w:tabs>
        <w:autoSpaceDE w:val="0"/>
        <w:autoSpaceDN w:val="0"/>
        <w:spacing w:before="120" w:after="240"/>
        <w:ind w:left="1418" w:hanging="709"/>
        <w:jc w:val="both"/>
        <w:rPr>
          <w:rFonts w:cs="Arial"/>
          <w:szCs w:val="20"/>
        </w:rPr>
      </w:pPr>
      <w:r w:rsidRPr="00C9252F">
        <w:rPr>
          <w:rFonts w:cs="Arial"/>
          <w:szCs w:val="20"/>
        </w:rPr>
        <w:t>words in the singular include the plural and in the plural include the</w:t>
      </w:r>
      <w:r w:rsidRPr="00C9252F">
        <w:rPr>
          <w:rFonts w:cs="Arial"/>
          <w:spacing w:val="-17"/>
          <w:szCs w:val="20"/>
        </w:rPr>
        <w:t xml:space="preserve"> </w:t>
      </w:r>
      <w:r w:rsidRPr="00C9252F">
        <w:rPr>
          <w:rFonts w:cs="Arial"/>
          <w:szCs w:val="20"/>
        </w:rPr>
        <w:t>singular;</w:t>
      </w:r>
    </w:p>
    <w:p w14:paraId="77806E6C" w14:textId="77777777" w:rsidR="00BA7C98" w:rsidRPr="00C9252F" w:rsidRDefault="00BA7C98" w:rsidP="00C9252F">
      <w:pPr>
        <w:pStyle w:val="ListParagraph"/>
        <w:widowControl w:val="0"/>
        <w:numPr>
          <w:ilvl w:val="3"/>
          <w:numId w:val="36"/>
        </w:numPr>
        <w:tabs>
          <w:tab w:val="left" w:pos="1418"/>
        </w:tabs>
        <w:autoSpaceDE w:val="0"/>
        <w:autoSpaceDN w:val="0"/>
        <w:spacing w:before="120" w:after="240"/>
        <w:ind w:left="1418" w:hanging="709"/>
        <w:jc w:val="both"/>
        <w:rPr>
          <w:rFonts w:cs="Arial"/>
          <w:szCs w:val="20"/>
        </w:rPr>
      </w:pPr>
      <w:r w:rsidRPr="00C9252F">
        <w:rPr>
          <w:rFonts w:cs="Arial"/>
          <w:szCs w:val="20"/>
        </w:rPr>
        <w:t>use of any gender includes the other genders and</w:t>
      </w:r>
      <w:r w:rsidRPr="00C9252F">
        <w:rPr>
          <w:rFonts w:cs="Arial"/>
          <w:spacing w:val="-3"/>
          <w:szCs w:val="20"/>
        </w:rPr>
        <w:t xml:space="preserve"> </w:t>
      </w:r>
      <w:r w:rsidRPr="00C9252F">
        <w:rPr>
          <w:rFonts w:cs="Arial"/>
          <w:szCs w:val="20"/>
        </w:rPr>
        <w:t>neuter;</w:t>
      </w:r>
    </w:p>
    <w:p w14:paraId="7CF836E2" w14:textId="77777777" w:rsidR="00BA7C98" w:rsidRPr="00C9252F" w:rsidRDefault="00BA7C98" w:rsidP="00C9252F">
      <w:pPr>
        <w:pStyle w:val="ListParagraph"/>
        <w:widowControl w:val="0"/>
        <w:numPr>
          <w:ilvl w:val="3"/>
          <w:numId w:val="36"/>
        </w:numPr>
        <w:tabs>
          <w:tab w:val="left" w:pos="1418"/>
        </w:tabs>
        <w:autoSpaceDE w:val="0"/>
        <w:autoSpaceDN w:val="0"/>
        <w:spacing w:before="120" w:after="240"/>
        <w:ind w:left="1418" w:hanging="709"/>
        <w:jc w:val="both"/>
        <w:rPr>
          <w:rFonts w:cs="Arial"/>
          <w:szCs w:val="20"/>
        </w:rPr>
      </w:pPr>
      <w:r w:rsidRPr="00C9252F">
        <w:rPr>
          <w:rFonts w:cs="Arial"/>
          <w:szCs w:val="20"/>
        </w:rPr>
        <w:t>references to a particular statute or statutory provision or other Law</w:t>
      </w:r>
      <w:r w:rsidRPr="00C9252F">
        <w:rPr>
          <w:rFonts w:cs="Arial"/>
          <w:spacing w:val="-10"/>
          <w:szCs w:val="20"/>
        </w:rPr>
        <w:t xml:space="preserve"> </w:t>
      </w:r>
      <w:r w:rsidRPr="00C9252F">
        <w:rPr>
          <w:rFonts w:cs="Arial"/>
          <w:szCs w:val="20"/>
        </w:rPr>
        <w:t>shall:</w:t>
      </w:r>
    </w:p>
    <w:p w14:paraId="1A579CB4" w14:textId="77777777" w:rsidR="00BA7C98" w:rsidRPr="00C9252F" w:rsidRDefault="00BA7C98" w:rsidP="00C9252F">
      <w:pPr>
        <w:pStyle w:val="ListParagraph"/>
        <w:widowControl w:val="0"/>
        <w:numPr>
          <w:ilvl w:val="4"/>
          <w:numId w:val="36"/>
        </w:numPr>
        <w:tabs>
          <w:tab w:val="left" w:pos="1985"/>
        </w:tabs>
        <w:autoSpaceDE w:val="0"/>
        <w:autoSpaceDN w:val="0"/>
        <w:spacing w:before="120" w:after="240"/>
        <w:ind w:left="1985"/>
        <w:jc w:val="both"/>
        <w:rPr>
          <w:rFonts w:cs="Arial"/>
          <w:szCs w:val="20"/>
        </w:rPr>
      </w:pPr>
      <w:r w:rsidRPr="00C9252F">
        <w:rPr>
          <w:rFonts w:cs="Arial"/>
          <w:szCs w:val="20"/>
        </w:rPr>
        <w:t>include all subordinate legislation made from time to time under that statute, statutory provision or other Law;</w:t>
      </w:r>
      <w:r w:rsidRPr="00C9252F">
        <w:rPr>
          <w:rFonts w:cs="Arial"/>
          <w:spacing w:val="-2"/>
          <w:szCs w:val="20"/>
        </w:rPr>
        <w:t xml:space="preserve"> </w:t>
      </w:r>
      <w:r w:rsidRPr="00C9252F">
        <w:rPr>
          <w:rFonts w:cs="Arial"/>
          <w:szCs w:val="20"/>
        </w:rPr>
        <w:t>and</w:t>
      </w:r>
    </w:p>
    <w:p w14:paraId="1C37B848" w14:textId="77777777" w:rsidR="00BA7C98" w:rsidRPr="00C9252F" w:rsidRDefault="00BA7C98" w:rsidP="00C9252F">
      <w:pPr>
        <w:pStyle w:val="ListParagraph"/>
        <w:widowControl w:val="0"/>
        <w:numPr>
          <w:ilvl w:val="4"/>
          <w:numId w:val="36"/>
        </w:numPr>
        <w:tabs>
          <w:tab w:val="left" w:pos="1985"/>
        </w:tabs>
        <w:autoSpaceDE w:val="0"/>
        <w:autoSpaceDN w:val="0"/>
        <w:spacing w:before="120" w:after="240"/>
        <w:ind w:left="1985"/>
        <w:jc w:val="both"/>
        <w:rPr>
          <w:rFonts w:cs="Arial"/>
          <w:szCs w:val="20"/>
        </w:rPr>
      </w:pPr>
      <w:r w:rsidRPr="00C9252F">
        <w:rPr>
          <w:rFonts w:cs="Arial"/>
          <w:szCs w:val="20"/>
        </w:rPr>
        <w:t>be construed as a reference to such Law as amended, re-enacted, consolidated, supplemented, replaced or renumbered (or as its application or interpretation is changed or affected by other Laws) from time to time and as was, is, or will be (as the case may be) applicable at the time in</w:t>
      </w:r>
      <w:r w:rsidRPr="00C9252F">
        <w:rPr>
          <w:rFonts w:cs="Arial"/>
          <w:spacing w:val="-24"/>
          <w:szCs w:val="20"/>
        </w:rPr>
        <w:t xml:space="preserve"> </w:t>
      </w:r>
      <w:r w:rsidRPr="00C9252F">
        <w:rPr>
          <w:rFonts w:cs="Arial"/>
          <w:szCs w:val="20"/>
        </w:rPr>
        <w:t>question;</w:t>
      </w:r>
    </w:p>
    <w:p w14:paraId="03514854" w14:textId="4B77A9FE" w:rsidR="00BA7C98" w:rsidRPr="00C9252F" w:rsidRDefault="00BA7C98" w:rsidP="00C9252F">
      <w:pPr>
        <w:pStyle w:val="ListParagraph"/>
        <w:widowControl w:val="0"/>
        <w:numPr>
          <w:ilvl w:val="3"/>
          <w:numId w:val="36"/>
        </w:numPr>
        <w:tabs>
          <w:tab w:val="left" w:pos="1418"/>
        </w:tabs>
        <w:autoSpaceDE w:val="0"/>
        <w:autoSpaceDN w:val="0"/>
        <w:spacing w:before="120" w:after="240"/>
        <w:ind w:left="1418" w:hanging="709"/>
        <w:jc w:val="both"/>
        <w:rPr>
          <w:rFonts w:cs="Arial"/>
          <w:bCs/>
          <w:szCs w:val="20"/>
        </w:rPr>
      </w:pPr>
      <w:r w:rsidRPr="00C9252F">
        <w:rPr>
          <w:rFonts w:cs="Arial"/>
          <w:szCs w:val="20"/>
        </w:rPr>
        <w:t xml:space="preserve">references to </w:t>
      </w:r>
      <w:r w:rsidRPr="00C9252F">
        <w:rPr>
          <w:rFonts w:cs="Arial"/>
          <w:bCs/>
          <w:szCs w:val="20"/>
        </w:rPr>
        <w:t>this Agreement or any other agreement, deed or instrument is a reference to this Agreement or as the case may be, the relevant agreement, deed or instrument as amended, supplemented, replaced or novated from time to</w:t>
      </w:r>
      <w:r w:rsidRPr="00C9252F">
        <w:rPr>
          <w:rFonts w:cs="Arial"/>
          <w:bCs/>
          <w:spacing w:val="-17"/>
          <w:szCs w:val="20"/>
        </w:rPr>
        <w:t xml:space="preserve"> </w:t>
      </w:r>
      <w:r w:rsidRPr="00C9252F">
        <w:rPr>
          <w:rFonts w:cs="Arial"/>
          <w:bCs/>
          <w:szCs w:val="20"/>
        </w:rPr>
        <w:t>time;</w:t>
      </w:r>
    </w:p>
    <w:p w14:paraId="077A22BD" w14:textId="6BB70A66" w:rsidR="00BA7C98" w:rsidRPr="00C9252F" w:rsidRDefault="00BA7C98" w:rsidP="00C9252F">
      <w:pPr>
        <w:pStyle w:val="ListParagraph"/>
        <w:widowControl w:val="0"/>
        <w:numPr>
          <w:ilvl w:val="3"/>
          <w:numId w:val="36"/>
        </w:numPr>
        <w:tabs>
          <w:tab w:val="left" w:pos="1418"/>
        </w:tabs>
        <w:autoSpaceDE w:val="0"/>
        <w:autoSpaceDN w:val="0"/>
        <w:spacing w:before="120" w:after="240"/>
        <w:ind w:left="1418" w:hanging="709"/>
        <w:jc w:val="both"/>
        <w:rPr>
          <w:rFonts w:cs="Arial"/>
          <w:bCs/>
          <w:szCs w:val="20"/>
        </w:rPr>
      </w:pPr>
      <w:r w:rsidRPr="00C9252F">
        <w:rPr>
          <w:rFonts w:cs="Arial"/>
          <w:bCs/>
          <w:szCs w:val="20"/>
        </w:rPr>
        <w:t>references to Clauses and Schedules are to clauses of and schedules to this Agreement;</w:t>
      </w:r>
    </w:p>
    <w:p w14:paraId="77FE6ED5" w14:textId="77777777" w:rsidR="00BA7C98" w:rsidRPr="00C9252F" w:rsidRDefault="00BA7C98" w:rsidP="00C9252F">
      <w:pPr>
        <w:pStyle w:val="ListParagraph"/>
        <w:widowControl w:val="0"/>
        <w:numPr>
          <w:ilvl w:val="3"/>
          <w:numId w:val="36"/>
        </w:numPr>
        <w:tabs>
          <w:tab w:val="left" w:pos="1418"/>
        </w:tabs>
        <w:autoSpaceDE w:val="0"/>
        <w:autoSpaceDN w:val="0"/>
        <w:spacing w:before="120" w:after="240"/>
        <w:ind w:left="1418" w:hanging="709"/>
        <w:jc w:val="both"/>
        <w:rPr>
          <w:rFonts w:cs="Arial"/>
          <w:bCs/>
          <w:szCs w:val="20"/>
        </w:rPr>
      </w:pPr>
      <w:r w:rsidRPr="00C9252F">
        <w:rPr>
          <w:rFonts w:cs="Arial"/>
          <w:bCs/>
          <w:szCs w:val="20"/>
        </w:rPr>
        <w:t>references to a paragraph or a Part are to a paragraph or part of the Schedule in which such reference</w:t>
      </w:r>
      <w:r w:rsidRPr="00C9252F">
        <w:rPr>
          <w:rFonts w:cs="Arial"/>
          <w:bCs/>
          <w:spacing w:val="-4"/>
          <w:szCs w:val="20"/>
        </w:rPr>
        <w:t xml:space="preserve"> </w:t>
      </w:r>
      <w:r w:rsidRPr="00C9252F">
        <w:rPr>
          <w:rFonts w:cs="Arial"/>
          <w:bCs/>
          <w:szCs w:val="20"/>
        </w:rPr>
        <w:t>appears;</w:t>
      </w:r>
    </w:p>
    <w:p w14:paraId="439BF689" w14:textId="6E3C38AE" w:rsidR="00BA7C98" w:rsidRPr="00C9252F" w:rsidRDefault="00BA7C98" w:rsidP="00C9252F">
      <w:pPr>
        <w:pStyle w:val="ListParagraph"/>
        <w:widowControl w:val="0"/>
        <w:numPr>
          <w:ilvl w:val="3"/>
          <w:numId w:val="36"/>
        </w:numPr>
        <w:tabs>
          <w:tab w:val="left" w:pos="1418"/>
        </w:tabs>
        <w:autoSpaceDE w:val="0"/>
        <w:autoSpaceDN w:val="0"/>
        <w:spacing w:before="120" w:after="240"/>
        <w:ind w:left="1418" w:hanging="709"/>
        <w:jc w:val="both"/>
        <w:rPr>
          <w:rFonts w:cs="Arial"/>
          <w:szCs w:val="20"/>
        </w:rPr>
      </w:pPr>
      <w:r w:rsidRPr="00C9252F">
        <w:rPr>
          <w:rFonts w:cs="Arial"/>
          <w:bCs/>
          <w:szCs w:val="20"/>
        </w:rPr>
        <w:t>references to a day or Day shall</w:t>
      </w:r>
      <w:r w:rsidRPr="00C9252F">
        <w:rPr>
          <w:rFonts w:cs="Arial"/>
          <w:szCs w:val="20"/>
        </w:rPr>
        <w:t xml:space="preserve"> mean a period of </w:t>
      </w:r>
      <w:r w:rsidR="00236724" w:rsidRPr="00C9252F">
        <w:rPr>
          <w:rFonts w:cs="Arial"/>
          <w:szCs w:val="20"/>
        </w:rPr>
        <w:t>twenty-four (</w:t>
      </w:r>
      <w:r w:rsidRPr="00C9252F">
        <w:rPr>
          <w:rFonts w:cs="Arial"/>
          <w:szCs w:val="20"/>
        </w:rPr>
        <w:t>24</w:t>
      </w:r>
      <w:r w:rsidR="00236724" w:rsidRPr="00C9252F">
        <w:rPr>
          <w:rFonts w:cs="Arial"/>
          <w:szCs w:val="20"/>
        </w:rPr>
        <w:t>)</w:t>
      </w:r>
      <w:r w:rsidRPr="00C9252F">
        <w:rPr>
          <w:rFonts w:cs="Arial"/>
          <w:szCs w:val="20"/>
        </w:rPr>
        <w:t xml:space="preserve"> hours running from midnight to</w:t>
      </w:r>
      <w:r w:rsidRPr="00C9252F">
        <w:rPr>
          <w:rFonts w:cs="Arial"/>
          <w:spacing w:val="-5"/>
          <w:szCs w:val="20"/>
        </w:rPr>
        <w:t xml:space="preserve"> </w:t>
      </w:r>
      <w:r w:rsidRPr="00C9252F">
        <w:rPr>
          <w:rFonts w:cs="Arial"/>
          <w:szCs w:val="20"/>
        </w:rPr>
        <w:t>midnight</w:t>
      </w:r>
      <w:r w:rsidRPr="00C9252F">
        <w:rPr>
          <w:rFonts w:cs="Arial"/>
          <w:spacing w:val="-2"/>
          <w:szCs w:val="20"/>
        </w:rPr>
        <w:t xml:space="preserve"> </w:t>
      </w:r>
      <w:r w:rsidRPr="00C9252F">
        <w:rPr>
          <w:rFonts w:cs="Arial"/>
          <w:szCs w:val="20"/>
        </w:rPr>
        <w:t>and</w:t>
      </w:r>
      <w:r w:rsidRPr="00C9252F">
        <w:rPr>
          <w:rFonts w:cs="Arial"/>
          <w:spacing w:val="-2"/>
          <w:szCs w:val="20"/>
        </w:rPr>
        <w:t xml:space="preserve"> </w:t>
      </w:r>
      <w:r w:rsidRPr="00C9252F">
        <w:rPr>
          <w:rFonts w:cs="Arial"/>
          <w:szCs w:val="20"/>
        </w:rPr>
        <w:t>reference</w:t>
      </w:r>
      <w:r w:rsidRPr="00C9252F">
        <w:rPr>
          <w:rFonts w:cs="Arial"/>
          <w:spacing w:val="-2"/>
          <w:szCs w:val="20"/>
        </w:rPr>
        <w:t xml:space="preserve"> </w:t>
      </w:r>
      <w:r w:rsidRPr="00C9252F">
        <w:rPr>
          <w:rFonts w:cs="Arial"/>
          <w:szCs w:val="20"/>
        </w:rPr>
        <w:t>to</w:t>
      </w:r>
      <w:r w:rsidRPr="00C9252F">
        <w:rPr>
          <w:rFonts w:cs="Arial"/>
          <w:spacing w:val="-5"/>
          <w:szCs w:val="20"/>
        </w:rPr>
        <w:t xml:space="preserve"> </w:t>
      </w:r>
      <w:r w:rsidRPr="00C9252F">
        <w:rPr>
          <w:rFonts w:cs="Arial"/>
          <w:szCs w:val="20"/>
        </w:rPr>
        <w:t>any</w:t>
      </w:r>
      <w:r w:rsidRPr="00C9252F">
        <w:rPr>
          <w:rFonts w:cs="Arial"/>
          <w:spacing w:val="-5"/>
          <w:szCs w:val="20"/>
        </w:rPr>
        <w:t xml:space="preserve"> </w:t>
      </w:r>
      <w:r w:rsidRPr="00C9252F">
        <w:rPr>
          <w:rFonts w:cs="Arial"/>
          <w:szCs w:val="20"/>
        </w:rPr>
        <w:t>time</w:t>
      </w:r>
      <w:r w:rsidRPr="00C9252F">
        <w:rPr>
          <w:rFonts w:cs="Arial"/>
          <w:spacing w:val="-5"/>
          <w:szCs w:val="20"/>
        </w:rPr>
        <w:t xml:space="preserve"> </w:t>
      </w:r>
      <w:r w:rsidRPr="00C9252F">
        <w:rPr>
          <w:rFonts w:cs="Arial"/>
          <w:szCs w:val="20"/>
        </w:rPr>
        <w:t>or</w:t>
      </w:r>
      <w:r w:rsidRPr="00C9252F">
        <w:rPr>
          <w:rFonts w:cs="Arial"/>
          <w:spacing w:val="-4"/>
          <w:szCs w:val="20"/>
        </w:rPr>
        <w:t xml:space="preserve"> </w:t>
      </w:r>
      <w:r w:rsidRPr="00C9252F">
        <w:rPr>
          <w:rFonts w:cs="Arial"/>
          <w:szCs w:val="20"/>
        </w:rPr>
        <w:t>date</w:t>
      </w:r>
      <w:r w:rsidRPr="00C9252F">
        <w:rPr>
          <w:rFonts w:cs="Arial"/>
          <w:spacing w:val="-3"/>
          <w:szCs w:val="20"/>
        </w:rPr>
        <w:t xml:space="preserve"> </w:t>
      </w:r>
      <w:r w:rsidRPr="00C9252F">
        <w:rPr>
          <w:rFonts w:cs="Arial"/>
          <w:szCs w:val="20"/>
        </w:rPr>
        <w:t>shall</w:t>
      </w:r>
      <w:r w:rsidRPr="00C9252F">
        <w:rPr>
          <w:rFonts w:cs="Arial"/>
          <w:spacing w:val="-2"/>
          <w:szCs w:val="20"/>
        </w:rPr>
        <w:t xml:space="preserve"> </w:t>
      </w:r>
      <w:r w:rsidRPr="00C9252F">
        <w:rPr>
          <w:rFonts w:cs="Arial"/>
          <w:szCs w:val="20"/>
        </w:rPr>
        <w:t>save</w:t>
      </w:r>
      <w:r w:rsidRPr="00C9252F">
        <w:rPr>
          <w:rFonts w:cs="Arial"/>
          <w:spacing w:val="-2"/>
          <w:szCs w:val="20"/>
        </w:rPr>
        <w:t xml:space="preserve"> </w:t>
      </w:r>
      <w:r w:rsidRPr="00C9252F">
        <w:rPr>
          <w:rFonts w:cs="Arial"/>
          <w:szCs w:val="20"/>
        </w:rPr>
        <w:t>where</w:t>
      </w:r>
      <w:r w:rsidRPr="00C9252F">
        <w:rPr>
          <w:rFonts w:cs="Arial"/>
          <w:spacing w:val="-2"/>
          <w:szCs w:val="20"/>
        </w:rPr>
        <w:t xml:space="preserve"> </w:t>
      </w:r>
      <w:r w:rsidRPr="00C9252F">
        <w:rPr>
          <w:rFonts w:cs="Arial"/>
          <w:szCs w:val="20"/>
        </w:rPr>
        <w:t>otherwise</w:t>
      </w:r>
      <w:r w:rsidRPr="00C9252F">
        <w:rPr>
          <w:rFonts w:cs="Arial"/>
          <w:spacing w:val="-5"/>
          <w:szCs w:val="20"/>
        </w:rPr>
        <w:t xml:space="preserve"> </w:t>
      </w:r>
      <w:r w:rsidRPr="00C9252F">
        <w:rPr>
          <w:rFonts w:cs="Arial"/>
          <w:szCs w:val="20"/>
        </w:rPr>
        <w:t>expressly stated</w:t>
      </w:r>
      <w:r w:rsidRPr="00C9252F">
        <w:rPr>
          <w:rFonts w:cs="Arial"/>
          <w:spacing w:val="-5"/>
          <w:szCs w:val="20"/>
        </w:rPr>
        <w:t xml:space="preserve"> </w:t>
      </w:r>
      <w:r w:rsidRPr="00C9252F">
        <w:rPr>
          <w:rFonts w:cs="Arial"/>
          <w:szCs w:val="20"/>
        </w:rPr>
        <w:t>to</w:t>
      </w:r>
      <w:r w:rsidRPr="00C9252F">
        <w:rPr>
          <w:rFonts w:cs="Arial"/>
          <w:spacing w:val="-4"/>
          <w:szCs w:val="20"/>
        </w:rPr>
        <w:t xml:space="preserve"> </w:t>
      </w:r>
      <w:r w:rsidRPr="00C9252F">
        <w:rPr>
          <w:rFonts w:cs="Arial"/>
          <w:szCs w:val="20"/>
        </w:rPr>
        <w:t>the</w:t>
      </w:r>
      <w:r w:rsidRPr="00C9252F">
        <w:rPr>
          <w:rFonts w:cs="Arial"/>
          <w:spacing w:val="-5"/>
          <w:szCs w:val="20"/>
        </w:rPr>
        <w:t xml:space="preserve"> </w:t>
      </w:r>
      <w:r w:rsidRPr="00C9252F">
        <w:rPr>
          <w:rFonts w:cs="Arial"/>
          <w:szCs w:val="20"/>
        </w:rPr>
        <w:t>contrary,</w:t>
      </w:r>
      <w:r w:rsidRPr="00C9252F">
        <w:rPr>
          <w:rFonts w:cs="Arial"/>
          <w:spacing w:val="-4"/>
          <w:szCs w:val="20"/>
        </w:rPr>
        <w:t xml:space="preserve"> </w:t>
      </w:r>
      <w:r w:rsidRPr="00C9252F">
        <w:rPr>
          <w:rFonts w:cs="Arial"/>
          <w:szCs w:val="20"/>
        </w:rPr>
        <w:t>be</w:t>
      </w:r>
      <w:r w:rsidRPr="00C9252F">
        <w:rPr>
          <w:rFonts w:cs="Arial"/>
          <w:spacing w:val="-4"/>
          <w:szCs w:val="20"/>
        </w:rPr>
        <w:t xml:space="preserve"> </w:t>
      </w:r>
      <w:r w:rsidRPr="00C9252F">
        <w:rPr>
          <w:rFonts w:cs="Arial"/>
          <w:szCs w:val="20"/>
        </w:rPr>
        <w:t>a</w:t>
      </w:r>
      <w:r w:rsidRPr="00C9252F">
        <w:rPr>
          <w:rFonts w:cs="Arial"/>
          <w:spacing w:val="-2"/>
          <w:szCs w:val="20"/>
        </w:rPr>
        <w:t xml:space="preserve"> </w:t>
      </w:r>
      <w:r w:rsidRPr="00C9252F">
        <w:rPr>
          <w:rFonts w:cs="Arial"/>
          <w:szCs w:val="20"/>
        </w:rPr>
        <w:t>reference</w:t>
      </w:r>
      <w:r w:rsidRPr="00C9252F">
        <w:rPr>
          <w:rFonts w:cs="Arial"/>
          <w:spacing w:val="-4"/>
          <w:szCs w:val="20"/>
        </w:rPr>
        <w:t xml:space="preserve"> </w:t>
      </w:r>
      <w:r w:rsidRPr="00C9252F">
        <w:rPr>
          <w:rFonts w:cs="Arial"/>
          <w:szCs w:val="20"/>
        </w:rPr>
        <w:t>to</w:t>
      </w:r>
      <w:r w:rsidRPr="00C9252F">
        <w:rPr>
          <w:rFonts w:cs="Arial"/>
          <w:spacing w:val="-5"/>
          <w:szCs w:val="20"/>
        </w:rPr>
        <w:t xml:space="preserve"> </w:t>
      </w:r>
      <w:r w:rsidRPr="00C9252F">
        <w:rPr>
          <w:rFonts w:cs="Arial"/>
          <w:szCs w:val="20"/>
        </w:rPr>
        <w:t>the</w:t>
      </w:r>
      <w:r w:rsidRPr="00C9252F">
        <w:rPr>
          <w:rFonts w:cs="Arial"/>
          <w:spacing w:val="-4"/>
          <w:szCs w:val="20"/>
        </w:rPr>
        <w:t xml:space="preserve"> </w:t>
      </w:r>
      <w:r w:rsidRPr="00C9252F">
        <w:rPr>
          <w:rFonts w:cs="Arial"/>
          <w:szCs w:val="20"/>
        </w:rPr>
        <w:t>time</w:t>
      </w:r>
      <w:r w:rsidRPr="00C9252F">
        <w:rPr>
          <w:rFonts w:cs="Arial"/>
          <w:spacing w:val="-5"/>
          <w:szCs w:val="20"/>
        </w:rPr>
        <w:t xml:space="preserve"> </w:t>
      </w:r>
      <w:r w:rsidRPr="00C9252F">
        <w:rPr>
          <w:rFonts w:cs="Arial"/>
          <w:szCs w:val="20"/>
        </w:rPr>
        <w:t>or</w:t>
      </w:r>
      <w:r w:rsidRPr="00C9252F">
        <w:rPr>
          <w:rFonts w:cs="Arial"/>
          <w:spacing w:val="-3"/>
          <w:szCs w:val="20"/>
        </w:rPr>
        <w:t xml:space="preserve"> </w:t>
      </w:r>
      <w:r w:rsidRPr="00C9252F">
        <w:rPr>
          <w:rFonts w:cs="Arial"/>
          <w:szCs w:val="20"/>
        </w:rPr>
        <w:t>date</w:t>
      </w:r>
      <w:r w:rsidRPr="00C9252F">
        <w:rPr>
          <w:rFonts w:cs="Arial"/>
          <w:spacing w:val="-5"/>
          <w:szCs w:val="20"/>
        </w:rPr>
        <w:t xml:space="preserve"> </w:t>
      </w:r>
      <w:r w:rsidRPr="00C9252F">
        <w:rPr>
          <w:rFonts w:cs="Arial"/>
          <w:szCs w:val="20"/>
        </w:rPr>
        <w:t>(as</w:t>
      </w:r>
      <w:r w:rsidRPr="00C9252F">
        <w:rPr>
          <w:rFonts w:cs="Arial"/>
          <w:spacing w:val="-3"/>
          <w:szCs w:val="20"/>
        </w:rPr>
        <w:t xml:space="preserve"> </w:t>
      </w:r>
      <w:r w:rsidRPr="00C9252F">
        <w:rPr>
          <w:rFonts w:cs="Arial"/>
          <w:szCs w:val="20"/>
        </w:rPr>
        <w:t>the</w:t>
      </w:r>
      <w:r w:rsidRPr="00C9252F">
        <w:rPr>
          <w:rFonts w:cs="Arial"/>
          <w:spacing w:val="-5"/>
          <w:szCs w:val="20"/>
        </w:rPr>
        <w:t xml:space="preserve"> </w:t>
      </w:r>
      <w:r w:rsidRPr="00C9252F">
        <w:rPr>
          <w:rFonts w:cs="Arial"/>
          <w:szCs w:val="20"/>
        </w:rPr>
        <w:t>case</w:t>
      </w:r>
      <w:r w:rsidRPr="00C9252F">
        <w:rPr>
          <w:rFonts w:cs="Arial"/>
          <w:spacing w:val="-4"/>
          <w:szCs w:val="20"/>
        </w:rPr>
        <w:t xml:space="preserve"> </w:t>
      </w:r>
      <w:r w:rsidRPr="00C9252F">
        <w:rPr>
          <w:rFonts w:cs="Arial"/>
          <w:szCs w:val="20"/>
        </w:rPr>
        <w:t>may</w:t>
      </w:r>
      <w:r w:rsidRPr="00C9252F">
        <w:rPr>
          <w:rFonts w:cs="Arial"/>
          <w:spacing w:val="-8"/>
          <w:szCs w:val="20"/>
        </w:rPr>
        <w:t xml:space="preserve"> </w:t>
      </w:r>
      <w:r w:rsidRPr="00C9252F">
        <w:rPr>
          <w:rFonts w:cs="Arial"/>
          <w:szCs w:val="20"/>
        </w:rPr>
        <w:t>be)</w:t>
      </w:r>
      <w:r w:rsidRPr="00C9252F">
        <w:rPr>
          <w:rFonts w:cs="Arial"/>
          <w:spacing w:val="-3"/>
          <w:szCs w:val="20"/>
        </w:rPr>
        <w:t xml:space="preserve"> </w:t>
      </w:r>
      <w:r w:rsidRPr="00C9252F">
        <w:rPr>
          <w:rFonts w:cs="Arial"/>
          <w:szCs w:val="20"/>
        </w:rPr>
        <w:t>in</w:t>
      </w:r>
      <w:r w:rsidRPr="00C9252F">
        <w:rPr>
          <w:rFonts w:cs="Arial"/>
          <w:spacing w:val="-2"/>
          <w:szCs w:val="20"/>
        </w:rPr>
        <w:t xml:space="preserve"> </w:t>
      </w:r>
      <w:r w:rsidRPr="00C9252F">
        <w:rPr>
          <w:rFonts w:cs="Arial"/>
          <w:szCs w:val="20"/>
        </w:rPr>
        <w:t>the Relevant</w:t>
      </w:r>
      <w:r w:rsidRPr="00C9252F">
        <w:rPr>
          <w:rFonts w:cs="Arial"/>
          <w:spacing w:val="-2"/>
          <w:szCs w:val="20"/>
        </w:rPr>
        <w:t xml:space="preserve"> </w:t>
      </w:r>
      <w:r w:rsidRPr="00C9252F">
        <w:rPr>
          <w:rFonts w:cs="Arial"/>
          <w:szCs w:val="20"/>
        </w:rPr>
        <w:t>Jurisdiction;</w:t>
      </w:r>
    </w:p>
    <w:p w14:paraId="2BDCB674" w14:textId="77777777" w:rsidR="00BA7C98" w:rsidRPr="00C9252F" w:rsidRDefault="00BA7C98" w:rsidP="00C9252F">
      <w:pPr>
        <w:pStyle w:val="ListParagraph"/>
        <w:widowControl w:val="0"/>
        <w:numPr>
          <w:ilvl w:val="3"/>
          <w:numId w:val="36"/>
        </w:numPr>
        <w:tabs>
          <w:tab w:val="left" w:pos="1418"/>
        </w:tabs>
        <w:autoSpaceDE w:val="0"/>
        <w:autoSpaceDN w:val="0"/>
        <w:spacing w:before="120" w:after="240"/>
        <w:ind w:left="1418" w:hanging="709"/>
        <w:jc w:val="both"/>
        <w:rPr>
          <w:rFonts w:cs="Arial"/>
          <w:szCs w:val="20"/>
        </w:rPr>
      </w:pPr>
      <w:r w:rsidRPr="00C9252F">
        <w:rPr>
          <w:rFonts w:cs="Arial"/>
          <w:szCs w:val="20"/>
        </w:rPr>
        <w:t xml:space="preserve">references to a </w:t>
      </w:r>
      <w:r w:rsidRPr="00C9252F">
        <w:rPr>
          <w:rFonts w:cs="Arial"/>
          <w:bCs/>
          <w:szCs w:val="20"/>
        </w:rPr>
        <w:t>person</w:t>
      </w:r>
      <w:r w:rsidRPr="00C9252F">
        <w:rPr>
          <w:rFonts w:cs="Arial"/>
          <w:b/>
          <w:szCs w:val="20"/>
        </w:rPr>
        <w:t xml:space="preserve"> </w:t>
      </w:r>
      <w:r w:rsidRPr="00C9252F">
        <w:rPr>
          <w:rFonts w:cs="Arial"/>
          <w:szCs w:val="20"/>
        </w:rPr>
        <w:t>shall be construed so as to</w:t>
      </w:r>
      <w:r w:rsidRPr="00C9252F">
        <w:rPr>
          <w:rFonts w:cs="Arial"/>
          <w:spacing w:val="-4"/>
          <w:szCs w:val="20"/>
        </w:rPr>
        <w:t xml:space="preserve"> </w:t>
      </w:r>
      <w:r w:rsidRPr="00C9252F">
        <w:rPr>
          <w:rFonts w:cs="Arial"/>
          <w:szCs w:val="20"/>
        </w:rPr>
        <w:t>include:</w:t>
      </w:r>
    </w:p>
    <w:p w14:paraId="1BA7A5BE" w14:textId="77777777" w:rsidR="00BA7C98" w:rsidRPr="00C9252F" w:rsidRDefault="00BA7C98" w:rsidP="00C9252F">
      <w:pPr>
        <w:pStyle w:val="ListParagraph"/>
        <w:widowControl w:val="0"/>
        <w:numPr>
          <w:ilvl w:val="4"/>
          <w:numId w:val="36"/>
        </w:numPr>
        <w:tabs>
          <w:tab w:val="left" w:pos="1985"/>
        </w:tabs>
        <w:autoSpaceDE w:val="0"/>
        <w:autoSpaceDN w:val="0"/>
        <w:spacing w:before="120" w:after="240"/>
        <w:ind w:left="1985"/>
        <w:jc w:val="both"/>
        <w:rPr>
          <w:rFonts w:cs="Arial"/>
          <w:szCs w:val="20"/>
        </w:rPr>
      </w:pPr>
      <w:r w:rsidRPr="00C9252F">
        <w:rPr>
          <w:rFonts w:cs="Arial"/>
          <w:szCs w:val="20"/>
        </w:rPr>
        <w:t>any individual, firm, body corporate, Authority, joint venture, association, undertaking, partnership or limited partnership (whether or not having separate legal personality);</w:t>
      </w:r>
      <w:r w:rsidRPr="00C9252F">
        <w:rPr>
          <w:rFonts w:cs="Arial"/>
          <w:spacing w:val="-1"/>
          <w:szCs w:val="20"/>
        </w:rPr>
        <w:t xml:space="preserve"> </w:t>
      </w:r>
      <w:r w:rsidRPr="00C9252F">
        <w:rPr>
          <w:rFonts w:cs="Arial"/>
          <w:szCs w:val="20"/>
        </w:rPr>
        <w:t>and</w:t>
      </w:r>
    </w:p>
    <w:p w14:paraId="2CD20061" w14:textId="77777777" w:rsidR="00BA7C98" w:rsidRPr="00C9252F" w:rsidRDefault="00BA7C98" w:rsidP="00C9252F">
      <w:pPr>
        <w:pStyle w:val="ListParagraph"/>
        <w:widowControl w:val="0"/>
        <w:numPr>
          <w:ilvl w:val="4"/>
          <w:numId w:val="36"/>
        </w:numPr>
        <w:tabs>
          <w:tab w:val="left" w:pos="1985"/>
        </w:tabs>
        <w:autoSpaceDE w:val="0"/>
        <w:autoSpaceDN w:val="0"/>
        <w:spacing w:before="120" w:after="240"/>
        <w:ind w:left="1985"/>
        <w:jc w:val="both"/>
        <w:rPr>
          <w:rFonts w:cs="Arial"/>
          <w:szCs w:val="20"/>
        </w:rPr>
      </w:pPr>
      <w:r w:rsidRPr="00C9252F">
        <w:rPr>
          <w:rFonts w:cs="Arial"/>
          <w:szCs w:val="20"/>
        </w:rPr>
        <w:t>a</w:t>
      </w:r>
      <w:r w:rsidRPr="00C9252F">
        <w:rPr>
          <w:rFonts w:cs="Arial"/>
          <w:spacing w:val="-10"/>
          <w:szCs w:val="20"/>
        </w:rPr>
        <w:t xml:space="preserve"> </w:t>
      </w:r>
      <w:r w:rsidRPr="00C9252F">
        <w:rPr>
          <w:rFonts w:cs="Arial"/>
          <w:szCs w:val="20"/>
        </w:rPr>
        <w:t>reference</w:t>
      </w:r>
      <w:r w:rsidRPr="00C9252F">
        <w:rPr>
          <w:rFonts w:cs="Arial"/>
          <w:spacing w:val="-7"/>
          <w:szCs w:val="20"/>
        </w:rPr>
        <w:t xml:space="preserve"> </w:t>
      </w:r>
      <w:r w:rsidRPr="00C9252F">
        <w:rPr>
          <w:rFonts w:cs="Arial"/>
          <w:szCs w:val="20"/>
        </w:rPr>
        <w:t>to</w:t>
      </w:r>
      <w:r w:rsidRPr="00C9252F">
        <w:rPr>
          <w:rFonts w:cs="Arial"/>
          <w:spacing w:val="-7"/>
          <w:szCs w:val="20"/>
        </w:rPr>
        <w:t xml:space="preserve"> </w:t>
      </w:r>
      <w:r w:rsidRPr="00C9252F">
        <w:rPr>
          <w:rFonts w:cs="Arial"/>
          <w:szCs w:val="20"/>
        </w:rPr>
        <w:t>the</w:t>
      </w:r>
      <w:r w:rsidRPr="00C9252F">
        <w:rPr>
          <w:rFonts w:cs="Arial"/>
          <w:spacing w:val="-9"/>
          <w:szCs w:val="20"/>
        </w:rPr>
        <w:t xml:space="preserve"> </w:t>
      </w:r>
      <w:r w:rsidRPr="00C9252F">
        <w:rPr>
          <w:rFonts w:cs="Arial"/>
          <w:szCs w:val="20"/>
        </w:rPr>
        <w:t>successors,</w:t>
      </w:r>
      <w:r w:rsidRPr="00C9252F">
        <w:rPr>
          <w:rFonts w:cs="Arial"/>
          <w:spacing w:val="-9"/>
          <w:szCs w:val="20"/>
        </w:rPr>
        <w:t xml:space="preserve"> </w:t>
      </w:r>
      <w:r w:rsidRPr="00C9252F">
        <w:rPr>
          <w:rFonts w:cs="Arial"/>
          <w:szCs w:val="20"/>
        </w:rPr>
        <w:t>permitted</w:t>
      </w:r>
      <w:r w:rsidRPr="00C9252F">
        <w:rPr>
          <w:rFonts w:cs="Arial"/>
          <w:spacing w:val="-9"/>
          <w:szCs w:val="20"/>
        </w:rPr>
        <w:t xml:space="preserve"> </w:t>
      </w:r>
      <w:r w:rsidRPr="00C9252F">
        <w:rPr>
          <w:rFonts w:cs="Arial"/>
          <w:szCs w:val="20"/>
        </w:rPr>
        <w:t>transferees</w:t>
      </w:r>
      <w:r w:rsidRPr="00C9252F">
        <w:rPr>
          <w:rFonts w:cs="Arial"/>
          <w:spacing w:val="-9"/>
          <w:szCs w:val="20"/>
        </w:rPr>
        <w:t xml:space="preserve"> </w:t>
      </w:r>
      <w:r w:rsidRPr="00C9252F">
        <w:rPr>
          <w:rFonts w:cs="Arial"/>
          <w:szCs w:val="20"/>
        </w:rPr>
        <w:t>and</w:t>
      </w:r>
      <w:r w:rsidRPr="00C9252F">
        <w:rPr>
          <w:rFonts w:cs="Arial"/>
          <w:spacing w:val="-9"/>
          <w:szCs w:val="20"/>
        </w:rPr>
        <w:t xml:space="preserve"> </w:t>
      </w:r>
      <w:r w:rsidRPr="00C9252F">
        <w:rPr>
          <w:rFonts w:cs="Arial"/>
          <w:szCs w:val="20"/>
        </w:rPr>
        <w:t>permitted</w:t>
      </w:r>
      <w:r w:rsidRPr="00C9252F">
        <w:rPr>
          <w:rFonts w:cs="Arial"/>
          <w:spacing w:val="-9"/>
          <w:szCs w:val="20"/>
        </w:rPr>
        <w:t xml:space="preserve"> </w:t>
      </w:r>
      <w:r w:rsidRPr="00C9252F">
        <w:rPr>
          <w:rFonts w:cs="Arial"/>
          <w:szCs w:val="20"/>
        </w:rPr>
        <w:t>assignees of the</w:t>
      </w:r>
      <w:r w:rsidRPr="00C9252F">
        <w:rPr>
          <w:rFonts w:cs="Arial"/>
          <w:spacing w:val="-1"/>
          <w:szCs w:val="20"/>
        </w:rPr>
        <w:t xml:space="preserve"> </w:t>
      </w:r>
      <w:r w:rsidRPr="00C9252F">
        <w:rPr>
          <w:rFonts w:cs="Arial"/>
          <w:szCs w:val="20"/>
        </w:rPr>
        <w:t>same;</w:t>
      </w:r>
    </w:p>
    <w:p w14:paraId="3DC51CE4" w14:textId="3615CAC2" w:rsidR="00BA7C98" w:rsidRPr="00C9252F" w:rsidRDefault="00BA7C98" w:rsidP="00C9252F">
      <w:pPr>
        <w:pStyle w:val="ListParagraph"/>
        <w:widowControl w:val="0"/>
        <w:numPr>
          <w:ilvl w:val="3"/>
          <w:numId w:val="36"/>
        </w:numPr>
        <w:tabs>
          <w:tab w:val="left" w:pos="1418"/>
        </w:tabs>
        <w:autoSpaceDE w:val="0"/>
        <w:autoSpaceDN w:val="0"/>
        <w:spacing w:before="120" w:after="240"/>
        <w:ind w:left="1418" w:hanging="709"/>
        <w:jc w:val="both"/>
        <w:rPr>
          <w:rFonts w:cs="Arial"/>
          <w:szCs w:val="20"/>
        </w:rPr>
      </w:pPr>
      <w:r w:rsidRPr="00C9252F">
        <w:rPr>
          <w:rFonts w:cs="Arial"/>
          <w:szCs w:val="20"/>
        </w:rPr>
        <w:t xml:space="preserve">the words </w:t>
      </w:r>
      <w:r w:rsidR="000B6B76" w:rsidRPr="00C9252F">
        <w:rPr>
          <w:rFonts w:cs="Arial"/>
          <w:szCs w:val="20"/>
        </w:rPr>
        <w:t>"</w:t>
      </w:r>
      <w:r w:rsidRPr="00C9252F">
        <w:rPr>
          <w:rFonts w:cs="Arial"/>
          <w:szCs w:val="20"/>
        </w:rPr>
        <w:t>include</w:t>
      </w:r>
      <w:r w:rsidR="000B6B76" w:rsidRPr="00C9252F">
        <w:rPr>
          <w:rFonts w:cs="Arial"/>
          <w:szCs w:val="20"/>
        </w:rPr>
        <w:t>"</w:t>
      </w:r>
      <w:r w:rsidRPr="00C9252F">
        <w:rPr>
          <w:rFonts w:cs="Arial"/>
          <w:szCs w:val="20"/>
        </w:rPr>
        <w:t xml:space="preserve">, </w:t>
      </w:r>
      <w:r w:rsidR="000B6B76" w:rsidRPr="00C9252F">
        <w:rPr>
          <w:rFonts w:cs="Arial"/>
          <w:szCs w:val="20"/>
        </w:rPr>
        <w:t>"</w:t>
      </w:r>
      <w:r w:rsidRPr="00C9252F">
        <w:rPr>
          <w:rFonts w:cs="Arial"/>
          <w:szCs w:val="20"/>
        </w:rPr>
        <w:t>including</w:t>
      </w:r>
      <w:r w:rsidR="000B6B76" w:rsidRPr="00C9252F">
        <w:rPr>
          <w:rFonts w:cs="Arial"/>
          <w:szCs w:val="20"/>
        </w:rPr>
        <w:t>"</w:t>
      </w:r>
      <w:r w:rsidRPr="00C9252F">
        <w:rPr>
          <w:rFonts w:cs="Arial"/>
          <w:szCs w:val="20"/>
        </w:rPr>
        <w:t xml:space="preserve"> or </w:t>
      </w:r>
      <w:r w:rsidR="000B6B76" w:rsidRPr="00C9252F">
        <w:rPr>
          <w:rFonts w:cs="Arial"/>
          <w:szCs w:val="20"/>
        </w:rPr>
        <w:t>"</w:t>
      </w:r>
      <w:r w:rsidRPr="00C9252F">
        <w:rPr>
          <w:rFonts w:cs="Arial"/>
          <w:szCs w:val="20"/>
        </w:rPr>
        <w:t>in particular</w:t>
      </w:r>
      <w:r w:rsidR="000B6B76" w:rsidRPr="00C9252F">
        <w:rPr>
          <w:rFonts w:cs="Arial"/>
          <w:szCs w:val="20"/>
        </w:rPr>
        <w:t>"</w:t>
      </w:r>
      <w:r w:rsidRPr="00C9252F">
        <w:rPr>
          <w:rFonts w:cs="Arial"/>
          <w:szCs w:val="20"/>
        </w:rPr>
        <w:t xml:space="preserve"> must not limit the generality of any preceding</w:t>
      </w:r>
      <w:r w:rsidRPr="00C9252F">
        <w:rPr>
          <w:rFonts w:cs="Arial"/>
          <w:spacing w:val="-13"/>
          <w:szCs w:val="20"/>
        </w:rPr>
        <w:t xml:space="preserve"> </w:t>
      </w:r>
      <w:r w:rsidRPr="00C9252F">
        <w:rPr>
          <w:rFonts w:cs="Arial"/>
          <w:szCs w:val="20"/>
        </w:rPr>
        <w:t>words</w:t>
      </w:r>
      <w:r w:rsidRPr="00C9252F">
        <w:rPr>
          <w:rFonts w:cs="Arial"/>
          <w:spacing w:val="-13"/>
          <w:szCs w:val="20"/>
        </w:rPr>
        <w:t xml:space="preserve"> </w:t>
      </w:r>
      <w:r w:rsidRPr="00C9252F">
        <w:rPr>
          <w:rFonts w:cs="Arial"/>
          <w:szCs w:val="20"/>
        </w:rPr>
        <w:t>or</w:t>
      </w:r>
      <w:r w:rsidRPr="00C9252F">
        <w:rPr>
          <w:rFonts w:cs="Arial"/>
          <w:spacing w:val="-13"/>
          <w:szCs w:val="20"/>
        </w:rPr>
        <w:t xml:space="preserve"> </w:t>
      </w:r>
      <w:r w:rsidRPr="00C9252F">
        <w:rPr>
          <w:rFonts w:cs="Arial"/>
          <w:szCs w:val="20"/>
        </w:rPr>
        <w:t>be</w:t>
      </w:r>
      <w:r w:rsidRPr="00C9252F">
        <w:rPr>
          <w:rFonts w:cs="Arial"/>
          <w:spacing w:val="-15"/>
          <w:szCs w:val="20"/>
        </w:rPr>
        <w:t xml:space="preserve"> </w:t>
      </w:r>
      <w:r w:rsidRPr="00C9252F">
        <w:rPr>
          <w:rFonts w:cs="Arial"/>
          <w:szCs w:val="20"/>
        </w:rPr>
        <w:t>construed</w:t>
      </w:r>
      <w:r w:rsidRPr="00C9252F">
        <w:rPr>
          <w:rFonts w:cs="Arial"/>
          <w:spacing w:val="-15"/>
          <w:szCs w:val="20"/>
        </w:rPr>
        <w:t xml:space="preserve"> </w:t>
      </w:r>
      <w:r w:rsidRPr="00C9252F">
        <w:rPr>
          <w:rFonts w:cs="Arial"/>
          <w:szCs w:val="20"/>
        </w:rPr>
        <w:t>as</w:t>
      </w:r>
      <w:r w:rsidRPr="00C9252F">
        <w:rPr>
          <w:rFonts w:cs="Arial"/>
          <w:spacing w:val="-13"/>
          <w:szCs w:val="20"/>
        </w:rPr>
        <w:t xml:space="preserve"> </w:t>
      </w:r>
      <w:r w:rsidRPr="00C9252F">
        <w:rPr>
          <w:rFonts w:cs="Arial"/>
          <w:szCs w:val="20"/>
        </w:rPr>
        <w:t>being</w:t>
      </w:r>
      <w:r w:rsidRPr="00C9252F">
        <w:rPr>
          <w:rFonts w:cs="Arial"/>
          <w:spacing w:val="-14"/>
          <w:szCs w:val="20"/>
        </w:rPr>
        <w:t xml:space="preserve"> </w:t>
      </w:r>
      <w:r w:rsidRPr="00C9252F">
        <w:rPr>
          <w:rFonts w:cs="Arial"/>
          <w:szCs w:val="20"/>
        </w:rPr>
        <w:t>limited</w:t>
      </w:r>
      <w:r w:rsidRPr="00C9252F">
        <w:rPr>
          <w:rFonts w:cs="Arial"/>
          <w:spacing w:val="-15"/>
          <w:szCs w:val="20"/>
        </w:rPr>
        <w:t xml:space="preserve"> </w:t>
      </w:r>
      <w:r w:rsidRPr="00C9252F">
        <w:rPr>
          <w:rFonts w:cs="Arial"/>
          <w:szCs w:val="20"/>
        </w:rPr>
        <w:t>to</w:t>
      </w:r>
      <w:r w:rsidRPr="00C9252F">
        <w:rPr>
          <w:rFonts w:cs="Arial"/>
          <w:spacing w:val="-14"/>
          <w:szCs w:val="20"/>
        </w:rPr>
        <w:t xml:space="preserve"> </w:t>
      </w:r>
      <w:r w:rsidRPr="00C9252F">
        <w:rPr>
          <w:rFonts w:cs="Arial"/>
          <w:szCs w:val="20"/>
        </w:rPr>
        <w:t>the</w:t>
      </w:r>
      <w:r w:rsidRPr="00C9252F">
        <w:rPr>
          <w:rFonts w:cs="Arial"/>
          <w:spacing w:val="-12"/>
          <w:szCs w:val="20"/>
        </w:rPr>
        <w:t xml:space="preserve"> </w:t>
      </w:r>
      <w:r w:rsidRPr="00C9252F">
        <w:rPr>
          <w:rFonts w:cs="Arial"/>
          <w:szCs w:val="20"/>
        </w:rPr>
        <w:t>same</w:t>
      </w:r>
      <w:r w:rsidRPr="00C9252F">
        <w:rPr>
          <w:rFonts w:cs="Arial"/>
          <w:spacing w:val="-15"/>
          <w:szCs w:val="20"/>
        </w:rPr>
        <w:t xml:space="preserve"> </w:t>
      </w:r>
      <w:r w:rsidRPr="00C9252F">
        <w:rPr>
          <w:rFonts w:cs="Arial"/>
          <w:szCs w:val="20"/>
        </w:rPr>
        <w:t>class</w:t>
      </w:r>
      <w:r w:rsidRPr="00C9252F">
        <w:rPr>
          <w:rFonts w:cs="Arial"/>
          <w:spacing w:val="-13"/>
          <w:szCs w:val="20"/>
        </w:rPr>
        <w:t xml:space="preserve"> </w:t>
      </w:r>
      <w:r w:rsidRPr="00C9252F">
        <w:rPr>
          <w:rFonts w:cs="Arial"/>
          <w:szCs w:val="20"/>
        </w:rPr>
        <w:t>as</w:t>
      </w:r>
      <w:r w:rsidRPr="00C9252F">
        <w:rPr>
          <w:rFonts w:cs="Arial"/>
          <w:spacing w:val="-13"/>
          <w:szCs w:val="20"/>
        </w:rPr>
        <w:t xml:space="preserve"> </w:t>
      </w:r>
      <w:r w:rsidRPr="00C9252F">
        <w:rPr>
          <w:rFonts w:cs="Arial"/>
          <w:szCs w:val="20"/>
        </w:rPr>
        <w:t>any</w:t>
      </w:r>
      <w:r w:rsidRPr="00C9252F">
        <w:rPr>
          <w:rFonts w:cs="Arial"/>
          <w:spacing w:val="-17"/>
          <w:szCs w:val="20"/>
        </w:rPr>
        <w:t xml:space="preserve"> </w:t>
      </w:r>
      <w:r w:rsidRPr="00C9252F">
        <w:rPr>
          <w:rFonts w:cs="Arial"/>
          <w:szCs w:val="20"/>
        </w:rPr>
        <w:t>preceding words where a wider construction is</w:t>
      </w:r>
      <w:r w:rsidRPr="00C9252F">
        <w:rPr>
          <w:rFonts w:cs="Arial"/>
          <w:spacing w:val="2"/>
          <w:szCs w:val="20"/>
        </w:rPr>
        <w:t xml:space="preserve"> </w:t>
      </w:r>
      <w:r w:rsidRPr="00C9252F">
        <w:rPr>
          <w:rFonts w:cs="Arial"/>
          <w:szCs w:val="20"/>
        </w:rPr>
        <w:t>possible;</w:t>
      </w:r>
    </w:p>
    <w:p w14:paraId="5BC10A24" w14:textId="23092A06" w:rsidR="00BA7C98" w:rsidRPr="00C9252F" w:rsidRDefault="00BA7C98" w:rsidP="00C9252F">
      <w:pPr>
        <w:pStyle w:val="ListParagraph"/>
        <w:widowControl w:val="0"/>
        <w:numPr>
          <w:ilvl w:val="3"/>
          <w:numId w:val="36"/>
        </w:numPr>
        <w:tabs>
          <w:tab w:val="left" w:pos="1418"/>
        </w:tabs>
        <w:autoSpaceDE w:val="0"/>
        <w:autoSpaceDN w:val="0"/>
        <w:spacing w:before="120" w:after="240"/>
        <w:ind w:left="1418" w:hanging="709"/>
        <w:jc w:val="both"/>
        <w:rPr>
          <w:rFonts w:cs="Arial"/>
          <w:szCs w:val="20"/>
        </w:rPr>
      </w:pPr>
      <w:r w:rsidRPr="00C9252F">
        <w:rPr>
          <w:rFonts w:cs="Arial"/>
          <w:szCs w:val="20"/>
        </w:rPr>
        <w:t xml:space="preserve">references to </w:t>
      </w:r>
      <w:r w:rsidR="000B6B76" w:rsidRPr="00C9252F">
        <w:rPr>
          <w:rFonts w:cs="Arial"/>
          <w:szCs w:val="20"/>
        </w:rPr>
        <w:t>"</w:t>
      </w:r>
      <w:r w:rsidRPr="00C9252F">
        <w:rPr>
          <w:rFonts w:cs="Arial"/>
          <w:bCs/>
          <w:szCs w:val="20"/>
        </w:rPr>
        <w:t>written</w:t>
      </w:r>
      <w:r w:rsidR="000B6B76" w:rsidRPr="00C9252F">
        <w:rPr>
          <w:rFonts w:cs="Arial"/>
          <w:bCs/>
          <w:szCs w:val="20"/>
        </w:rPr>
        <w:t>"</w:t>
      </w:r>
      <w:r w:rsidRPr="00C9252F">
        <w:rPr>
          <w:rFonts w:cs="Arial"/>
          <w:bCs/>
          <w:szCs w:val="20"/>
        </w:rPr>
        <w:t xml:space="preserve"> or </w:t>
      </w:r>
      <w:r w:rsidR="000B6B76" w:rsidRPr="00C9252F">
        <w:rPr>
          <w:rFonts w:cs="Arial"/>
          <w:bCs/>
          <w:szCs w:val="20"/>
        </w:rPr>
        <w:t>"</w:t>
      </w:r>
      <w:r w:rsidRPr="00C9252F">
        <w:rPr>
          <w:rFonts w:cs="Arial"/>
          <w:bCs/>
          <w:szCs w:val="20"/>
        </w:rPr>
        <w:t>writing</w:t>
      </w:r>
      <w:r w:rsidR="000B6B76" w:rsidRPr="00C9252F">
        <w:rPr>
          <w:rFonts w:cs="Arial"/>
          <w:bCs/>
          <w:szCs w:val="20"/>
        </w:rPr>
        <w:t>"</w:t>
      </w:r>
      <w:r w:rsidRPr="00C9252F">
        <w:rPr>
          <w:rFonts w:cs="Arial"/>
          <w:b/>
          <w:szCs w:val="20"/>
        </w:rPr>
        <w:t xml:space="preserve"> </w:t>
      </w:r>
      <w:r w:rsidRPr="00C9252F">
        <w:rPr>
          <w:rFonts w:cs="Arial"/>
          <w:szCs w:val="20"/>
        </w:rPr>
        <w:t>shall include all data in written form whether represented in hand-written facsimile, printed or e-mail form (but excluding short- message-service (</w:t>
      </w:r>
      <w:r w:rsidR="00EC0A5F" w:rsidRPr="00C9252F">
        <w:rPr>
          <w:rFonts w:cs="Arial"/>
          <w:szCs w:val="20"/>
        </w:rPr>
        <w:t>"</w:t>
      </w:r>
      <w:r w:rsidRPr="00C9252F">
        <w:rPr>
          <w:rFonts w:cs="Arial"/>
          <w:szCs w:val="20"/>
        </w:rPr>
        <w:t>SMS</w:t>
      </w:r>
      <w:r w:rsidR="00EC0A5F" w:rsidRPr="00C9252F">
        <w:rPr>
          <w:rFonts w:cs="Arial"/>
          <w:szCs w:val="20"/>
        </w:rPr>
        <w:t>"</w:t>
      </w:r>
      <w:r w:rsidRPr="00C9252F">
        <w:rPr>
          <w:rFonts w:cs="Arial"/>
          <w:szCs w:val="20"/>
        </w:rPr>
        <w:t>) and other electronic forms of</w:t>
      </w:r>
      <w:r w:rsidRPr="00C9252F">
        <w:rPr>
          <w:rFonts w:cs="Arial"/>
          <w:spacing w:val="-5"/>
          <w:szCs w:val="20"/>
        </w:rPr>
        <w:t xml:space="preserve"> </w:t>
      </w:r>
      <w:r w:rsidRPr="00C9252F">
        <w:rPr>
          <w:rFonts w:cs="Arial"/>
          <w:szCs w:val="20"/>
        </w:rPr>
        <w:t>communication);</w:t>
      </w:r>
    </w:p>
    <w:p w14:paraId="2DDD07AE" w14:textId="77777777" w:rsidR="00BA7C98" w:rsidRPr="00C9252F" w:rsidRDefault="00BA7C98" w:rsidP="00C9252F">
      <w:pPr>
        <w:pStyle w:val="ListParagraph"/>
        <w:widowControl w:val="0"/>
        <w:numPr>
          <w:ilvl w:val="3"/>
          <w:numId w:val="36"/>
        </w:numPr>
        <w:tabs>
          <w:tab w:val="left" w:pos="1418"/>
        </w:tabs>
        <w:autoSpaceDE w:val="0"/>
        <w:autoSpaceDN w:val="0"/>
        <w:spacing w:before="120" w:after="240"/>
        <w:ind w:left="1418" w:hanging="709"/>
        <w:jc w:val="both"/>
        <w:rPr>
          <w:rFonts w:cs="Arial"/>
          <w:szCs w:val="20"/>
        </w:rPr>
      </w:pPr>
      <w:r w:rsidRPr="00C9252F">
        <w:rPr>
          <w:rFonts w:cs="Arial"/>
          <w:szCs w:val="20"/>
        </w:rPr>
        <w:t>references to any English legal term for any action, remedy, method of judicial proceedings,</w:t>
      </w:r>
      <w:r w:rsidRPr="00C9252F">
        <w:rPr>
          <w:rFonts w:cs="Arial"/>
          <w:spacing w:val="-9"/>
          <w:szCs w:val="20"/>
        </w:rPr>
        <w:t xml:space="preserve"> </w:t>
      </w:r>
      <w:r w:rsidRPr="00C9252F">
        <w:rPr>
          <w:rFonts w:cs="Arial"/>
          <w:szCs w:val="20"/>
        </w:rPr>
        <w:t>legal</w:t>
      </w:r>
      <w:r w:rsidRPr="00C9252F">
        <w:rPr>
          <w:rFonts w:cs="Arial"/>
          <w:spacing w:val="-12"/>
          <w:szCs w:val="20"/>
        </w:rPr>
        <w:t xml:space="preserve"> </w:t>
      </w:r>
      <w:r w:rsidRPr="00C9252F">
        <w:rPr>
          <w:rFonts w:cs="Arial"/>
          <w:szCs w:val="20"/>
        </w:rPr>
        <w:t>document,</w:t>
      </w:r>
      <w:r w:rsidRPr="00C9252F">
        <w:rPr>
          <w:rFonts w:cs="Arial"/>
          <w:spacing w:val="-12"/>
          <w:szCs w:val="20"/>
        </w:rPr>
        <w:t xml:space="preserve"> </w:t>
      </w:r>
      <w:r w:rsidRPr="00C9252F">
        <w:rPr>
          <w:rFonts w:cs="Arial"/>
          <w:szCs w:val="20"/>
        </w:rPr>
        <w:t>legal</w:t>
      </w:r>
      <w:r w:rsidRPr="00C9252F">
        <w:rPr>
          <w:rFonts w:cs="Arial"/>
          <w:spacing w:val="-12"/>
          <w:szCs w:val="20"/>
        </w:rPr>
        <w:t xml:space="preserve"> </w:t>
      </w:r>
      <w:r w:rsidRPr="00C9252F">
        <w:rPr>
          <w:rFonts w:cs="Arial"/>
          <w:szCs w:val="20"/>
        </w:rPr>
        <w:t>status,</w:t>
      </w:r>
      <w:r w:rsidRPr="00C9252F">
        <w:rPr>
          <w:rFonts w:cs="Arial"/>
          <w:spacing w:val="-12"/>
          <w:szCs w:val="20"/>
        </w:rPr>
        <w:t xml:space="preserve"> </w:t>
      </w:r>
      <w:r w:rsidRPr="00C9252F">
        <w:rPr>
          <w:rFonts w:cs="Arial"/>
          <w:szCs w:val="20"/>
        </w:rPr>
        <w:t>court,</w:t>
      </w:r>
      <w:r w:rsidRPr="00C9252F">
        <w:rPr>
          <w:rFonts w:cs="Arial"/>
          <w:spacing w:val="-10"/>
          <w:szCs w:val="20"/>
        </w:rPr>
        <w:t xml:space="preserve"> </w:t>
      </w:r>
      <w:r w:rsidRPr="00C9252F">
        <w:rPr>
          <w:rFonts w:cs="Arial"/>
          <w:szCs w:val="20"/>
        </w:rPr>
        <w:t>official</w:t>
      </w:r>
      <w:r w:rsidRPr="00C9252F">
        <w:rPr>
          <w:rFonts w:cs="Arial"/>
          <w:spacing w:val="-13"/>
          <w:szCs w:val="20"/>
        </w:rPr>
        <w:t xml:space="preserve"> </w:t>
      </w:r>
      <w:r w:rsidRPr="00C9252F">
        <w:rPr>
          <w:rFonts w:cs="Arial"/>
          <w:spacing w:val="2"/>
          <w:szCs w:val="20"/>
        </w:rPr>
        <w:t>or</w:t>
      </w:r>
      <w:r w:rsidRPr="00C9252F">
        <w:rPr>
          <w:rFonts w:cs="Arial"/>
          <w:spacing w:val="-11"/>
          <w:szCs w:val="20"/>
        </w:rPr>
        <w:t xml:space="preserve"> </w:t>
      </w:r>
      <w:r w:rsidRPr="00C9252F">
        <w:rPr>
          <w:rFonts w:cs="Arial"/>
          <w:szCs w:val="20"/>
        </w:rPr>
        <w:t>any</w:t>
      </w:r>
      <w:r w:rsidRPr="00C9252F">
        <w:rPr>
          <w:rFonts w:cs="Arial"/>
          <w:spacing w:val="-15"/>
          <w:szCs w:val="20"/>
        </w:rPr>
        <w:t xml:space="preserve"> </w:t>
      </w:r>
      <w:r w:rsidRPr="00C9252F">
        <w:rPr>
          <w:rFonts w:cs="Arial"/>
          <w:szCs w:val="20"/>
        </w:rPr>
        <w:t>legal</w:t>
      </w:r>
      <w:r w:rsidRPr="00C9252F">
        <w:rPr>
          <w:rFonts w:cs="Arial"/>
          <w:spacing w:val="-12"/>
          <w:szCs w:val="20"/>
        </w:rPr>
        <w:t xml:space="preserve"> </w:t>
      </w:r>
      <w:r w:rsidRPr="00C9252F">
        <w:rPr>
          <w:rFonts w:cs="Arial"/>
          <w:szCs w:val="20"/>
        </w:rPr>
        <w:t>concept</w:t>
      </w:r>
      <w:r w:rsidRPr="00C9252F">
        <w:rPr>
          <w:rFonts w:cs="Arial"/>
          <w:spacing w:val="-8"/>
          <w:szCs w:val="20"/>
        </w:rPr>
        <w:t xml:space="preserve"> </w:t>
      </w:r>
      <w:r w:rsidRPr="00C9252F">
        <w:rPr>
          <w:rFonts w:cs="Arial"/>
          <w:szCs w:val="20"/>
        </w:rPr>
        <w:t>or</w:t>
      </w:r>
      <w:r w:rsidRPr="00C9252F">
        <w:rPr>
          <w:rFonts w:cs="Arial"/>
          <w:spacing w:val="-11"/>
          <w:szCs w:val="20"/>
        </w:rPr>
        <w:t xml:space="preserve"> </w:t>
      </w:r>
      <w:r w:rsidRPr="00C9252F">
        <w:rPr>
          <w:rFonts w:cs="Arial"/>
          <w:szCs w:val="20"/>
        </w:rPr>
        <w:t>thing shall in respect of any jurisdiction (other than England) shall be treated as a reference to any analogous term in that jurisdiction;</w:t>
      </w:r>
      <w:r w:rsidRPr="00C9252F">
        <w:rPr>
          <w:rFonts w:cs="Arial"/>
          <w:spacing w:val="-3"/>
          <w:szCs w:val="20"/>
        </w:rPr>
        <w:t xml:space="preserve"> </w:t>
      </w:r>
      <w:r w:rsidRPr="00C9252F">
        <w:rPr>
          <w:rFonts w:cs="Arial"/>
          <w:szCs w:val="20"/>
        </w:rPr>
        <w:t>and</w:t>
      </w:r>
    </w:p>
    <w:p w14:paraId="24E90C81" w14:textId="4198BCD7" w:rsidR="00BA7C98" w:rsidRPr="00C9252F" w:rsidRDefault="00BA7C98" w:rsidP="00C9252F">
      <w:pPr>
        <w:pStyle w:val="ListParagraph"/>
        <w:widowControl w:val="0"/>
        <w:numPr>
          <w:ilvl w:val="3"/>
          <w:numId w:val="36"/>
        </w:numPr>
        <w:tabs>
          <w:tab w:val="left" w:pos="1418"/>
        </w:tabs>
        <w:autoSpaceDE w:val="0"/>
        <w:autoSpaceDN w:val="0"/>
        <w:spacing w:before="120" w:after="240"/>
        <w:ind w:left="1418" w:hanging="709"/>
        <w:jc w:val="both"/>
        <w:rPr>
          <w:rFonts w:cs="Arial"/>
          <w:szCs w:val="20"/>
        </w:rPr>
      </w:pPr>
      <w:r w:rsidRPr="00C9252F">
        <w:rPr>
          <w:rFonts w:cs="Arial"/>
          <w:szCs w:val="20"/>
        </w:rPr>
        <w:t>any express obligation or liability of a Party to ensure or procure the performance</w:t>
      </w:r>
      <w:r w:rsidRPr="00C9252F">
        <w:rPr>
          <w:rFonts w:cs="Arial"/>
          <w:spacing w:val="-32"/>
          <w:szCs w:val="20"/>
        </w:rPr>
        <w:t xml:space="preserve"> </w:t>
      </w:r>
      <w:r w:rsidRPr="00C9252F">
        <w:rPr>
          <w:rFonts w:cs="Arial"/>
          <w:szCs w:val="20"/>
        </w:rPr>
        <w:lastRenderedPageBreak/>
        <w:t>of any obligation by any other person must not be reduced, discharged or otherwise adversely affected by any act, omission, matter or thing which would have discharged or affected the liability of that Party had it been a principal obligor or by anything done or omitted by any person which but for this provision, might operate or exonerate or discharge that Party or otherwise reduce or extinguish its liability under this</w:t>
      </w:r>
      <w:r w:rsidRPr="00C9252F">
        <w:rPr>
          <w:rFonts w:cs="Arial"/>
          <w:spacing w:val="1"/>
          <w:szCs w:val="20"/>
        </w:rPr>
        <w:t xml:space="preserve"> </w:t>
      </w:r>
      <w:r w:rsidRPr="00C9252F">
        <w:rPr>
          <w:rFonts w:cs="Arial"/>
          <w:szCs w:val="20"/>
        </w:rPr>
        <w:t>Agreement.</w:t>
      </w:r>
    </w:p>
    <w:p w14:paraId="3938306D" w14:textId="77777777" w:rsidR="00BA7C98" w:rsidRPr="00C9252F" w:rsidRDefault="00BA7C98" w:rsidP="00C9252F">
      <w:pPr>
        <w:pStyle w:val="ListParagraph"/>
        <w:widowControl w:val="0"/>
        <w:numPr>
          <w:ilvl w:val="2"/>
          <w:numId w:val="36"/>
        </w:numPr>
        <w:tabs>
          <w:tab w:val="left" w:pos="709"/>
        </w:tabs>
        <w:autoSpaceDE w:val="0"/>
        <w:autoSpaceDN w:val="0"/>
        <w:spacing w:before="120" w:after="240"/>
        <w:ind w:left="709" w:hanging="709"/>
        <w:jc w:val="both"/>
        <w:rPr>
          <w:rFonts w:cs="Arial"/>
          <w:szCs w:val="20"/>
        </w:rPr>
      </w:pPr>
      <w:r w:rsidRPr="00C9252F">
        <w:rPr>
          <w:rFonts w:cs="Arial"/>
          <w:szCs w:val="20"/>
        </w:rPr>
        <w:t>The Table of Contents, headings and titles are for convenience only and do not affect the interpretation of this</w:t>
      </w:r>
      <w:r w:rsidRPr="00C9252F">
        <w:rPr>
          <w:rFonts w:cs="Arial"/>
          <w:spacing w:val="3"/>
          <w:szCs w:val="20"/>
        </w:rPr>
        <w:t xml:space="preserve"> </w:t>
      </w:r>
      <w:r w:rsidRPr="00C9252F">
        <w:rPr>
          <w:rFonts w:cs="Arial"/>
          <w:szCs w:val="20"/>
        </w:rPr>
        <w:t>Agreement.</w:t>
      </w:r>
    </w:p>
    <w:p w14:paraId="00FD6BD9" w14:textId="1B9149DE" w:rsidR="00BA7C98" w:rsidRPr="00C9252F" w:rsidRDefault="00BA7C98" w:rsidP="00C9252F">
      <w:pPr>
        <w:pStyle w:val="ListParagraph"/>
        <w:widowControl w:val="0"/>
        <w:numPr>
          <w:ilvl w:val="2"/>
          <w:numId w:val="36"/>
        </w:numPr>
        <w:tabs>
          <w:tab w:val="left" w:pos="709"/>
        </w:tabs>
        <w:autoSpaceDE w:val="0"/>
        <w:autoSpaceDN w:val="0"/>
        <w:spacing w:before="120" w:after="240"/>
        <w:ind w:left="709" w:hanging="709"/>
        <w:jc w:val="both"/>
        <w:rPr>
          <w:rFonts w:cs="Arial"/>
          <w:szCs w:val="20"/>
        </w:rPr>
      </w:pPr>
      <w:r w:rsidRPr="00C9252F">
        <w:rPr>
          <w:rFonts w:cs="Arial"/>
          <w:szCs w:val="20"/>
        </w:rPr>
        <w:t>The Schedules form part of this Agreement and shall have the same force and effect as if expressly</w:t>
      </w:r>
      <w:r w:rsidRPr="00C9252F">
        <w:rPr>
          <w:rFonts w:cs="Arial"/>
          <w:spacing w:val="-8"/>
          <w:szCs w:val="20"/>
        </w:rPr>
        <w:t xml:space="preserve"> </w:t>
      </w:r>
      <w:r w:rsidRPr="00C9252F">
        <w:rPr>
          <w:rFonts w:cs="Arial"/>
          <w:szCs w:val="20"/>
        </w:rPr>
        <w:t>set</w:t>
      </w:r>
      <w:r w:rsidRPr="00C9252F">
        <w:rPr>
          <w:rFonts w:cs="Arial"/>
          <w:spacing w:val="-3"/>
          <w:szCs w:val="20"/>
        </w:rPr>
        <w:t xml:space="preserve"> </w:t>
      </w:r>
      <w:r w:rsidRPr="00C9252F">
        <w:rPr>
          <w:rFonts w:cs="Arial"/>
          <w:szCs w:val="20"/>
        </w:rPr>
        <w:t>out</w:t>
      </w:r>
      <w:r w:rsidRPr="00C9252F">
        <w:rPr>
          <w:rFonts w:cs="Arial"/>
          <w:spacing w:val="-1"/>
          <w:szCs w:val="20"/>
        </w:rPr>
        <w:t xml:space="preserve"> </w:t>
      </w:r>
      <w:r w:rsidRPr="00C9252F">
        <w:rPr>
          <w:rFonts w:cs="Arial"/>
          <w:szCs w:val="20"/>
        </w:rPr>
        <w:t>in</w:t>
      </w:r>
      <w:r w:rsidRPr="00C9252F">
        <w:rPr>
          <w:rFonts w:cs="Arial"/>
          <w:spacing w:val="-5"/>
          <w:szCs w:val="20"/>
        </w:rPr>
        <w:t xml:space="preserve"> </w:t>
      </w:r>
      <w:r w:rsidRPr="00C9252F">
        <w:rPr>
          <w:rFonts w:cs="Arial"/>
          <w:szCs w:val="20"/>
        </w:rPr>
        <w:t>the</w:t>
      </w:r>
      <w:r w:rsidRPr="00C9252F">
        <w:rPr>
          <w:rFonts w:cs="Arial"/>
          <w:spacing w:val="-4"/>
          <w:szCs w:val="20"/>
        </w:rPr>
        <w:t xml:space="preserve"> </w:t>
      </w:r>
      <w:r w:rsidRPr="00C9252F">
        <w:rPr>
          <w:rFonts w:cs="Arial"/>
          <w:szCs w:val="20"/>
        </w:rPr>
        <w:t>body</w:t>
      </w:r>
      <w:r w:rsidRPr="00C9252F">
        <w:rPr>
          <w:rFonts w:cs="Arial"/>
          <w:spacing w:val="-5"/>
          <w:szCs w:val="20"/>
        </w:rPr>
        <w:t xml:space="preserve"> </w:t>
      </w:r>
      <w:r w:rsidRPr="00C9252F">
        <w:rPr>
          <w:rFonts w:cs="Arial"/>
          <w:szCs w:val="20"/>
        </w:rPr>
        <w:t>of</w:t>
      </w:r>
      <w:r w:rsidRPr="00C9252F">
        <w:rPr>
          <w:rFonts w:cs="Arial"/>
          <w:spacing w:val="-2"/>
          <w:szCs w:val="20"/>
        </w:rPr>
        <w:t xml:space="preserve"> </w:t>
      </w:r>
      <w:r w:rsidRPr="00C9252F">
        <w:rPr>
          <w:rFonts w:cs="Arial"/>
          <w:szCs w:val="20"/>
        </w:rPr>
        <w:t>this</w:t>
      </w:r>
      <w:r w:rsidRPr="00C9252F">
        <w:rPr>
          <w:rFonts w:cs="Arial"/>
          <w:spacing w:val="-3"/>
          <w:szCs w:val="20"/>
        </w:rPr>
        <w:t xml:space="preserve"> </w:t>
      </w:r>
      <w:r w:rsidRPr="00C9252F">
        <w:rPr>
          <w:rFonts w:cs="Arial"/>
          <w:szCs w:val="20"/>
        </w:rPr>
        <w:t>Agreement</w:t>
      </w:r>
      <w:r w:rsidRPr="00C9252F">
        <w:rPr>
          <w:rFonts w:cs="Arial"/>
          <w:spacing w:val="-4"/>
          <w:szCs w:val="20"/>
        </w:rPr>
        <w:t xml:space="preserve"> </w:t>
      </w:r>
      <w:r w:rsidRPr="00C9252F">
        <w:rPr>
          <w:rFonts w:cs="Arial"/>
          <w:szCs w:val="20"/>
        </w:rPr>
        <w:t>and</w:t>
      </w:r>
      <w:r w:rsidRPr="00C9252F">
        <w:rPr>
          <w:rFonts w:cs="Arial"/>
          <w:spacing w:val="-5"/>
          <w:szCs w:val="20"/>
        </w:rPr>
        <w:t xml:space="preserve"> </w:t>
      </w:r>
      <w:r w:rsidRPr="00C9252F">
        <w:rPr>
          <w:rFonts w:cs="Arial"/>
          <w:szCs w:val="20"/>
        </w:rPr>
        <w:t>any</w:t>
      </w:r>
      <w:r w:rsidRPr="00C9252F">
        <w:rPr>
          <w:rFonts w:cs="Arial"/>
          <w:spacing w:val="-5"/>
          <w:szCs w:val="20"/>
        </w:rPr>
        <w:t xml:space="preserve"> </w:t>
      </w:r>
      <w:r w:rsidRPr="00C9252F">
        <w:rPr>
          <w:rFonts w:cs="Arial"/>
          <w:szCs w:val="20"/>
        </w:rPr>
        <w:t>reference</w:t>
      </w:r>
      <w:r w:rsidRPr="00C9252F">
        <w:rPr>
          <w:rFonts w:cs="Arial"/>
          <w:spacing w:val="-4"/>
          <w:szCs w:val="20"/>
        </w:rPr>
        <w:t xml:space="preserve"> </w:t>
      </w:r>
      <w:r w:rsidRPr="00C9252F">
        <w:rPr>
          <w:rFonts w:cs="Arial"/>
          <w:szCs w:val="20"/>
        </w:rPr>
        <w:t>to</w:t>
      </w:r>
      <w:r w:rsidRPr="00C9252F">
        <w:rPr>
          <w:rFonts w:cs="Arial"/>
          <w:spacing w:val="-5"/>
          <w:szCs w:val="20"/>
        </w:rPr>
        <w:t xml:space="preserve"> </w:t>
      </w:r>
      <w:r w:rsidRPr="00C9252F">
        <w:rPr>
          <w:rFonts w:cs="Arial"/>
          <w:szCs w:val="20"/>
        </w:rPr>
        <w:t>this</w:t>
      </w:r>
      <w:r w:rsidRPr="00C9252F">
        <w:rPr>
          <w:rFonts w:cs="Arial"/>
          <w:spacing w:val="-2"/>
          <w:szCs w:val="20"/>
        </w:rPr>
        <w:t xml:space="preserve"> </w:t>
      </w:r>
      <w:r w:rsidRPr="00C9252F">
        <w:rPr>
          <w:rFonts w:cs="Arial"/>
          <w:szCs w:val="20"/>
        </w:rPr>
        <w:t>Agreement</w:t>
      </w:r>
      <w:r w:rsidRPr="00C9252F">
        <w:rPr>
          <w:rFonts w:cs="Arial"/>
          <w:spacing w:val="-4"/>
          <w:szCs w:val="20"/>
        </w:rPr>
        <w:t xml:space="preserve"> </w:t>
      </w:r>
      <w:r w:rsidRPr="00C9252F">
        <w:rPr>
          <w:rFonts w:cs="Arial"/>
          <w:szCs w:val="20"/>
        </w:rPr>
        <w:t>shall include the</w:t>
      </w:r>
      <w:r w:rsidRPr="00C9252F">
        <w:rPr>
          <w:rFonts w:cs="Arial"/>
          <w:spacing w:val="-1"/>
          <w:szCs w:val="20"/>
        </w:rPr>
        <w:t xml:space="preserve"> </w:t>
      </w:r>
      <w:r w:rsidRPr="00C9252F">
        <w:rPr>
          <w:rFonts w:cs="Arial"/>
          <w:szCs w:val="20"/>
        </w:rPr>
        <w:t>Schedules.</w:t>
      </w:r>
    </w:p>
    <w:p w14:paraId="64EAC214" w14:textId="745B2F88" w:rsidR="00BA7C98" w:rsidRPr="00C9252F" w:rsidRDefault="00BA7C98" w:rsidP="00C9252F">
      <w:pPr>
        <w:pStyle w:val="BauchiEPClevel1"/>
        <w:numPr>
          <w:ilvl w:val="1"/>
          <w:numId w:val="36"/>
        </w:numPr>
        <w:spacing w:before="120"/>
        <w:ind w:left="709" w:hanging="709"/>
        <w:rPr>
          <w:rFonts w:cs="Arial"/>
          <w:b/>
          <w:bCs/>
          <w:szCs w:val="20"/>
        </w:rPr>
      </w:pPr>
      <w:r w:rsidRPr="00C9252F">
        <w:rPr>
          <w:rFonts w:cs="Arial"/>
          <w:b/>
          <w:bCs/>
          <w:szCs w:val="20"/>
        </w:rPr>
        <w:t xml:space="preserve">Order of </w:t>
      </w:r>
      <w:r w:rsidR="00223AEA" w:rsidRPr="00C9252F">
        <w:rPr>
          <w:rFonts w:cs="Arial"/>
          <w:b/>
          <w:bCs/>
          <w:szCs w:val="20"/>
        </w:rPr>
        <w:t>P</w:t>
      </w:r>
      <w:r w:rsidRPr="00C9252F">
        <w:rPr>
          <w:rFonts w:cs="Arial"/>
          <w:b/>
          <w:bCs/>
          <w:szCs w:val="20"/>
        </w:rPr>
        <w:t>recedence</w:t>
      </w:r>
    </w:p>
    <w:p w14:paraId="16CFC65C" w14:textId="50527B36" w:rsidR="00BA7C98" w:rsidRPr="00C9252F" w:rsidRDefault="00BA7C98" w:rsidP="00C9252F">
      <w:pPr>
        <w:pStyle w:val="BauchiEPClevel1"/>
        <w:spacing w:before="120"/>
        <w:rPr>
          <w:rFonts w:cs="Arial"/>
          <w:szCs w:val="20"/>
        </w:rPr>
      </w:pPr>
      <w:r w:rsidRPr="00C9252F">
        <w:rPr>
          <w:rFonts w:cs="Arial"/>
          <w:szCs w:val="20"/>
        </w:rPr>
        <w:t>The documents forming this Agreement are intended to be mutually explanatory of one another.</w:t>
      </w:r>
      <w:r w:rsidR="008503BE" w:rsidRPr="00C9252F">
        <w:rPr>
          <w:rFonts w:cs="Arial"/>
          <w:szCs w:val="20"/>
        </w:rPr>
        <w:t xml:space="preserve"> </w:t>
      </w:r>
      <w:r w:rsidRPr="00C9252F">
        <w:rPr>
          <w:rFonts w:cs="Arial"/>
          <w:szCs w:val="20"/>
        </w:rPr>
        <w:t xml:space="preserve"> If</w:t>
      </w:r>
      <w:r w:rsidRPr="00C9252F">
        <w:rPr>
          <w:rFonts w:cs="Arial"/>
          <w:spacing w:val="-11"/>
          <w:szCs w:val="20"/>
        </w:rPr>
        <w:t xml:space="preserve"> </w:t>
      </w:r>
      <w:r w:rsidRPr="00C9252F">
        <w:rPr>
          <w:rFonts w:cs="Arial"/>
          <w:szCs w:val="20"/>
        </w:rPr>
        <w:t>any</w:t>
      </w:r>
      <w:r w:rsidRPr="00C9252F">
        <w:rPr>
          <w:rFonts w:cs="Arial"/>
          <w:spacing w:val="-13"/>
          <w:szCs w:val="20"/>
        </w:rPr>
        <w:t xml:space="preserve"> </w:t>
      </w:r>
      <w:r w:rsidRPr="00C9252F">
        <w:rPr>
          <w:rFonts w:cs="Arial"/>
          <w:szCs w:val="20"/>
        </w:rPr>
        <w:t>inconsistencies</w:t>
      </w:r>
      <w:r w:rsidRPr="00C9252F">
        <w:rPr>
          <w:rFonts w:cs="Arial"/>
          <w:spacing w:val="-8"/>
          <w:szCs w:val="20"/>
        </w:rPr>
        <w:t xml:space="preserve"> </w:t>
      </w:r>
      <w:r w:rsidRPr="00C9252F">
        <w:rPr>
          <w:rFonts w:cs="Arial"/>
          <w:szCs w:val="20"/>
        </w:rPr>
        <w:t>or</w:t>
      </w:r>
      <w:r w:rsidRPr="00C9252F">
        <w:rPr>
          <w:rFonts w:cs="Arial"/>
          <w:spacing w:val="-12"/>
          <w:szCs w:val="20"/>
        </w:rPr>
        <w:t xml:space="preserve"> </w:t>
      </w:r>
      <w:r w:rsidRPr="00C9252F">
        <w:rPr>
          <w:rFonts w:cs="Arial"/>
          <w:szCs w:val="20"/>
        </w:rPr>
        <w:t>conflicts</w:t>
      </w:r>
      <w:r w:rsidRPr="00C9252F">
        <w:rPr>
          <w:rFonts w:cs="Arial"/>
          <w:spacing w:val="-11"/>
          <w:szCs w:val="20"/>
        </w:rPr>
        <w:t xml:space="preserve"> </w:t>
      </w:r>
      <w:r w:rsidRPr="00C9252F">
        <w:rPr>
          <w:rFonts w:cs="Arial"/>
          <w:szCs w:val="20"/>
        </w:rPr>
        <w:t>arise</w:t>
      </w:r>
      <w:r w:rsidRPr="00C9252F">
        <w:rPr>
          <w:rFonts w:cs="Arial"/>
          <w:spacing w:val="-10"/>
          <w:szCs w:val="20"/>
        </w:rPr>
        <w:t xml:space="preserve"> </w:t>
      </w:r>
      <w:r w:rsidRPr="00C9252F">
        <w:rPr>
          <w:rFonts w:cs="Arial"/>
          <w:szCs w:val="20"/>
        </w:rPr>
        <w:t>between</w:t>
      </w:r>
      <w:r w:rsidRPr="00C9252F">
        <w:rPr>
          <w:rFonts w:cs="Arial"/>
          <w:spacing w:val="-11"/>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documents</w:t>
      </w:r>
      <w:r w:rsidRPr="00C9252F">
        <w:rPr>
          <w:rFonts w:cs="Arial"/>
          <w:spacing w:val="-11"/>
          <w:szCs w:val="20"/>
        </w:rPr>
        <w:t xml:space="preserve"> </w:t>
      </w:r>
      <w:r w:rsidRPr="00C9252F">
        <w:rPr>
          <w:rFonts w:cs="Arial"/>
          <w:szCs w:val="20"/>
        </w:rPr>
        <w:t>forming</w:t>
      </w:r>
      <w:r w:rsidRPr="00C9252F">
        <w:rPr>
          <w:rFonts w:cs="Arial"/>
          <w:spacing w:val="-12"/>
          <w:szCs w:val="20"/>
        </w:rPr>
        <w:t xml:space="preserve"> </w:t>
      </w:r>
      <w:r w:rsidRPr="00C9252F">
        <w:rPr>
          <w:rFonts w:cs="Arial"/>
          <w:szCs w:val="20"/>
        </w:rPr>
        <w:t>this</w:t>
      </w:r>
      <w:r w:rsidRPr="00C9252F">
        <w:rPr>
          <w:rFonts w:cs="Arial"/>
          <w:spacing w:val="-9"/>
          <w:szCs w:val="20"/>
        </w:rPr>
        <w:t xml:space="preserve"> </w:t>
      </w:r>
      <w:r w:rsidRPr="00C9252F">
        <w:rPr>
          <w:rFonts w:cs="Arial"/>
          <w:szCs w:val="20"/>
        </w:rPr>
        <w:t>Agreement,</w:t>
      </w:r>
      <w:r w:rsidRPr="00C9252F">
        <w:rPr>
          <w:rFonts w:cs="Arial"/>
          <w:spacing w:val="-12"/>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order of precedence governing matters of interpretation shall be as follows:</w:t>
      </w:r>
    </w:p>
    <w:p w14:paraId="6C587646" w14:textId="77777777" w:rsidR="00BA7C98" w:rsidRPr="00C9252F" w:rsidRDefault="00BA7C98" w:rsidP="00C9252F">
      <w:pPr>
        <w:pStyle w:val="ListParagraph"/>
        <w:widowControl w:val="0"/>
        <w:numPr>
          <w:ilvl w:val="2"/>
          <w:numId w:val="36"/>
        </w:numPr>
        <w:tabs>
          <w:tab w:val="left" w:pos="709"/>
        </w:tabs>
        <w:autoSpaceDE w:val="0"/>
        <w:autoSpaceDN w:val="0"/>
        <w:spacing w:before="120" w:after="240"/>
        <w:ind w:left="709" w:hanging="709"/>
        <w:jc w:val="both"/>
        <w:rPr>
          <w:rFonts w:cs="Arial"/>
          <w:szCs w:val="20"/>
        </w:rPr>
      </w:pPr>
      <w:r w:rsidRPr="00C9252F">
        <w:rPr>
          <w:rFonts w:cs="Arial"/>
          <w:szCs w:val="20"/>
        </w:rPr>
        <w:t>the Key Information Table;</w:t>
      </w:r>
    </w:p>
    <w:p w14:paraId="576CC304" w14:textId="77777777" w:rsidR="00BA7C98" w:rsidRPr="00C9252F" w:rsidRDefault="00BA7C98" w:rsidP="00C9252F">
      <w:pPr>
        <w:pStyle w:val="ListParagraph"/>
        <w:widowControl w:val="0"/>
        <w:numPr>
          <w:ilvl w:val="2"/>
          <w:numId w:val="36"/>
        </w:numPr>
        <w:tabs>
          <w:tab w:val="left" w:pos="709"/>
        </w:tabs>
        <w:autoSpaceDE w:val="0"/>
        <w:autoSpaceDN w:val="0"/>
        <w:spacing w:before="120" w:after="240"/>
        <w:ind w:left="709" w:hanging="709"/>
        <w:jc w:val="both"/>
        <w:rPr>
          <w:rFonts w:cs="Arial"/>
          <w:szCs w:val="20"/>
        </w:rPr>
      </w:pPr>
      <w:r w:rsidRPr="00C9252F">
        <w:rPr>
          <w:rFonts w:cs="Arial"/>
          <w:szCs w:val="20"/>
        </w:rPr>
        <w:t>the main body of this Agreement;</w:t>
      </w:r>
      <w:r w:rsidRPr="00C9252F">
        <w:rPr>
          <w:rFonts w:cs="Arial"/>
          <w:spacing w:val="-4"/>
          <w:szCs w:val="20"/>
        </w:rPr>
        <w:t xml:space="preserve"> </w:t>
      </w:r>
      <w:r w:rsidRPr="00C9252F">
        <w:rPr>
          <w:rFonts w:cs="Arial"/>
          <w:szCs w:val="20"/>
        </w:rPr>
        <w:t>and</w:t>
      </w:r>
    </w:p>
    <w:p w14:paraId="5B1594AB" w14:textId="77777777" w:rsidR="00BA7C98" w:rsidRPr="00C9252F" w:rsidRDefault="00BA7C98" w:rsidP="00C9252F">
      <w:pPr>
        <w:pStyle w:val="ListParagraph"/>
        <w:widowControl w:val="0"/>
        <w:numPr>
          <w:ilvl w:val="2"/>
          <w:numId w:val="36"/>
        </w:numPr>
        <w:tabs>
          <w:tab w:val="left" w:pos="709"/>
        </w:tabs>
        <w:autoSpaceDE w:val="0"/>
        <w:autoSpaceDN w:val="0"/>
        <w:spacing w:before="120" w:after="240"/>
        <w:ind w:left="709" w:hanging="709"/>
        <w:jc w:val="both"/>
        <w:rPr>
          <w:rFonts w:cs="Arial"/>
          <w:szCs w:val="20"/>
        </w:rPr>
      </w:pPr>
      <w:r w:rsidRPr="00C9252F">
        <w:rPr>
          <w:rFonts w:cs="Arial"/>
          <w:szCs w:val="20"/>
        </w:rPr>
        <w:t>the Schedules attached to this</w:t>
      </w:r>
      <w:r w:rsidRPr="00C9252F">
        <w:rPr>
          <w:rFonts w:cs="Arial"/>
          <w:spacing w:val="-2"/>
          <w:szCs w:val="20"/>
        </w:rPr>
        <w:t xml:space="preserve"> </w:t>
      </w:r>
      <w:r w:rsidRPr="00C9252F">
        <w:rPr>
          <w:rFonts w:cs="Arial"/>
          <w:szCs w:val="20"/>
        </w:rPr>
        <w:t>Agreement.</w:t>
      </w:r>
    </w:p>
    <w:p w14:paraId="0CEF4831" w14:textId="3B69C9EC" w:rsidR="00BA7C98" w:rsidRPr="00C9252F" w:rsidRDefault="00EC0A5F" w:rsidP="00C9252F">
      <w:pPr>
        <w:pStyle w:val="Contract1"/>
        <w:keepNext w:val="0"/>
        <w:numPr>
          <w:ilvl w:val="0"/>
          <w:numId w:val="38"/>
        </w:numPr>
        <w:spacing w:before="120"/>
        <w:ind w:hanging="720"/>
        <w:rPr>
          <w:rFonts w:ascii="Arial" w:hAnsi="Arial" w:cs="Arial"/>
          <w:sz w:val="20"/>
          <w:szCs w:val="20"/>
        </w:rPr>
      </w:pPr>
      <w:bookmarkStart w:id="37" w:name="_Toc28105343"/>
      <w:bookmarkStart w:id="38" w:name="_Toc29849725"/>
      <w:r w:rsidRPr="00C9252F">
        <w:rPr>
          <w:rFonts w:ascii="Arial" w:hAnsi="Arial" w:cs="Arial"/>
          <w:sz w:val="20"/>
          <w:szCs w:val="20"/>
        </w:rPr>
        <w:t>EFFECTIVE DATE</w:t>
      </w:r>
      <w:bookmarkEnd w:id="37"/>
      <w:bookmarkEnd w:id="38"/>
    </w:p>
    <w:p w14:paraId="735F3895" w14:textId="77777777" w:rsidR="00BA7C98" w:rsidRPr="00C9252F" w:rsidRDefault="00BA7C98" w:rsidP="00C9252F">
      <w:pPr>
        <w:pStyle w:val="BauchiEPClevel1"/>
        <w:numPr>
          <w:ilvl w:val="1"/>
          <w:numId w:val="80"/>
        </w:numPr>
        <w:spacing w:before="120"/>
        <w:ind w:left="709" w:hanging="709"/>
        <w:rPr>
          <w:rFonts w:cs="Arial"/>
          <w:b/>
          <w:bCs/>
          <w:szCs w:val="20"/>
        </w:rPr>
      </w:pPr>
      <w:bookmarkStart w:id="39" w:name="_bookmark5"/>
      <w:bookmarkEnd w:id="39"/>
      <w:r w:rsidRPr="00C9252F">
        <w:rPr>
          <w:rFonts w:cs="Arial"/>
          <w:b/>
          <w:bCs/>
          <w:szCs w:val="20"/>
        </w:rPr>
        <w:t>Effectiveness of this</w:t>
      </w:r>
      <w:r w:rsidRPr="00C9252F">
        <w:rPr>
          <w:rFonts w:cs="Arial"/>
          <w:b/>
          <w:bCs/>
          <w:spacing w:val="4"/>
          <w:szCs w:val="20"/>
        </w:rPr>
        <w:t xml:space="preserve"> </w:t>
      </w:r>
      <w:r w:rsidRPr="00C9252F">
        <w:rPr>
          <w:rFonts w:cs="Arial"/>
          <w:b/>
          <w:bCs/>
          <w:szCs w:val="20"/>
        </w:rPr>
        <w:t>Agreement</w:t>
      </w:r>
    </w:p>
    <w:p w14:paraId="5E291A25" w14:textId="56887D55" w:rsidR="00BA7C98" w:rsidRPr="00C9252F" w:rsidRDefault="00BA7C98" w:rsidP="00C9252F">
      <w:pPr>
        <w:pStyle w:val="BauchiEPClevel1"/>
        <w:spacing w:before="120"/>
        <w:rPr>
          <w:rFonts w:cs="Arial"/>
          <w:szCs w:val="20"/>
        </w:rPr>
      </w:pPr>
      <w:r w:rsidRPr="00C9252F">
        <w:rPr>
          <w:rFonts w:cs="Arial"/>
          <w:szCs w:val="20"/>
        </w:rPr>
        <w:t xml:space="preserve">The obligations of the Parties under this Agreement (other than Clauses </w:t>
      </w:r>
      <w:hyperlink w:anchor="_bookmark2" w:history="1">
        <w:r w:rsidRPr="00C9252F">
          <w:rPr>
            <w:rFonts w:cs="Arial"/>
            <w:szCs w:val="20"/>
          </w:rPr>
          <w:t xml:space="preserve">1, </w:t>
        </w:r>
      </w:hyperlink>
      <w:hyperlink w:anchor="_bookmark4" w:history="1">
        <w:r w:rsidRPr="00C9252F">
          <w:rPr>
            <w:rFonts w:cs="Arial"/>
            <w:szCs w:val="20"/>
          </w:rPr>
          <w:t xml:space="preserve">2, </w:t>
        </w:r>
      </w:hyperlink>
      <w:hyperlink w:anchor="_bookmark7" w:history="1">
        <w:r w:rsidRPr="00C9252F">
          <w:rPr>
            <w:rFonts w:cs="Arial"/>
            <w:szCs w:val="20"/>
          </w:rPr>
          <w:t xml:space="preserve">3, </w:t>
        </w:r>
      </w:hyperlink>
      <w:hyperlink w:anchor="_bookmark49" w:history="1">
        <w:r w:rsidRPr="00C9252F">
          <w:rPr>
            <w:rFonts w:cs="Arial"/>
            <w:szCs w:val="20"/>
          </w:rPr>
          <w:t>11.2(a),</w:t>
        </w:r>
        <w:r w:rsidRPr="00C9252F">
          <w:rPr>
            <w:rFonts w:cs="Arial"/>
            <w:spacing w:val="-31"/>
            <w:szCs w:val="20"/>
          </w:rPr>
          <w:t xml:space="preserve"> </w:t>
        </w:r>
      </w:hyperlink>
      <w:hyperlink w:anchor="_bookmark50" w:history="1">
        <w:r w:rsidRPr="00C9252F">
          <w:rPr>
            <w:rFonts w:cs="Arial"/>
            <w:szCs w:val="20"/>
          </w:rPr>
          <w:t>11.3(a),</w:t>
        </w:r>
      </w:hyperlink>
      <w:r w:rsidRPr="00C9252F">
        <w:rPr>
          <w:rFonts w:cs="Arial"/>
          <w:szCs w:val="20"/>
        </w:rPr>
        <w:t xml:space="preserve"> </w:t>
      </w:r>
      <w:hyperlink w:anchor="_bookmark51" w:history="1">
        <w:r w:rsidRPr="00C9252F">
          <w:rPr>
            <w:rFonts w:cs="Arial"/>
            <w:szCs w:val="20"/>
          </w:rPr>
          <w:t xml:space="preserve">12, </w:t>
        </w:r>
      </w:hyperlink>
      <w:r w:rsidR="00642773" w:rsidRPr="00C9252F" w:rsidDel="00642773">
        <w:rPr>
          <w:rFonts w:cs="Arial"/>
          <w:szCs w:val="20"/>
        </w:rPr>
        <w:t xml:space="preserve"> </w:t>
      </w:r>
      <w:hyperlink w:anchor="_bookmark83" w:history="1">
        <w:r w:rsidRPr="00C9252F">
          <w:rPr>
            <w:rFonts w:cs="Arial"/>
            <w:szCs w:val="20"/>
          </w:rPr>
          <w:t xml:space="preserve">19, </w:t>
        </w:r>
      </w:hyperlink>
      <w:hyperlink w:anchor="_bookmark87" w:history="1">
        <w:r w:rsidRPr="00C9252F">
          <w:rPr>
            <w:rFonts w:cs="Arial"/>
            <w:szCs w:val="20"/>
          </w:rPr>
          <w:t xml:space="preserve">20, </w:t>
        </w:r>
      </w:hyperlink>
      <w:hyperlink w:anchor="_bookmark90" w:history="1">
        <w:r w:rsidRPr="00C9252F">
          <w:rPr>
            <w:rFonts w:cs="Arial"/>
            <w:szCs w:val="20"/>
          </w:rPr>
          <w:t xml:space="preserve">21, </w:t>
        </w:r>
      </w:hyperlink>
      <w:hyperlink w:anchor="_bookmark95" w:history="1">
        <w:r w:rsidRPr="00C9252F">
          <w:rPr>
            <w:rFonts w:cs="Arial"/>
            <w:szCs w:val="20"/>
          </w:rPr>
          <w:t xml:space="preserve">22 </w:t>
        </w:r>
      </w:hyperlink>
      <w:r w:rsidRPr="00C9252F">
        <w:rPr>
          <w:rFonts w:cs="Arial"/>
          <w:szCs w:val="20"/>
        </w:rPr>
        <w:t>which shall come into full force and effect on the Signature Date) shall come into full force and effect upon the Effective</w:t>
      </w:r>
      <w:r w:rsidRPr="00C9252F">
        <w:rPr>
          <w:rFonts w:cs="Arial"/>
          <w:spacing w:val="-10"/>
          <w:szCs w:val="20"/>
        </w:rPr>
        <w:t xml:space="preserve"> </w:t>
      </w:r>
      <w:r w:rsidRPr="00C9252F">
        <w:rPr>
          <w:rFonts w:cs="Arial"/>
          <w:szCs w:val="20"/>
        </w:rPr>
        <w:t>Date.</w:t>
      </w:r>
    </w:p>
    <w:p w14:paraId="5894D2D1" w14:textId="77777777" w:rsidR="00BA7C98" w:rsidRPr="00C9252F" w:rsidRDefault="00BA7C98" w:rsidP="00C9252F">
      <w:pPr>
        <w:pStyle w:val="BauchiEPClevel1"/>
        <w:keepNext/>
        <w:numPr>
          <w:ilvl w:val="1"/>
          <w:numId w:val="80"/>
        </w:numPr>
        <w:spacing w:before="120"/>
        <w:ind w:left="709" w:hanging="709"/>
        <w:rPr>
          <w:rFonts w:cs="Arial"/>
          <w:b/>
          <w:bCs/>
          <w:szCs w:val="20"/>
        </w:rPr>
      </w:pPr>
      <w:r w:rsidRPr="00C9252F">
        <w:rPr>
          <w:rFonts w:cs="Arial"/>
          <w:b/>
          <w:bCs/>
          <w:szCs w:val="20"/>
        </w:rPr>
        <w:t>Non-satisfaction of Conditions Precedent</w:t>
      </w:r>
    </w:p>
    <w:p w14:paraId="6C3A3CC2" w14:textId="742C9CEA" w:rsidR="00BA7C98" w:rsidRPr="00C9252F" w:rsidRDefault="00BA7C98" w:rsidP="00C9252F">
      <w:pPr>
        <w:pStyle w:val="ListParagraph"/>
        <w:widowControl w:val="0"/>
        <w:numPr>
          <w:ilvl w:val="2"/>
          <w:numId w:val="52"/>
        </w:numPr>
        <w:tabs>
          <w:tab w:val="left" w:pos="709"/>
        </w:tabs>
        <w:autoSpaceDE w:val="0"/>
        <w:autoSpaceDN w:val="0"/>
        <w:spacing w:before="120" w:after="240"/>
        <w:ind w:left="709" w:hanging="709"/>
        <w:jc w:val="both"/>
        <w:rPr>
          <w:rFonts w:cs="Arial"/>
          <w:szCs w:val="20"/>
        </w:rPr>
      </w:pPr>
      <w:bookmarkStart w:id="40" w:name="_bookmark6"/>
      <w:bookmarkEnd w:id="40"/>
      <w:r w:rsidRPr="00C9252F">
        <w:rPr>
          <w:rFonts w:cs="Arial"/>
          <w:szCs w:val="20"/>
        </w:rPr>
        <w:t>If the Effective Date is not achieved by the CP Longstop Date or such later date as the parties to the Implementation Agreement may agree under the conditions set out in the</w:t>
      </w:r>
      <w:r w:rsidR="00176745" w:rsidRPr="00C9252F">
        <w:rPr>
          <w:rFonts w:cs="Arial"/>
          <w:szCs w:val="20"/>
        </w:rPr>
        <w:t xml:space="preserve"> </w:t>
      </w:r>
      <w:r w:rsidRPr="00C9252F">
        <w:rPr>
          <w:rFonts w:cs="Arial"/>
          <w:szCs w:val="20"/>
        </w:rPr>
        <w:t>Implementation Agreement</w:t>
      </w:r>
      <w:r w:rsidR="00176745" w:rsidRPr="00C9252F">
        <w:rPr>
          <w:rStyle w:val="FootnoteReference"/>
          <w:rFonts w:cs="Arial"/>
          <w:szCs w:val="20"/>
        </w:rPr>
        <w:footnoteReference w:id="16"/>
      </w:r>
      <w:r w:rsidRPr="00C9252F">
        <w:rPr>
          <w:rFonts w:cs="Arial"/>
          <w:szCs w:val="20"/>
        </w:rPr>
        <w:t>, then either Party shall be entitled to terminate this Agreement on seven</w:t>
      </w:r>
      <w:r w:rsidR="007030CB" w:rsidRPr="00C9252F">
        <w:rPr>
          <w:rFonts w:cs="Arial"/>
          <w:szCs w:val="20"/>
        </w:rPr>
        <w:t xml:space="preserve"> (7)</w:t>
      </w:r>
      <w:r w:rsidRPr="00C9252F">
        <w:rPr>
          <w:rFonts w:cs="Arial"/>
          <w:szCs w:val="20"/>
        </w:rPr>
        <w:t xml:space="preserve"> Business Days' notice to the other Party, provided that such Conditions Precedent remain unsatisfied and not waived as at the Termination Date.</w:t>
      </w:r>
    </w:p>
    <w:p w14:paraId="72631601" w14:textId="05CDA6E2" w:rsidR="00BA7C98" w:rsidRPr="00C9252F" w:rsidRDefault="00BA7C98" w:rsidP="00C9252F">
      <w:pPr>
        <w:pStyle w:val="ListParagraph"/>
        <w:widowControl w:val="0"/>
        <w:numPr>
          <w:ilvl w:val="2"/>
          <w:numId w:val="52"/>
        </w:numPr>
        <w:tabs>
          <w:tab w:val="left" w:pos="709"/>
        </w:tabs>
        <w:autoSpaceDE w:val="0"/>
        <w:autoSpaceDN w:val="0"/>
        <w:spacing w:before="120" w:after="240"/>
        <w:ind w:left="709" w:hanging="709"/>
        <w:jc w:val="both"/>
        <w:rPr>
          <w:rFonts w:cs="Arial"/>
          <w:szCs w:val="20"/>
        </w:rPr>
      </w:pPr>
      <w:r w:rsidRPr="00C9252F">
        <w:rPr>
          <w:rFonts w:cs="Arial"/>
          <w:szCs w:val="20"/>
        </w:rPr>
        <w:t xml:space="preserve">Upon termination of this Agreement under Clause </w:t>
      </w:r>
      <w:hyperlink w:anchor="_bookmark6" w:history="1">
        <w:r w:rsidRPr="00C9252F">
          <w:rPr>
            <w:rFonts w:cs="Arial"/>
            <w:szCs w:val="20"/>
          </w:rPr>
          <w:t xml:space="preserve">2.2(a), </w:t>
        </w:r>
      </w:hyperlink>
      <w:r w:rsidRPr="00C9252F">
        <w:rPr>
          <w:rFonts w:cs="Arial"/>
          <w:szCs w:val="20"/>
        </w:rPr>
        <w:t>the Parties shall have no further obligations or liabilities under this Agreement except in relation to antecedent breaches of this Agreement (if any).</w:t>
      </w:r>
    </w:p>
    <w:p w14:paraId="41335C0B" w14:textId="072BF82B" w:rsidR="00BA7C98" w:rsidRPr="00C9252F" w:rsidRDefault="00CC3106" w:rsidP="00C9252F">
      <w:pPr>
        <w:pStyle w:val="Contract1"/>
        <w:keepNext w:val="0"/>
        <w:numPr>
          <w:ilvl w:val="0"/>
          <w:numId w:val="38"/>
        </w:numPr>
        <w:spacing w:before="120"/>
        <w:ind w:hanging="720"/>
        <w:rPr>
          <w:rFonts w:ascii="Arial" w:hAnsi="Arial" w:cs="Arial"/>
          <w:sz w:val="20"/>
          <w:szCs w:val="20"/>
        </w:rPr>
      </w:pPr>
      <w:bookmarkStart w:id="41" w:name="_Toc28105344"/>
      <w:bookmarkStart w:id="42" w:name="_Toc29849726"/>
      <w:r w:rsidRPr="00C9252F">
        <w:rPr>
          <w:rFonts w:ascii="Arial" w:hAnsi="Arial" w:cs="Arial"/>
          <w:sz w:val="20"/>
          <w:szCs w:val="20"/>
        </w:rPr>
        <w:t>TERM OF AGREEMENT</w:t>
      </w:r>
      <w:bookmarkEnd w:id="41"/>
      <w:bookmarkEnd w:id="42"/>
    </w:p>
    <w:p w14:paraId="57E05306" w14:textId="3D87D0AB" w:rsidR="00BA7C98" w:rsidRPr="00C9252F" w:rsidRDefault="00BA7C98" w:rsidP="00C9252F">
      <w:pPr>
        <w:pStyle w:val="BauchiEPClevel1"/>
        <w:spacing w:before="120"/>
        <w:rPr>
          <w:rFonts w:cs="Arial"/>
          <w:szCs w:val="20"/>
        </w:rPr>
      </w:pPr>
      <w:r w:rsidRPr="00C9252F">
        <w:rPr>
          <w:rFonts w:cs="Arial"/>
          <w:szCs w:val="20"/>
        </w:rPr>
        <w:t xml:space="preserve">Subject to Clause </w:t>
      </w:r>
      <w:hyperlink w:anchor="_bookmark5" w:history="1">
        <w:r w:rsidRPr="00C9252F">
          <w:rPr>
            <w:rFonts w:cs="Arial"/>
            <w:szCs w:val="20"/>
          </w:rPr>
          <w:t xml:space="preserve">2.1 </w:t>
        </w:r>
      </w:hyperlink>
      <w:r w:rsidRPr="00C9252F">
        <w:rPr>
          <w:rFonts w:cs="Arial"/>
          <w:szCs w:val="20"/>
        </w:rPr>
        <w:t>(</w:t>
      </w:r>
      <w:r w:rsidRPr="00C9252F">
        <w:rPr>
          <w:rFonts w:cs="Arial"/>
          <w:i/>
          <w:szCs w:val="20"/>
        </w:rPr>
        <w:t>Effectiveness of this Agreement</w:t>
      </w:r>
      <w:r w:rsidRPr="00C9252F">
        <w:rPr>
          <w:rFonts w:cs="Arial"/>
          <w:szCs w:val="20"/>
        </w:rPr>
        <w:t>), this Agreement shall become effective on the Signature Date and shall unless extended or terminated earlier in accordance with this Agreement, continue in full force and effect for the duration of the Term.</w:t>
      </w:r>
    </w:p>
    <w:p w14:paraId="04224EEA" w14:textId="24061ACA" w:rsidR="00BA7C98" w:rsidRPr="00C9252F" w:rsidRDefault="00CC3106" w:rsidP="00C9252F">
      <w:pPr>
        <w:pStyle w:val="Contract1"/>
        <w:keepNext w:val="0"/>
        <w:numPr>
          <w:ilvl w:val="0"/>
          <w:numId w:val="38"/>
        </w:numPr>
        <w:spacing w:before="120"/>
        <w:ind w:hanging="720"/>
        <w:rPr>
          <w:rFonts w:ascii="Arial" w:hAnsi="Arial" w:cs="Arial"/>
          <w:sz w:val="20"/>
          <w:szCs w:val="20"/>
        </w:rPr>
      </w:pPr>
      <w:bookmarkStart w:id="43" w:name="_Toc28105345"/>
      <w:bookmarkStart w:id="44" w:name="_Toc29849727"/>
      <w:r w:rsidRPr="00C9252F">
        <w:rPr>
          <w:rFonts w:ascii="Arial" w:hAnsi="Arial" w:cs="Arial"/>
          <w:sz w:val="20"/>
          <w:szCs w:val="20"/>
        </w:rPr>
        <w:lastRenderedPageBreak/>
        <w:t>COMMITMENTS OF THE PARTIES</w:t>
      </w:r>
      <w:bookmarkEnd w:id="43"/>
      <w:bookmarkEnd w:id="44"/>
    </w:p>
    <w:p w14:paraId="556A8BFD" w14:textId="5BCD8EEE" w:rsidR="00BA7C98" w:rsidRPr="00C9252F" w:rsidRDefault="00BA7C98" w:rsidP="00C9252F">
      <w:pPr>
        <w:pStyle w:val="BauchiEPClevel1"/>
        <w:numPr>
          <w:ilvl w:val="1"/>
          <w:numId w:val="81"/>
        </w:numPr>
        <w:spacing w:before="120"/>
        <w:ind w:left="709" w:hanging="709"/>
        <w:rPr>
          <w:rFonts w:cs="Arial"/>
          <w:b/>
          <w:bCs/>
          <w:szCs w:val="20"/>
        </w:rPr>
      </w:pPr>
      <w:bookmarkStart w:id="45" w:name="_Toc27334927"/>
      <w:r w:rsidRPr="00C9252F">
        <w:rPr>
          <w:rFonts w:cs="Arial"/>
          <w:b/>
          <w:bCs/>
          <w:szCs w:val="20"/>
        </w:rPr>
        <w:t xml:space="preserve">Sale and </w:t>
      </w:r>
      <w:r w:rsidR="008503BE" w:rsidRPr="00C9252F">
        <w:rPr>
          <w:rFonts w:cs="Arial"/>
          <w:b/>
          <w:bCs/>
          <w:szCs w:val="20"/>
        </w:rPr>
        <w:t>P</w:t>
      </w:r>
      <w:r w:rsidRPr="00C9252F">
        <w:rPr>
          <w:rFonts w:cs="Arial"/>
          <w:b/>
          <w:bCs/>
          <w:szCs w:val="20"/>
        </w:rPr>
        <w:t>urchase of</w:t>
      </w:r>
      <w:r w:rsidRPr="00C9252F">
        <w:rPr>
          <w:rFonts w:cs="Arial"/>
          <w:b/>
          <w:bCs/>
          <w:spacing w:val="2"/>
          <w:szCs w:val="20"/>
        </w:rPr>
        <w:t xml:space="preserve"> </w:t>
      </w:r>
      <w:r w:rsidRPr="00C9252F">
        <w:rPr>
          <w:rFonts w:cs="Arial"/>
          <w:b/>
          <w:bCs/>
          <w:szCs w:val="20"/>
        </w:rPr>
        <w:t>Energy</w:t>
      </w:r>
      <w:bookmarkEnd w:id="45"/>
    </w:p>
    <w:p w14:paraId="73C9F1CF" w14:textId="78FE683E" w:rsidR="00BA7C98" w:rsidRPr="00C9252F" w:rsidRDefault="00BA7C98" w:rsidP="00C9252F">
      <w:pPr>
        <w:pStyle w:val="BauchiEPClevel1"/>
        <w:spacing w:before="120"/>
        <w:rPr>
          <w:rFonts w:cs="Arial"/>
          <w:szCs w:val="20"/>
        </w:rPr>
      </w:pPr>
      <w:r w:rsidRPr="00C9252F">
        <w:rPr>
          <w:rFonts w:cs="Arial"/>
          <w:szCs w:val="20"/>
        </w:rPr>
        <w:t>On and from the Commercial Operation Date (or if earlier, the Deemed Commercial Operation Date) and subject to and in accordance with this Agreement, the Project Company shall sell exclusively to the Buyer and the Buyer shall purchase all Energy produced by the Facility up to the Contracted Capacity, save that nothing in this Agreement shall oblige the Project Company to Operate or Maintain the Facility outside of the Technical Limits.</w:t>
      </w:r>
    </w:p>
    <w:p w14:paraId="4E5F78B0" w14:textId="2D6EA82E" w:rsidR="00BA7C98" w:rsidRPr="00C9252F" w:rsidRDefault="00BA7C98" w:rsidP="00C9252F">
      <w:pPr>
        <w:pStyle w:val="BauchiEPClevel1"/>
        <w:numPr>
          <w:ilvl w:val="1"/>
          <w:numId w:val="81"/>
        </w:numPr>
        <w:spacing w:before="120"/>
        <w:ind w:left="709" w:hanging="709"/>
        <w:rPr>
          <w:rFonts w:cs="Arial"/>
          <w:b/>
          <w:bCs/>
          <w:szCs w:val="20"/>
        </w:rPr>
      </w:pPr>
      <w:bookmarkStart w:id="46" w:name="_Toc27334928"/>
      <w:r w:rsidRPr="00C9252F">
        <w:rPr>
          <w:rFonts w:cs="Arial"/>
          <w:b/>
          <w:bCs/>
          <w:szCs w:val="20"/>
        </w:rPr>
        <w:t xml:space="preserve">Utilities and </w:t>
      </w:r>
      <w:r w:rsidR="008503BE" w:rsidRPr="00C9252F">
        <w:rPr>
          <w:rFonts w:cs="Arial"/>
          <w:b/>
          <w:bCs/>
          <w:szCs w:val="20"/>
        </w:rPr>
        <w:t>C</w:t>
      </w:r>
      <w:r w:rsidRPr="00C9252F">
        <w:rPr>
          <w:rFonts w:cs="Arial"/>
          <w:b/>
          <w:bCs/>
          <w:szCs w:val="20"/>
        </w:rPr>
        <w:t>onsumables</w:t>
      </w:r>
      <w:bookmarkEnd w:id="46"/>
    </w:p>
    <w:p w14:paraId="5753B221" w14:textId="2A14C97D" w:rsidR="00BA7C98" w:rsidRPr="00C9252F" w:rsidRDefault="00BA7C98" w:rsidP="00C9252F">
      <w:pPr>
        <w:pStyle w:val="ListParagraph"/>
        <w:widowControl w:val="0"/>
        <w:numPr>
          <w:ilvl w:val="2"/>
          <w:numId w:val="53"/>
        </w:numPr>
        <w:tabs>
          <w:tab w:val="left" w:pos="709"/>
        </w:tabs>
        <w:autoSpaceDE w:val="0"/>
        <w:autoSpaceDN w:val="0"/>
        <w:spacing w:before="120" w:after="240"/>
        <w:ind w:left="709" w:hanging="709"/>
        <w:jc w:val="both"/>
        <w:rPr>
          <w:rFonts w:cs="Arial"/>
          <w:szCs w:val="20"/>
        </w:rPr>
      </w:pPr>
      <w:r w:rsidRPr="00C9252F">
        <w:rPr>
          <w:rFonts w:cs="Arial"/>
          <w:szCs w:val="20"/>
        </w:rPr>
        <w:t>At</w:t>
      </w:r>
      <w:r w:rsidRPr="00C9252F">
        <w:rPr>
          <w:rFonts w:cs="Arial"/>
          <w:spacing w:val="-8"/>
          <w:szCs w:val="20"/>
        </w:rPr>
        <w:t xml:space="preserve"> </w:t>
      </w:r>
      <w:r w:rsidRPr="00C9252F">
        <w:rPr>
          <w:rFonts w:cs="Arial"/>
          <w:szCs w:val="20"/>
        </w:rPr>
        <w:t>all</w:t>
      </w:r>
      <w:r w:rsidRPr="00C9252F">
        <w:rPr>
          <w:rFonts w:cs="Arial"/>
          <w:spacing w:val="-5"/>
          <w:szCs w:val="20"/>
        </w:rPr>
        <w:t xml:space="preserve"> </w:t>
      </w:r>
      <w:r w:rsidRPr="00C9252F">
        <w:rPr>
          <w:rFonts w:cs="Arial"/>
          <w:szCs w:val="20"/>
        </w:rPr>
        <w:t>times</w:t>
      </w:r>
      <w:r w:rsidRPr="00C9252F">
        <w:rPr>
          <w:rFonts w:cs="Arial"/>
          <w:spacing w:val="-7"/>
          <w:szCs w:val="20"/>
        </w:rPr>
        <w:t xml:space="preserve"> </w:t>
      </w:r>
      <w:r w:rsidRPr="00C9252F">
        <w:rPr>
          <w:rFonts w:cs="Arial"/>
          <w:szCs w:val="20"/>
        </w:rPr>
        <w:t>during</w:t>
      </w:r>
      <w:r w:rsidRPr="00C9252F">
        <w:rPr>
          <w:rFonts w:cs="Arial"/>
          <w:spacing w:val="-5"/>
          <w:szCs w:val="20"/>
        </w:rPr>
        <w:t xml:space="preserve"> </w:t>
      </w:r>
      <w:r w:rsidRPr="00C9252F">
        <w:rPr>
          <w:rFonts w:cs="Arial"/>
          <w:szCs w:val="20"/>
        </w:rPr>
        <w:t>the</w:t>
      </w:r>
      <w:r w:rsidRPr="00C9252F">
        <w:rPr>
          <w:rFonts w:cs="Arial"/>
          <w:spacing w:val="-7"/>
          <w:szCs w:val="20"/>
        </w:rPr>
        <w:t xml:space="preserve"> </w:t>
      </w:r>
      <w:r w:rsidRPr="00C9252F">
        <w:rPr>
          <w:rFonts w:cs="Arial"/>
          <w:szCs w:val="20"/>
        </w:rPr>
        <w:t>Term,</w:t>
      </w:r>
      <w:r w:rsidRPr="00C9252F">
        <w:rPr>
          <w:rFonts w:cs="Arial"/>
          <w:spacing w:val="-8"/>
          <w:szCs w:val="20"/>
        </w:rPr>
        <w:t xml:space="preserve"> </w:t>
      </w:r>
      <w:r w:rsidRPr="00C9252F">
        <w:rPr>
          <w:rFonts w:cs="Arial"/>
          <w:szCs w:val="20"/>
        </w:rPr>
        <w:t>the</w:t>
      </w:r>
      <w:r w:rsidRPr="00C9252F">
        <w:rPr>
          <w:rFonts w:cs="Arial"/>
          <w:spacing w:val="-5"/>
          <w:szCs w:val="20"/>
        </w:rPr>
        <w:t xml:space="preserve"> </w:t>
      </w:r>
      <w:r w:rsidRPr="00C9252F">
        <w:rPr>
          <w:rFonts w:cs="Arial"/>
          <w:szCs w:val="20"/>
        </w:rPr>
        <w:t>Project</w:t>
      </w:r>
      <w:r w:rsidRPr="00C9252F">
        <w:rPr>
          <w:rFonts w:cs="Arial"/>
          <w:spacing w:val="-7"/>
          <w:szCs w:val="20"/>
        </w:rPr>
        <w:t xml:space="preserve"> </w:t>
      </w:r>
      <w:r w:rsidRPr="00C9252F">
        <w:rPr>
          <w:rFonts w:cs="Arial"/>
          <w:szCs w:val="20"/>
        </w:rPr>
        <w:t>Company</w:t>
      </w:r>
      <w:r w:rsidRPr="00C9252F">
        <w:rPr>
          <w:rFonts w:cs="Arial"/>
          <w:spacing w:val="-11"/>
          <w:szCs w:val="20"/>
        </w:rPr>
        <w:t xml:space="preserve"> </w:t>
      </w:r>
      <w:r w:rsidRPr="00C9252F">
        <w:rPr>
          <w:rFonts w:cs="Arial"/>
          <w:szCs w:val="20"/>
        </w:rPr>
        <w:t>shall</w:t>
      </w:r>
      <w:r w:rsidRPr="00C9252F">
        <w:rPr>
          <w:rFonts w:cs="Arial"/>
          <w:spacing w:val="-5"/>
          <w:szCs w:val="20"/>
        </w:rPr>
        <w:t xml:space="preserve"> </w:t>
      </w:r>
      <w:r w:rsidRPr="00C9252F">
        <w:rPr>
          <w:rFonts w:cs="Arial"/>
          <w:szCs w:val="20"/>
        </w:rPr>
        <w:t>be</w:t>
      </w:r>
      <w:r w:rsidRPr="00C9252F">
        <w:rPr>
          <w:rFonts w:cs="Arial"/>
          <w:spacing w:val="-7"/>
          <w:szCs w:val="20"/>
        </w:rPr>
        <w:t xml:space="preserve"> </w:t>
      </w:r>
      <w:r w:rsidRPr="00C9252F">
        <w:rPr>
          <w:rFonts w:cs="Arial"/>
          <w:szCs w:val="20"/>
        </w:rPr>
        <w:t>responsible</w:t>
      </w:r>
      <w:r w:rsidRPr="00C9252F">
        <w:rPr>
          <w:rFonts w:cs="Arial"/>
          <w:spacing w:val="-6"/>
          <w:szCs w:val="20"/>
        </w:rPr>
        <w:t xml:space="preserve"> </w:t>
      </w:r>
      <w:r w:rsidRPr="00C9252F">
        <w:rPr>
          <w:rFonts w:cs="Arial"/>
          <w:szCs w:val="20"/>
        </w:rPr>
        <w:t>at</w:t>
      </w:r>
      <w:r w:rsidRPr="00C9252F">
        <w:rPr>
          <w:rFonts w:cs="Arial"/>
          <w:spacing w:val="-5"/>
          <w:szCs w:val="20"/>
        </w:rPr>
        <w:t xml:space="preserve"> </w:t>
      </w:r>
      <w:r w:rsidRPr="00C9252F">
        <w:rPr>
          <w:rFonts w:cs="Arial"/>
          <w:szCs w:val="20"/>
        </w:rPr>
        <w:t>its</w:t>
      </w:r>
      <w:r w:rsidRPr="00C9252F">
        <w:rPr>
          <w:rFonts w:cs="Arial"/>
          <w:spacing w:val="-6"/>
          <w:szCs w:val="20"/>
        </w:rPr>
        <w:t xml:space="preserve"> </w:t>
      </w:r>
      <w:r w:rsidRPr="00C9252F">
        <w:rPr>
          <w:rFonts w:cs="Arial"/>
          <w:szCs w:val="20"/>
        </w:rPr>
        <w:t>sole</w:t>
      </w:r>
      <w:r w:rsidRPr="00C9252F">
        <w:rPr>
          <w:rFonts w:cs="Arial"/>
          <w:spacing w:val="-6"/>
          <w:szCs w:val="20"/>
        </w:rPr>
        <w:t xml:space="preserve"> </w:t>
      </w:r>
      <w:r w:rsidRPr="00C9252F">
        <w:rPr>
          <w:rFonts w:cs="Arial"/>
          <w:szCs w:val="20"/>
        </w:rPr>
        <w:t>cost</w:t>
      </w:r>
      <w:r w:rsidRPr="00C9252F">
        <w:rPr>
          <w:rFonts w:cs="Arial"/>
          <w:spacing w:val="-7"/>
          <w:szCs w:val="20"/>
        </w:rPr>
        <w:t xml:space="preserve"> </w:t>
      </w:r>
      <w:r w:rsidRPr="00C9252F">
        <w:rPr>
          <w:rFonts w:cs="Arial"/>
          <w:szCs w:val="20"/>
        </w:rPr>
        <w:t>and expense for securing all supplies of electricity, water, sanitation, telecommunications, waste disposal services and all other utilities required for the Construction, Operation and Maintenance of the</w:t>
      </w:r>
      <w:r w:rsidRPr="00C9252F">
        <w:rPr>
          <w:rFonts w:cs="Arial"/>
          <w:spacing w:val="1"/>
          <w:szCs w:val="20"/>
        </w:rPr>
        <w:t xml:space="preserve"> </w:t>
      </w:r>
      <w:r w:rsidRPr="00C9252F">
        <w:rPr>
          <w:rFonts w:cs="Arial"/>
          <w:szCs w:val="20"/>
        </w:rPr>
        <w:t>Facility.</w:t>
      </w:r>
    </w:p>
    <w:p w14:paraId="3DA3FAAA" w14:textId="7C1A20D0" w:rsidR="00BA7C98" w:rsidRPr="00C9252F" w:rsidRDefault="00BA7C98" w:rsidP="00C9252F">
      <w:pPr>
        <w:pStyle w:val="ListParagraph"/>
        <w:widowControl w:val="0"/>
        <w:numPr>
          <w:ilvl w:val="2"/>
          <w:numId w:val="53"/>
        </w:numPr>
        <w:tabs>
          <w:tab w:val="left" w:pos="709"/>
        </w:tabs>
        <w:autoSpaceDE w:val="0"/>
        <w:autoSpaceDN w:val="0"/>
        <w:spacing w:before="120" w:after="240"/>
        <w:ind w:left="709" w:hanging="709"/>
        <w:jc w:val="both"/>
        <w:rPr>
          <w:rFonts w:cs="Arial"/>
          <w:szCs w:val="20"/>
        </w:rPr>
      </w:pPr>
      <w:r w:rsidRPr="00C9252F">
        <w:rPr>
          <w:rFonts w:cs="Arial"/>
          <w:szCs w:val="20"/>
        </w:rPr>
        <w:t>The Project Company shall be responsible at its sole cost and expense for obtaining, stockpiling</w:t>
      </w:r>
      <w:r w:rsidRPr="00C9252F">
        <w:rPr>
          <w:rFonts w:cs="Arial"/>
          <w:spacing w:val="-13"/>
          <w:szCs w:val="20"/>
        </w:rPr>
        <w:t xml:space="preserve"> </w:t>
      </w:r>
      <w:r w:rsidRPr="00C9252F">
        <w:rPr>
          <w:rFonts w:cs="Arial"/>
          <w:szCs w:val="20"/>
        </w:rPr>
        <w:t>(if</w:t>
      </w:r>
      <w:r w:rsidRPr="00C9252F">
        <w:rPr>
          <w:rFonts w:cs="Arial"/>
          <w:spacing w:val="-12"/>
          <w:szCs w:val="20"/>
        </w:rPr>
        <w:t xml:space="preserve"> </w:t>
      </w:r>
      <w:r w:rsidRPr="00C9252F">
        <w:rPr>
          <w:rFonts w:cs="Arial"/>
          <w:szCs w:val="20"/>
        </w:rPr>
        <w:t>applicable)</w:t>
      </w:r>
      <w:r w:rsidRPr="00C9252F">
        <w:rPr>
          <w:rFonts w:cs="Arial"/>
          <w:spacing w:val="-13"/>
          <w:szCs w:val="20"/>
        </w:rPr>
        <w:t xml:space="preserve"> </w:t>
      </w:r>
      <w:r w:rsidRPr="00C9252F">
        <w:rPr>
          <w:rFonts w:cs="Arial"/>
          <w:szCs w:val="20"/>
        </w:rPr>
        <w:t>and</w:t>
      </w:r>
      <w:r w:rsidRPr="00C9252F">
        <w:rPr>
          <w:rFonts w:cs="Arial"/>
          <w:spacing w:val="-14"/>
          <w:szCs w:val="20"/>
        </w:rPr>
        <w:t xml:space="preserve"> </w:t>
      </w:r>
      <w:r w:rsidRPr="00C9252F">
        <w:rPr>
          <w:rFonts w:cs="Arial"/>
          <w:szCs w:val="20"/>
        </w:rPr>
        <w:t>transporting</w:t>
      </w:r>
      <w:r w:rsidRPr="00C9252F">
        <w:rPr>
          <w:rFonts w:cs="Arial"/>
          <w:spacing w:val="-13"/>
          <w:szCs w:val="20"/>
        </w:rPr>
        <w:t xml:space="preserve"> </w:t>
      </w:r>
      <w:r w:rsidRPr="00C9252F">
        <w:rPr>
          <w:rFonts w:cs="Arial"/>
          <w:szCs w:val="20"/>
        </w:rPr>
        <w:t>all</w:t>
      </w:r>
      <w:r w:rsidRPr="00C9252F">
        <w:rPr>
          <w:rFonts w:cs="Arial"/>
          <w:spacing w:val="-15"/>
          <w:szCs w:val="20"/>
        </w:rPr>
        <w:t xml:space="preserve"> </w:t>
      </w:r>
      <w:r w:rsidRPr="00C9252F">
        <w:rPr>
          <w:rFonts w:cs="Arial"/>
          <w:szCs w:val="20"/>
        </w:rPr>
        <w:t>supplies</w:t>
      </w:r>
      <w:r w:rsidRPr="00C9252F">
        <w:rPr>
          <w:rFonts w:cs="Arial"/>
          <w:spacing w:val="-11"/>
          <w:szCs w:val="20"/>
        </w:rPr>
        <w:t xml:space="preserve"> </w:t>
      </w:r>
      <w:r w:rsidRPr="00C9252F">
        <w:rPr>
          <w:rFonts w:cs="Arial"/>
          <w:spacing w:val="2"/>
          <w:szCs w:val="20"/>
        </w:rPr>
        <w:t>of</w:t>
      </w:r>
      <w:r w:rsidRPr="00C9252F">
        <w:rPr>
          <w:rFonts w:cs="Arial"/>
          <w:spacing w:val="-12"/>
          <w:szCs w:val="20"/>
        </w:rPr>
        <w:t xml:space="preserve"> </w:t>
      </w:r>
      <w:r w:rsidRPr="00C9252F">
        <w:rPr>
          <w:rFonts w:cs="Arial"/>
          <w:szCs w:val="20"/>
        </w:rPr>
        <w:t>consumables</w:t>
      </w:r>
      <w:r w:rsidRPr="00C9252F">
        <w:rPr>
          <w:rFonts w:cs="Arial"/>
          <w:spacing w:val="-14"/>
          <w:szCs w:val="20"/>
        </w:rPr>
        <w:t xml:space="preserve"> </w:t>
      </w:r>
      <w:r w:rsidRPr="00C9252F">
        <w:rPr>
          <w:rFonts w:cs="Arial"/>
          <w:szCs w:val="20"/>
        </w:rPr>
        <w:t>necessary</w:t>
      </w:r>
      <w:r w:rsidRPr="00C9252F">
        <w:rPr>
          <w:rFonts w:cs="Arial"/>
          <w:spacing w:val="-15"/>
          <w:szCs w:val="20"/>
        </w:rPr>
        <w:t xml:space="preserve"> </w:t>
      </w:r>
      <w:r w:rsidRPr="00C9252F">
        <w:rPr>
          <w:rFonts w:cs="Arial"/>
          <w:szCs w:val="20"/>
        </w:rPr>
        <w:t>to</w:t>
      </w:r>
      <w:r w:rsidRPr="00C9252F">
        <w:rPr>
          <w:rFonts w:cs="Arial"/>
          <w:spacing w:val="-12"/>
          <w:szCs w:val="20"/>
        </w:rPr>
        <w:t xml:space="preserve"> </w:t>
      </w:r>
      <w:r w:rsidRPr="00C9252F">
        <w:rPr>
          <w:rFonts w:cs="Arial"/>
          <w:szCs w:val="20"/>
        </w:rPr>
        <w:t>comply with its obligations under this Agreement.</w:t>
      </w:r>
    </w:p>
    <w:p w14:paraId="2096F414" w14:textId="77777777" w:rsidR="00BA7C98" w:rsidRPr="00C9252F" w:rsidRDefault="00BA7C98" w:rsidP="00C9252F">
      <w:pPr>
        <w:pStyle w:val="BauchiEPClevel1"/>
        <w:numPr>
          <w:ilvl w:val="1"/>
          <w:numId w:val="81"/>
        </w:numPr>
        <w:spacing w:before="120"/>
        <w:ind w:left="709" w:hanging="709"/>
        <w:rPr>
          <w:rFonts w:cs="Arial"/>
          <w:b/>
          <w:bCs/>
          <w:szCs w:val="20"/>
        </w:rPr>
      </w:pPr>
      <w:bookmarkStart w:id="47" w:name="_Toc27334929"/>
      <w:r w:rsidRPr="00C9252F">
        <w:rPr>
          <w:rFonts w:cs="Arial"/>
          <w:b/>
          <w:bCs/>
          <w:szCs w:val="20"/>
        </w:rPr>
        <w:t>Contracting</w:t>
      </w:r>
      <w:bookmarkEnd w:id="47"/>
    </w:p>
    <w:p w14:paraId="5D39B76C" w14:textId="77777777" w:rsidR="00BA7C98" w:rsidRPr="00C9252F" w:rsidRDefault="00BA7C98" w:rsidP="00C9252F">
      <w:pPr>
        <w:pStyle w:val="ListParagraph"/>
        <w:widowControl w:val="0"/>
        <w:numPr>
          <w:ilvl w:val="2"/>
          <w:numId w:val="54"/>
        </w:numPr>
        <w:tabs>
          <w:tab w:val="left" w:pos="709"/>
        </w:tabs>
        <w:autoSpaceDE w:val="0"/>
        <w:autoSpaceDN w:val="0"/>
        <w:spacing w:before="120" w:after="240"/>
        <w:ind w:left="709" w:hanging="709"/>
        <w:jc w:val="both"/>
        <w:rPr>
          <w:rFonts w:cs="Arial"/>
          <w:szCs w:val="20"/>
        </w:rPr>
      </w:pPr>
      <w:bookmarkStart w:id="48" w:name="_bookmark9"/>
      <w:bookmarkEnd w:id="48"/>
      <w:r w:rsidRPr="00C9252F">
        <w:rPr>
          <w:rFonts w:cs="Arial"/>
          <w:szCs w:val="20"/>
        </w:rPr>
        <w:t>The Project Company may engage Contractors to Construct, Operate and Maintain the Facility.</w:t>
      </w:r>
    </w:p>
    <w:p w14:paraId="1BB6BA91" w14:textId="14D949ED" w:rsidR="00BA7C98" w:rsidRPr="00C9252F" w:rsidRDefault="00BA7C98" w:rsidP="00C9252F">
      <w:pPr>
        <w:pStyle w:val="ListParagraph"/>
        <w:widowControl w:val="0"/>
        <w:numPr>
          <w:ilvl w:val="2"/>
          <w:numId w:val="54"/>
        </w:numPr>
        <w:tabs>
          <w:tab w:val="left" w:pos="709"/>
        </w:tabs>
        <w:autoSpaceDE w:val="0"/>
        <w:autoSpaceDN w:val="0"/>
        <w:spacing w:before="120" w:after="240"/>
        <w:ind w:left="709" w:hanging="709"/>
        <w:jc w:val="both"/>
        <w:rPr>
          <w:rFonts w:cs="Arial"/>
          <w:szCs w:val="20"/>
        </w:rPr>
      </w:pPr>
      <w:r w:rsidRPr="00C9252F">
        <w:rPr>
          <w:rFonts w:cs="Arial"/>
          <w:szCs w:val="20"/>
        </w:rPr>
        <w:t xml:space="preserve">Notwithstanding the engagement of any Contractor pursuant to Clause </w:t>
      </w:r>
      <w:hyperlink w:anchor="_bookmark9" w:history="1">
        <w:r w:rsidRPr="00C9252F">
          <w:rPr>
            <w:rFonts w:cs="Arial"/>
            <w:szCs w:val="20"/>
          </w:rPr>
          <w:t xml:space="preserve">4.3(a), </w:t>
        </w:r>
      </w:hyperlink>
      <w:r w:rsidRPr="00C9252F">
        <w:rPr>
          <w:rFonts w:cs="Arial"/>
          <w:szCs w:val="20"/>
        </w:rPr>
        <w:t xml:space="preserve">the Project Company shall at all times remain liable for the performance of its obligations under this Agreement and for any acts, omissions, defaults or negligence of each Contractor (including such Contractor's </w:t>
      </w:r>
      <w:r w:rsidR="00647A4B" w:rsidRPr="00C9252F">
        <w:rPr>
          <w:rFonts w:cs="Arial"/>
          <w:szCs w:val="20"/>
        </w:rPr>
        <w:t xml:space="preserve">sub-contractors, </w:t>
      </w:r>
      <w:r w:rsidRPr="00C9252F">
        <w:rPr>
          <w:rFonts w:cs="Arial"/>
          <w:szCs w:val="20"/>
        </w:rPr>
        <w:t>agents or employees) as if such acts, omissions, defaults or negligence were those of the Project Company or its agents or</w:t>
      </w:r>
      <w:r w:rsidRPr="00C9252F">
        <w:rPr>
          <w:rFonts w:cs="Arial"/>
          <w:spacing w:val="-16"/>
          <w:szCs w:val="20"/>
        </w:rPr>
        <w:t xml:space="preserve"> </w:t>
      </w:r>
      <w:r w:rsidRPr="00C9252F">
        <w:rPr>
          <w:rFonts w:cs="Arial"/>
          <w:szCs w:val="20"/>
        </w:rPr>
        <w:t>employees.</w:t>
      </w:r>
    </w:p>
    <w:p w14:paraId="067B5E43" w14:textId="77777777" w:rsidR="00BA7C98" w:rsidRPr="00C9252F" w:rsidRDefault="00BA7C98" w:rsidP="00C9252F">
      <w:pPr>
        <w:pStyle w:val="BauchiEPClevel1"/>
        <w:numPr>
          <w:ilvl w:val="1"/>
          <w:numId w:val="81"/>
        </w:numPr>
        <w:spacing w:before="120"/>
        <w:ind w:left="709" w:hanging="709"/>
        <w:rPr>
          <w:rFonts w:cs="Arial"/>
          <w:b/>
          <w:bCs/>
          <w:szCs w:val="20"/>
        </w:rPr>
      </w:pPr>
      <w:bookmarkStart w:id="49" w:name="_Toc27334930"/>
      <w:r w:rsidRPr="00C9252F">
        <w:rPr>
          <w:rFonts w:cs="Arial"/>
          <w:b/>
          <w:bCs/>
          <w:szCs w:val="20"/>
        </w:rPr>
        <w:t>Responsibility for the Grid</w:t>
      </w:r>
      <w:bookmarkEnd w:id="49"/>
    </w:p>
    <w:p w14:paraId="1E8648B2" w14:textId="7F9DC722" w:rsidR="00BA7C98" w:rsidRPr="00C9252F" w:rsidRDefault="00BA7C98" w:rsidP="00C9252F">
      <w:pPr>
        <w:pStyle w:val="ListParagraph"/>
        <w:widowControl w:val="0"/>
        <w:numPr>
          <w:ilvl w:val="2"/>
          <w:numId w:val="55"/>
        </w:numPr>
        <w:tabs>
          <w:tab w:val="left" w:pos="709"/>
        </w:tabs>
        <w:autoSpaceDE w:val="0"/>
        <w:autoSpaceDN w:val="0"/>
        <w:spacing w:before="120" w:after="240"/>
        <w:ind w:left="709" w:hanging="709"/>
        <w:jc w:val="both"/>
        <w:rPr>
          <w:rFonts w:cs="Arial"/>
          <w:szCs w:val="20"/>
        </w:rPr>
      </w:pPr>
      <w:r w:rsidRPr="00C9252F">
        <w:rPr>
          <w:rFonts w:cs="Arial"/>
          <w:szCs w:val="20"/>
        </w:rPr>
        <w:t xml:space="preserve">The Buyer shall be responsible for the design, </w:t>
      </w:r>
      <w:r w:rsidR="00071B3D" w:rsidRPr="00C9252F">
        <w:rPr>
          <w:rFonts w:cs="Arial"/>
          <w:szCs w:val="20"/>
        </w:rPr>
        <w:t>c</w:t>
      </w:r>
      <w:r w:rsidRPr="00C9252F">
        <w:rPr>
          <w:rFonts w:cs="Arial"/>
          <w:szCs w:val="20"/>
        </w:rPr>
        <w:t xml:space="preserve">onstruction, installation, </w:t>
      </w:r>
      <w:r w:rsidR="00071B3D" w:rsidRPr="00C9252F">
        <w:rPr>
          <w:rFonts w:cs="Arial"/>
          <w:szCs w:val="20"/>
        </w:rPr>
        <w:t>c</w:t>
      </w:r>
      <w:r w:rsidRPr="00C9252F">
        <w:rPr>
          <w:rFonts w:cs="Arial"/>
          <w:szCs w:val="20"/>
        </w:rPr>
        <w:t xml:space="preserve">ommissioning, </w:t>
      </w:r>
      <w:r w:rsidR="00071B3D" w:rsidRPr="00C9252F">
        <w:rPr>
          <w:rFonts w:cs="Arial"/>
          <w:szCs w:val="20"/>
        </w:rPr>
        <w:t>o</w:t>
      </w:r>
      <w:r w:rsidRPr="00C9252F">
        <w:rPr>
          <w:rFonts w:cs="Arial"/>
          <w:szCs w:val="20"/>
        </w:rPr>
        <w:t xml:space="preserve">peration and </w:t>
      </w:r>
      <w:r w:rsidR="00071B3D" w:rsidRPr="00C9252F">
        <w:rPr>
          <w:rFonts w:cs="Arial"/>
          <w:szCs w:val="20"/>
        </w:rPr>
        <w:t>m</w:t>
      </w:r>
      <w:r w:rsidRPr="00C9252F">
        <w:rPr>
          <w:rFonts w:cs="Arial"/>
          <w:szCs w:val="20"/>
        </w:rPr>
        <w:t>aintenance of the</w:t>
      </w:r>
      <w:r w:rsidRPr="00C9252F">
        <w:rPr>
          <w:rFonts w:cs="Arial"/>
          <w:spacing w:val="-2"/>
          <w:szCs w:val="20"/>
        </w:rPr>
        <w:t xml:space="preserve"> </w:t>
      </w:r>
      <w:r w:rsidRPr="00C9252F">
        <w:rPr>
          <w:rFonts w:cs="Arial"/>
          <w:szCs w:val="20"/>
        </w:rPr>
        <w:t>Grid.</w:t>
      </w:r>
    </w:p>
    <w:p w14:paraId="2738D095" w14:textId="77777777" w:rsidR="00BA7C98" w:rsidRPr="00C9252F" w:rsidRDefault="00BA7C98" w:rsidP="00C9252F">
      <w:pPr>
        <w:pStyle w:val="ListParagraph"/>
        <w:widowControl w:val="0"/>
        <w:numPr>
          <w:ilvl w:val="2"/>
          <w:numId w:val="55"/>
        </w:numPr>
        <w:tabs>
          <w:tab w:val="left" w:pos="709"/>
        </w:tabs>
        <w:autoSpaceDE w:val="0"/>
        <w:autoSpaceDN w:val="0"/>
        <w:spacing w:before="120" w:after="240"/>
        <w:ind w:left="709" w:hanging="709"/>
        <w:jc w:val="both"/>
        <w:rPr>
          <w:rFonts w:cs="Arial"/>
          <w:szCs w:val="20"/>
        </w:rPr>
      </w:pPr>
      <w:bookmarkStart w:id="50" w:name="_bookmark10"/>
      <w:bookmarkEnd w:id="50"/>
      <w:r w:rsidRPr="00C9252F">
        <w:rPr>
          <w:rFonts w:cs="Arial"/>
          <w:szCs w:val="20"/>
        </w:rPr>
        <w:t>The</w:t>
      </w:r>
      <w:r w:rsidRPr="00C9252F">
        <w:rPr>
          <w:rFonts w:cs="Arial"/>
          <w:spacing w:val="-8"/>
          <w:szCs w:val="20"/>
        </w:rPr>
        <w:t xml:space="preserve"> </w:t>
      </w:r>
      <w:r w:rsidRPr="00C9252F">
        <w:rPr>
          <w:rFonts w:cs="Arial"/>
          <w:szCs w:val="20"/>
        </w:rPr>
        <w:t>Buyer</w:t>
      </w:r>
      <w:r w:rsidRPr="00C9252F">
        <w:rPr>
          <w:rFonts w:cs="Arial"/>
          <w:spacing w:val="-4"/>
          <w:szCs w:val="20"/>
        </w:rPr>
        <w:t xml:space="preserve"> </w:t>
      </w:r>
      <w:r w:rsidRPr="00C9252F">
        <w:rPr>
          <w:rFonts w:cs="Arial"/>
          <w:szCs w:val="20"/>
        </w:rPr>
        <w:t>shall</w:t>
      </w:r>
      <w:r w:rsidRPr="00C9252F">
        <w:rPr>
          <w:rFonts w:cs="Arial"/>
          <w:spacing w:val="-8"/>
          <w:szCs w:val="20"/>
        </w:rPr>
        <w:t xml:space="preserve"> </w:t>
      </w:r>
      <w:r w:rsidRPr="00C9252F">
        <w:rPr>
          <w:rFonts w:cs="Arial"/>
          <w:szCs w:val="20"/>
        </w:rPr>
        <w:t>ensure</w:t>
      </w:r>
      <w:r w:rsidRPr="00C9252F">
        <w:rPr>
          <w:rFonts w:cs="Arial"/>
          <w:spacing w:val="-6"/>
          <w:szCs w:val="20"/>
        </w:rPr>
        <w:t xml:space="preserve"> </w:t>
      </w:r>
      <w:r w:rsidRPr="00C9252F">
        <w:rPr>
          <w:rFonts w:cs="Arial"/>
          <w:szCs w:val="20"/>
        </w:rPr>
        <w:t>that</w:t>
      </w:r>
      <w:r w:rsidRPr="00C9252F">
        <w:rPr>
          <w:rFonts w:cs="Arial"/>
          <w:spacing w:val="-6"/>
          <w:szCs w:val="20"/>
        </w:rPr>
        <w:t xml:space="preserve"> </w:t>
      </w:r>
      <w:r w:rsidRPr="00C9252F">
        <w:rPr>
          <w:rFonts w:cs="Arial"/>
          <w:szCs w:val="20"/>
        </w:rPr>
        <w:t>the</w:t>
      </w:r>
      <w:r w:rsidRPr="00C9252F">
        <w:rPr>
          <w:rFonts w:cs="Arial"/>
          <w:spacing w:val="-7"/>
          <w:szCs w:val="20"/>
        </w:rPr>
        <w:t xml:space="preserve"> </w:t>
      </w:r>
      <w:r w:rsidRPr="00C9252F">
        <w:rPr>
          <w:rFonts w:cs="Arial"/>
          <w:szCs w:val="20"/>
        </w:rPr>
        <w:t>Grid</w:t>
      </w:r>
      <w:r w:rsidRPr="00C9252F">
        <w:rPr>
          <w:rFonts w:cs="Arial"/>
          <w:spacing w:val="-5"/>
          <w:szCs w:val="20"/>
        </w:rPr>
        <w:t xml:space="preserve"> </w:t>
      </w:r>
      <w:r w:rsidRPr="00C9252F">
        <w:rPr>
          <w:rFonts w:cs="Arial"/>
          <w:szCs w:val="20"/>
        </w:rPr>
        <w:t>will</w:t>
      </w:r>
      <w:r w:rsidRPr="00C9252F">
        <w:rPr>
          <w:rFonts w:cs="Arial"/>
          <w:spacing w:val="-6"/>
          <w:szCs w:val="20"/>
        </w:rPr>
        <w:t xml:space="preserve"> </w:t>
      </w:r>
      <w:r w:rsidRPr="00C9252F">
        <w:rPr>
          <w:rFonts w:cs="Arial"/>
          <w:szCs w:val="20"/>
        </w:rPr>
        <w:t>be</w:t>
      </w:r>
      <w:r w:rsidRPr="00C9252F">
        <w:rPr>
          <w:rFonts w:cs="Arial"/>
          <w:spacing w:val="-7"/>
          <w:szCs w:val="20"/>
        </w:rPr>
        <w:t xml:space="preserve"> </w:t>
      </w:r>
      <w:r w:rsidRPr="00C9252F">
        <w:rPr>
          <w:rFonts w:cs="Arial"/>
          <w:szCs w:val="20"/>
        </w:rPr>
        <w:t>made</w:t>
      </w:r>
      <w:r w:rsidRPr="00C9252F">
        <w:rPr>
          <w:rFonts w:cs="Arial"/>
          <w:spacing w:val="-7"/>
          <w:szCs w:val="20"/>
        </w:rPr>
        <w:t xml:space="preserve"> </w:t>
      </w:r>
      <w:r w:rsidRPr="00C9252F">
        <w:rPr>
          <w:rFonts w:cs="Arial"/>
          <w:szCs w:val="20"/>
        </w:rPr>
        <w:t>available</w:t>
      </w:r>
      <w:r w:rsidRPr="00C9252F">
        <w:rPr>
          <w:rFonts w:cs="Arial"/>
          <w:spacing w:val="-7"/>
          <w:szCs w:val="20"/>
        </w:rPr>
        <w:t xml:space="preserve"> </w:t>
      </w:r>
      <w:r w:rsidRPr="00C9252F">
        <w:rPr>
          <w:rFonts w:cs="Arial"/>
          <w:szCs w:val="20"/>
        </w:rPr>
        <w:t>by</w:t>
      </w:r>
      <w:r w:rsidRPr="00C9252F">
        <w:rPr>
          <w:rFonts w:cs="Arial"/>
          <w:spacing w:val="-10"/>
          <w:szCs w:val="20"/>
        </w:rPr>
        <w:t xml:space="preserve"> </w:t>
      </w:r>
      <w:r w:rsidRPr="00C9252F">
        <w:rPr>
          <w:rFonts w:cs="Arial"/>
          <w:szCs w:val="20"/>
        </w:rPr>
        <w:t>the</w:t>
      </w:r>
      <w:r w:rsidRPr="00C9252F">
        <w:rPr>
          <w:rFonts w:cs="Arial"/>
          <w:spacing w:val="-8"/>
          <w:szCs w:val="20"/>
        </w:rPr>
        <w:t xml:space="preserve"> </w:t>
      </w:r>
      <w:r w:rsidRPr="00C9252F">
        <w:rPr>
          <w:rFonts w:cs="Arial"/>
          <w:szCs w:val="20"/>
        </w:rPr>
        <w:t>Network</w:t>
      </w:r>
      <w:r w:rsidRPr="00C9252F">
        <w:rPr>
          <w:rFonts w:cs="Arial"/>
          <w:spacing w:val="-3"/>
          <w:szCs w:val="20"/>
        </w:rPr>
        <w:t xml:space="preserve"> </w:t>
      </w:r>
      <w:r w:rsidRPr="00C9252F">
        <w:rPr>
          <w:rFonts w:cs="Arial"/>
          <w:szCs w:val="20"/>
        </w:rPr>
        <w:t>Operator</w:t>
      </w:r>
      <w:r w:rsidRPr="00C9252F">
        <w:rPr>
          <w:rFonts w:cs="Arial"/>
          <w:spacing w:val="-6"/>
          <w:szCs w:val="20"/>
        </w:rPr>
        <w:t xml:space="preserve"> </w:t>
      </w:r>
      <w:r w:rsidRPr="00C9252F">
        <w:rPr>
          <w:rFonts w:cs="Arial"/>
          <w:szCs w:val="20"/>
        </w:rPr>
        <w:t>to</w:t>
      </w:r>
      <w:r w:rsidRPr="00C9252F">
        <w:rPr>
          <w:rFonts w:cs="Arial"/>
          <w:spacing w:val="-7"/>
          <w:szCs w:val="20"/>
        </w:rPr>
        <w:t xml:space="preserve"> </w:t>
      </w:r>
      <w:r w:rsidRPr="00C9252F">
        <w:rPr>
          <w:rFonts w:cs="Arial"/>
          <w:szCs w:val="20"/>
        </w:rPr>
        <w:t>the Project Company for the connection, Commissioning, testing (including the Initial Tests) and future Operation and Maintenance of the Facility by the Grid Availability</w:t>
      </w:r>
      <w:r w:rsidRPr="00C9252F">
        <w:rPr>
          <w:rFonts w:cs="Arial"/>
          <w:spacing w:val="-21"/>
          <w:szCs w:val="20"/>
        </w:rPr>
        <w:t xml:space="preserve"> </w:t>
      </w:r>
      <w:r w:rsidRPr="00C9252F">
        <w:rPr>
          <w:rFonts w:cs="Arial"/>
          <w:szCs w:val="20"/>
        </w:rPr>
        <w:t>Date.</w:t>
      </w:r>
    </w:p>
    <w:p w14:paraId="44E599E8" w14:textId="77777777" w:rsidR="00BA7C98" w:rsidRPr="00C9252F" w:rsidRDefault="00BA7C98" w:rsidP="00C9252F">
      <w:pPr>
        <w:pStyle w:val="BauchiEPClevel1"/>
        <w:numPr>
          <w:ilvl w:val="1"/>
          <w:numId w:val="81"/>
        </w:numPr>
        <w:spacing w:before="120"/>
        <w:ind w:left="709" w:hanging="709"/>
        <w:rPr>
          <w:rFonts w:cs="Arial"/>
          <w:b/>
          <w:bCs/>
          <w:szCs w:val="20"/>
        </w:rPr>
      </w:pPr>
      <w:bookmarkStart w:id="51" w:name="_bookmark11"/>
      <w:bookmarkStart w:id="52" w:name="_Toc27334931"/>
      <w:bookmarkEnd w:id="51"/>
      <w:r w:rsidRPr="00C9252F">
        <w:rPr>
          <w:rFonts w:cs="Arial"/>
          <w:b/>
          <w:bCs/>
          <w:szCs w:val="20"/>
        </w:rPr>
        <w:t>Independent Engineer</w:t>
      </w:r>
      <w:bookmarkEnd w:id="52"/>
    </w:p>
    <w:p w14:paraId="4EE953FA" w14:textId="3EB31BA6" w:rsidR="00BA7C98" w:rsidRPr="00C9252F" w:rsidRDefault="00BA7C98" w:rsidP="00C9252F">
      <w:pPr>
        <w:pStyle w:val="BauchiEPClevel1"/>
        <w:spacing w:before="120"/>
        <w:rPr>
          <w:rFonts w:cs="Arial"/>
          <w:szCs w:val="20"/>
        </w:rPr>
      </w:pPr>
      <w:r w:rsidRPr="00C9252F">
        <w:rPr>
          <w:rFonts w:cs="Arial"/>
          <w:szCs w:val="20"/>
        </w:rPr>
        <w:t>On or prior to the commencement of Construction of the Facility, the Project Company shall appoint</w:t>
      </w:r>
      <w:r w:rsidRPr="00C9252F">
        <w:rPr>
          <w:rFonts w:cs="Arial"/>
          <w:spacing w:val="-5"/>
          <w:szCs w:val="20"/>
        </w:rPr>
        <w:t xml:space="preserve"> </w:t>
      </w:r>
      <w:r w:rsidRPr="00C9252F">
        <w:rPr>
          <w:rFonts w:cs="Arial"/>
          <w:szCs w:val="20"/>
        </w:rPr>
        <w:t>one</w:t>
      </w:r>
      <w:r w:rsidRPr="00C9252F">
        <w:rPr>
          <w:rFonts w:cs="Arial"/>
          <w:spacing w:val="-5"/>
          <w:szCs w:val="20"/>
        </w:rPr>
        <w:t xml:space="preserve"> </w:t>
      </w:r>
      <w:r w:rsidRPr="00C9252F">
        <w:rPr>
          <w:rFonts w:cs="Arial"/>
          <w:szCs w:val="20"/>
        </w:rPr>
        <w:t>of</w:t>
      </w:r>
      <w:r w:rsidRPr="00C9252F">
        <w:rPr>
          <w:rFonts w:cs="Arial"/>
          <w:spacing w:val="-4"/>
          <w:szCs w:val="20"/>
        </w:rPr>
        <w:t xml:space="preserve"> </w:t>
      </w:r>
      <w:r w:rsidRPr="00C9252F">
        <w:rPr>
          <w:rFonts w:cs="Arial"/>
          <w:szCs w:val="20"/>
        </w:rPr>
        <w:t>three</w:t>
      </w:r>
      <w:r w:rsidR="00AA3414" w:rsidRPr="00C9252F">
        <w:rPr>
          <w:rFonts w:cs="Arial"/>
          <w:szCs w:val="20"/>
        </w:rPr>
        <w:t xml:space="preserve"> (3)</w:t>
      </w:r>
      <w:r w:rsidRPr="00C9252F">
        <w:rPr>
          <w:rFonts w:cs="Arial"/>
          <w:spacing w:val="-5"/>
          <w:szCs w:val="20"/>
        </w:rPr>
        <w:t xml:space="preserve"> </w:t>
      </w:r>
      <w:r w:rsidRPr="00C9252F">
        <w:rPr>
          <w:rFonts w:cs="Arial"/>
          <w:szCs w:val="20"/>
        </w:rPr>
        <w:t>companies</w:t>
      </w:r>
      <w:r w:rsidRPr="00C9252F">
        <w:rPr>
          <w:rFonts w:cs="Arial"/>
          <w:spacing w:val="-5"/>
          <w:szCs w:val="20"/>
        </w:rPr>
        <w:t xml:space="preserve"> </w:t>
      </w:r>
      <w:r w:rsidRPr="00C9252F">
        <w:rPr>
          <w:rFonts w:cs="Arial"/>
          <w:szCs w:val="20"/>
        </w:rPr>
        <w:t>recommended</w:t>
      </w:r>
      <w:r w:rsidRPr="00C9252F">
        <w:rPr>
          <w:rFonts w:cs="Arial"/>
          <w:spacing w:val="-5"/>
          <w:szCs w:val="20"/>
        </w:rPr>
        <w:t xml:space="preserve"> </w:t>
      </w:r>
      <w:r w:rsidRPr="00C9252F">
        <w:rPr>
          <w:rFonts w:cs="Arial"/>
          <w:szCs w:val="20"/>
        </w:rPr>
        <w:t>by</w:t>
      </w:r>
      <w:r w:rsidRPr="00C9252F">
        <w:rPr>
          <w:rFonts w:cs="Arial"/>
          <w:spacing w:val="-10"/>
          <w:szCs w:val="20"/>
        </w:rPr>
        <w:t xml:space="preserve"> </w:t>
      </w:r>
      <w:r w:rsidRPr="00C9252F">
        <w:rPr>
          <w:rFonts w:cs="Arial"/>
          <w:szCs w:val="20"/>
        </w:rPr>
        <w:t>the</w:t>
      </w:r>
      <w:r w:rsidRPr="00C9252F">
        <w:rPr>
          <w:rFonts w:cs="Arial"/>
          <w:spacing w:val="-4"/>
          <w:szCs w:val="20"/>
        </w:rPr>
        <w:t xml:space="preserve"> </w:t>
      </w:r>
      <w:r w:rsidRPr="00C9252F">
        <w:rPr>
          <w:rFonts w:cs="Arial"/>
          <w:szCs w:val="20"/>
        </w:rPr>
        <w:t>Buyer</w:t>
      </w:r>
      <w:r w:rsidRPr="00C9252F">
        <w:rPr>
          <w:rFonts w:cs="Arial"/>
          <w:spacing w:val="-4"/>
          <w:szCs w:val="20"/>
        </w:rPr>
        <w:t xml:space="preserve"> </w:t>
      </w:r>
      <w:r w:rsidRPr="00C9252F">
        <w:rPr>
          <w:rFonts w:cs="Arial"/>
          <w:szCs w:val="20"/>
        </w:rPr>
        <w:t>and</w:t>
      </w:r>
      <w:r w:rsidRPr="00C9252F">
        <w:rPr>
          <w:rFonts w:cs="Arial"/>
          <w:spacing w:val="-4"/>
          <w:szCs w:val="20"/>
        </w:rPr>
        <w:t xml:space="preserve"> </w:t>
      </w:r>
      <w:r w:rsidRPr="00C9252F">
        <w:rPr>
          <w:rFonts w:cs="Arial"/>
          <w:szCs w:val="20"/>
        </w:rPr>
        <w:t>identified</w:t>
      </w:r>
      <w:r w:rsidRPr="00C9252F">
        <w:rPr>
          <w:rFonts w:cs="Arial"/>
          <w:spacing w:val="-5"/>
          <w:szCs w:val="20"/>
        </w:rPr>
        <w:t xml:space="preserve"> </w:t>
      </w:r>
      <w:r w:rsidRPr="00C9252F">
        <w:rPr>
          <w:rFonts w:cs="Arial"/>
          <w:szCs w:val="20"/>
        </w:rPr>
        <w:t>in</w:t>
      </w:r>
      <w:r w:rsidRPr="00C9252F">
        <w:rPr>
          <w:rFonts w:cs="Arial"/>
          <w:spacing w:val="-6"/>
          <w:szCs w:val="20"/>
        </w:rPr>
        <w:t xml:space="preserve"> </w:t>
      </w:r>
      <w:r w:rsidRPr="00C9252F">
        <w:rPr>
          <w:rFonts w:cs="Arial"/>
          <w:szCs w:val="20"/>
        </w:rPr>
        <w:t>the</w:t>
      </w:r>
      <w:r w:rsidRPr="00C9252F">
        <w:rPr>
          <w:rFonts w:cs="Arial"/>
          <w:spacing w:val="-5"/>
          <w:szCs w:val="20"/>
        </w:rPr>
        <w:t xml:space="preserve"> </w:t>
      </w:r>
      <w:r w:rsidRPr="00C9252F">
        <w:rPr>
          <w:rFonts w:cs="Arial"/>
          <w:szCs w:val="20"/>
        </w:rPr>
        <w:t>Key</w:t>
      </w:r>
      <w:r w:rsidRPr="00C9252F">
        <w:rPr>
          <w:rFonts w:cs="Arial"/>
          <w:spacing w:val="-10"/>
          <w:szCs w:val="20"/>
        </w:rPr>
        <w:t xml:space="preserve"> </w:t>
      </w:r>
      <w:r w:rsidRPr="00C9252F">
        <w:rPr>
          <w:rFonts w:cs="Arial"/>
          <w:szCs w:val="20"/>
        </w:rPr>
        <w:t>Information Table to act as an independent consulting engineer for the purposes of monitoring the Construction, testing and Commissioning of the Facility in accordance with this</w:t>
      </w:r>
      <w:r w:rsidRPr="00C9252F">
        <w:rPr>
          <w:rFonts w:cs="Arial"/>
          <w:spacing w:val="-14"/>
          <w:szCs w:val="20"/>
        </w:rPr>
        <w:t xml:space="preserve"> </w:t>
      </w:r>
      <w:r w:rsidRPr="00C9252F">
        <w:rPr>
          <w:rFonts w:cs="Arial"/>
          <w:szCs w:val="20"/>
        </w:rPr>
        <w:t>Agreement.</w:t>
      </w:r>
    </w:p>
    <w:p w14:paraId="172592D2" w14:textId="77777777" w:rsidR="00BA7C98" w:rsidRPr="00C9252F" w:rsidRDefault="00BA7C98" w:rsidP="00C9252F">
      <w:pPr>
        <w:pStyle w:val="BauchiEPClevel1"/>
        <w:numPr>
          <w:ilvl w:val="1"/>
          <w:numId w:val="81"/>
        </w:numPr>
        <w:spacing w:before="120"/>
        <w:ind w:left="709" w:hanging="709"/>
        <w:rPr>
          <w:rFonts w:cs="Arial"/>
          <w:b/>
          <w:bCs/>
          <w:szCs w:val="20"/>
        </w:rPr>
      </w:pPr>
      <w:bookmarkStart w:id="53" w:name="_Toc27334932"/>
      <w:r w:rsidRPr="00C9252F">
        <w:rPr>
          <w:rFonts w:cs="Arial"/>
          <w:b/>
          <w:bCs/>
          <w:szCs w:val="20"/>
        </w:rPr>
        <w:t>Direct Agreement</w:t>
      </w:r>
      <w:bookmarkEnd w:id="53"/>
    </w:p>
    <w:p w14:paraId="45ADF6A7" w14:textId="2EAEA005" w:rsidR="00647A4B" w:rsidRPr="00C9252F" w:rsidRDefault="00BA7C98" w:rsidP="00C9252F">
      <w:pPr>
        <w:pStyle w:val="Heading2"/>
        <w:numPr>
          <w:ilvl w:val="0"/>
          <w:numId w:val="0"/>
        </w:numPr>
        <w:spacing w:before="120"/>
        <w:rPr>
          <w:rFonts w:cs="Arial"/>
        </w:rPr>
      </w:pPr>
      <w:bookmarkStart w:id="54" w:name="_Toc28105346"/>
      <w:r w:rsidRPr="00C9252F">
        <w:rPr>
          <w:rFonts w:cs="Arial"/>
        </w:rPr>
        <w:t>The Buyer shall co-operate with the Project Company from time to time in connection with the financing of the Project</w:t>
      </w:r>
      <w:r w:rsidR="00647A4B" w:rsidRPr="00C9252F">
        <w:rPr>
          <w:rFonts w:cs="Arial"/>
        </w:rPr>
        <w:t>,</w:t>
      </w:r>
      <w:r w:rsidR="00FF67CA" w:rsidRPr="00C9252F">
        <w:rPr>
          <w:rFonts w:cs="Arial"/>
          <w:color w:val="FF0000"/>
        </w:rPr>
        <w:t xml:space="preserve"> </w:t>
      </w:r>
      <w:r w:rsidR="00FF67CA" w:rsidRPr="00C9252F">
        <w:rPr>
          <w:rFonts w:cs="Arial"/>
        </w:rPr>
        <w:t>including arranging for the issuance of the requisite legal opinions addressed to the Lender, at the Project Company’s reasonable cost</w:t>
      </w:r>
      <w:r w:rsidRPr="00C9252F">
        <w:rPr>
          <w:rFonts w:cs="Arial"/>
        </w:rPr>
        <w:t xml:space="preserve"> and agrees to negotiate and conclude in good faith the Direct Agreement provided that the terms and conditions of such Direct </w:t>
      </w:r>
      <w:r w:rsidRPr="00C9252F">
        <w:rPr>
          <w:rFonts w:cs="Arial"/>
        </w:rPr>
        <w:lastRenderedPageBreak/>
        <w:t>Agreement are substantially in the form attached hereto a</w:t>
      </w:r>
      <w:r w:rsidR="00267459" w:rsidRPr="00C9252F">
        <w:rPr>
          <w:rFonts w:cs="Arial"/>
        </w:rPr>
        <w:t>t</w:t>
      </w:r>
      <w:r w:rsidRPr="00C9252F">
        <w:rPr>
          <w:rFonts w:cs="Arial"/>
        </w:rPr>
        <w:t xml:space="preserve"> </w:t>
      </w:r>
      <w:hyperlink w:anchor="_bookmark119" w:history="1">
        <w:r w:rsidRPr="00C9252F">
          <w:rPr>
            <w:rFonts w:cs="Arial"/>
          </w:rPr>
          <w:t>Schedule</w:t>
        </w:r>
        <w:r w:rsidR="00223AEA" w:rsidRPr="00C9252F">
          <w:rPr>
            <w:rFonts w:cs="Arial"/>
          </w:rPr>
          <w:t> </w:t>
        </w:r>
        <w:r w:rsidRPr="00C9252F">
          <w:rPr>
            <w:rFonts w:cs="Arial"/>
          </w:rPr>
          <w:t xml:space="preserve">10 </w:t>
        </w:r>
      </w:hyperlink>
      <w:r w:rsidRPr="00C9252F">
        <w:rPr>
          <w:rFonts w:cs="Arial"/>
        </w:rPr>
        <w:t>(</w:t>
      </w:r>
      <w:r w:rsidRPr="00C9252F">
        <w:rPr>
          <w:rFonts w:cs="Arial"/>
          <w:i/>
        </w:rPr>
        <w:t>Form of Direct Agreement</w:t>
      </w:r>
      <w:r w:rsidRPr="00C9252F">
        <w:rPr>
          <w:rFonts w:cs="Arial"/>
        </w:rPr>
        <w:t>)</w:t>
      </w:r>
      <w:bookmarkEnd w:id="54"/>
      <w:r w:rsidR="00647A4B" w:rsidRPr="00C9252F">
        <w:rPr>
          <w:rFonts w:cs="Arial"/>
        </w:rPr>
        <w:t>.</w:t>
      </w:r>
      <w:r w:rsidR="00647A4B" w:rsidRPr="00C9252F">
        <w:rPr>
          <w:rStyle w:val="FootnoteReference"/>
          <w:rFonts w:cs="Arial"/>
        </w:rPr>
        <w:footnoteReference w:id="17"/>
      </w:r>
    </w:p>
    <w:p w14:paraId="1F57F308" w14:textId="704C17A9" w:rsidR="00BA7C98" w:rsidRPr="00C9252F" w:rsidRDefault="00A36AA5" w:rsidP="00C9252F">
      <w:pPr>
        <w:pStyle w:val="Contract1"/>
        <w:keepNext w:val="0"/>
        <w:numPr>
          <w:ilvl w:val="0"/>
          <w:numId w:val="38"/>
        </w:numPr>
        <w:spacing w:before="120"/>
        <w:ind w:hanging="720"/>
        <w:rPr>
          <w:rFonts w:ascii="Arial" w:hAnsi="Arial" w:cs="Arial"/>
          <w:sz w:val="20"/>
          <w:szCs w:val="20"/>
        </w:rPr>
      </w:pPr>
      <w:bookmarkStart w:id="55" w:name="_Toc28105347"/>
      <w:bookmarkStart w:id="56" w:name="_Toc29849728"/>
      <w:r w:rsidRPr="00C9252F">
        <w:rPr>
          <w:rFonts w:ascii="Arial" w:hAnsi="Arial" w:cs="Arial"/>
          <w:sz w:val="20"/>
          <w:szCs w:val="20"/>
        </w:rPr>
        <w:t>COMMERCIAL OPERATION DATE</w:t>
      </w:r>
      <w:bookmarkEnd w:id="55"/>
      <w:bookmarkEnd w:id="56"/>
    </w:p>
    <w:p w14:paraId="5759336B" w14:textId="77777777" w:rsidR="00BA7C98" w:rsidRPr="00C9252F" w:rsidRDefault="00BA7C98" w:rsidP="00C9252F">
      <w:pPr>
        <w:pStyle w:val="BauchiEPClevel1"/>
        <w:numPr>
          <w:ilvl w:val="1"/>
          <w:numId w:val="82"/>
        </w:numPr>
        <w:spacing w:before="120"/>
        <w:ind w:left="709" w:hanging="709"/>
        <w:rPr>
          <w:rFonts w:cs="Arial"/>
          <w:b/>
          <w:bCs/>
          <w:szCs w:val="20"/>
        </w:rPr>
      </w:pPr>
      <w:bookmarkStart w:id="57" w:name="_bookmark13"/>
      <w:bookmarkEnd w:id="57"/>
      <w:r w:rsidRPr="00C9252F">
        <w:rPr>
          <w:rFonts w:cs="Arial"/>
          <w:b/>
          <w:bCs/>
          <w:szCs w:val="20"/>
        </w:rPr>
        <w:t>Liquidated</w:t>
      </w:r>
      <w:r w:rsidRPr="00C9252F">
        <w:rPr>
          <w:rFonts w:cs="Arial"/>
          <w:b/>
          <w:bCs/>
          <w:spacing w:val="-2"/>
          <w:szCs w:val="20"/>
        </w:rPr>
        <w:t xml:space="preserve"> </w:t>
      </w:r>
      <w:r w:rsidRPr="00C9252F">
        <w:rPr>
          <w:rFonts w:cs="Arial"/>
          <w:b/>
          <w:bCs/>
          <w:szCs w:val="20"/>
        </w:rPr>
        <w:t>Damages</w:t>
      </w:r>
    </w:p>
    <w:p w14:paraId="3C944943" w14:textId="5729E124" w:rsidR="00BA7C98" w:rsidRPr="00C9252F" w:rsidRDefault="00BA7C98" w:rsidP="00C9252F">
      <w:pPr>
        <w:pStyle w:val="ListParagraph"/>
        <w:widowControl w:val="0"/>
        <w:numPr>
          <w:ilvl w:val="2"/>
          <w:numId w:val="76"/>
        </w:numPr>
        <w:tabs>
          <w:tab w:val="left" w:pos="709"/>
        </w:tabs>
        <w:autoSpaceDE w:val="0"/>
        <w:autoSpaceDN w:val="0"/>
        <w:spacing w:before="120" w:after="240"/>
        <w:ind w:left="709" w:hanging="709"/>
        <w:jc w:val="both"/>
        <w:rPr>
          <w:rFonts w:cs="Arial"/>
          <w:szCs w:val="20"/>
        </w:rPr>
      </w:pPr>
      <w:bookmarkStart w:id="58" w:name="_bookmark14"/>
      <w:bookmarkEnd w:id="58"/>
      <w:r w:rsidRPr="00C9252F">
        <w:rPr>
          <w:rFonts w:cs="Arial"/>
          <w:szCs w:val="20"/>
        </w:rPr>
        <w:t>If the Commercial Operation Date (or Deemed Commercial Operation Date (if any)) does not</w:t>
      </w:r>
      <w:r w:rsidRPr="00C9252F">
        <w:rPr>
          <w:rFonts w:cs="Arial"/>
          <w:spacing w:val="-3"/>
          <w:szCs w:val="20"/>
        </w:rPr>
        <w:t xml:space="preserve"> </w:t>
      </w:r>
      <w:r w:rsidRPr="00C9252F">
        <w:rPr>
          <w:rFonts w:cs="Arial"/>
          <w:szCs w:val="20"/>
        </w:rPr>
        <w:t>occur</w:t>
      </w:r>
      <w:r w:rsidRPr="00C9252F">
        <w:rPr>
          <w:rFonts w:cs="Arial"/>
          <w:spacing w:val="-5"/>
          <w:szCs w:val="20"/>
        </w:rPr>
        <w:t xml:space="preserve"> </w:t>
      </w:r>
      <w:r w:rsidRPr="00C9252F">
        <w:rPr>
          <w:rFonts w:cs="Arial"/>
          <w:szCs w:val="20"/>
        </w:rPr>
        <w:t>prior</w:t>
      </w:r>
      <w:r w:rsidRPr="00C9252F">
        <w:rPr>
          <w:rFonts w:cs="Arial"/>
          <w:spacing w:val="-1"/>
          <w:szCs w:val="20"/>
        </w:rPr>
        <w:t xml:space="preserve"> </w:t>
      </w:r>
      <w:r w:rsidRPr="00C9252F">
        <w:rPr>
          <w:rFonts w:cs="Arial"/>
          <w:szCs w:val="20"/>
        </w:rPr>
        <w:t>to</w:t>
      </w:r>
      <w:r w:rsidRPr="00C9252F">
        <w:rPr>
          <w:rFonts w:cs="Arial"/>
          <w:spacing w:val="-6"/>
          <w:szCs w:val="20"/>
        </w:rPr>
        <w:t xml:space="preserve"> </w:t>
      </w:r>
      <w:r w:rsidRPr="00C9252F">
        <w:rPr>
          <w:rFonts w:cs="Arial"/>
          <w:szCs w:val="20"/>
        </w:rPr>
        <w:t>the</w:t>
      </w:r>
      <w:r w:rsidRPr="00C9252F">
        <w:rPr>
          <w:rFonts w:cs="Arial"/>
          <w:spacing w:val="-4"/>
          <w:szCs w:val="20"/>
        </w:rPr>
        <w:t xml:space="preserve"> </w:t>
      </w:r>
      <w:r w:rsidRPr="00C9252F">
        <w:rPr>
          <w:rFonts w:cs="Arial"/>
          <w:szCs w:val="20"/>
        </w:rPr>
        <w:t>Scheduled</w:t>
      </w:r>
      <w:r w:rsidRPr="00C9252F">
        <w:rPr>
          <w:rFonts w:cs="Arial"/>
          <w:spacing w:val="-5"/>
          <w:szCs w:val="20"/>
        </w:rPr>
        <w:t xml:space="preserve"> </w:t>
      </w:r>
      <w:r w:rsidRPr="00C9252F">
        <w:rPr>
          <w:rFonts w:cs="Arial"/>
          <w:szCs w:val="20"/>
        </w:rPr>
        <w:t>Commercial</w:t>
      </w:r>
      <w:r w:rsidRPr="00C9252F">
        <w:rPr>
          <w:rFonts w:cs="Arial"/>
          <w:spacing w:val="-7"/>
          <w:szCs w:val="20"/>
        </w:rPr>
        <w:t xml:space="preserve"> </w:t>
      </w:r>
      <w:r w:rsidRPr="00C9252F">
        <w:rPr>
          <w:rFonts w:cs="Arial"/>
          <w:szCs w:val="20"/>
        </w:rPr>
        <w:t>Operation</w:t>
      </w:r>
      <w:r w:rsidRPr="00C9252F">
        <w:rPr>
          <w:rFonts w:cs="Arial"/>
          <w:spacing w:val="-2"/>
          <w:szCs w:val="20"/>
        </w:rPr>
        <w:t xml:space="preserve"> </w:t>
      </w:r>
      <w:r w:rsidRPr="00C9252F">
        <w:rPr>
          <w:rFonts w:cs="Arial"/>
          <w:szCs w:val="20"/>
        </w:rPr>
        <w:t>Date</w:t>
      </w:r>
      <w:r w:rsidR="00FE6CCD" w:rsidRPr="00C9252F">
        <w:rPr>
          <w:rFonts w:cs="Arial"/>
          <w:szCs w:val="20"/>
        </w:rPr>
        <w:t xml:space="preserve"> through no fault of the Buyer</w:t>
      </w:r>
      <w:r w:rsidRPr="00C9252F">
        <w:rPr>
          <w:rFonts w:cs="Arial"/>
          <w:szCs w:val="20"/>
        </w:rPr>
        <w:t>,</w:t>
      </w:r>
      <w:r w:rsidRPr="00C9252F">
        <w:rPr>
          <w:rFonts w:cs="Arial"/>
          <w:spacing w:val="-5"/>
          <w:szCs w:val="20"/>
        </w:rPr>
        <w:t xml:space="preserve"> </w:t>
      </w:r>
      <w:r w:rsidRPr="00C9252F">
        <w:rPr>
          <w:rFonts w:cs="Arial"/>
          <w:szCs w:val="20"/>
        </w:rPr>
        <w:t>liquidated</w:t>
      </w:r>
      <w:r w:rsidRPr="00C9252F">
        <w:rPr>
          <w:rFonts w:cs="Arial"/>
          <w:spacing w:val="-6"/>
          <w:szCs w:val="20"/>
        </w:rPr>
        <w:t xml:space="preserve"> </w:t>
      </w:r>
      <w:r w:rsidRPr="00C9252F">
        <w:rPr>
          <w:rFonts w:cs="Arial"/>
          <w:szCs w:val="20"/>
        </w:rPr>
        <w:t>damages</w:t>
      </w:r>
      <w:r w:rsidRPr="00C9252F">
        <w:rPr>
          <w:rFonts w:cs="Arial"/>
          <w:spacing w:val="-4"/>
          <w:szCs w:val="20"/>
        </w:rPr>
        <w:t xml:space="preserve"> </w:t>
      </w:r>
      <w:r w:rsidRPr="00C9252F">
        <w:rPr>
          <w:rFonts w:cs="Arial"/>
          <w:szCs w:val="20"/>
        </w:rPr>
        <w:t>shall</w:t>
      </w:r>
      <w:r w:rsidRPr="00C9252F">
        <w:rPr>
          <w:rFonts w:cs="Arial"/>
          <w:spacing w:val="-4"/>
          <w:szCs w:val="20"/>
        </w:rPr>
        <w:t xml:space="preserve"> </w:t>
      </w:r>
      <w:r w:rsidRPr="00C9252F">
        <w:rPr>
          <w:rFonts w:cs="Arial"/>
          <w:szCs w:val="20"/>
        </w:rPr>
        <w:t>be payable</w:t>
      </w:r>
      <w:r w:rsidRPr="00C9252F">
        <w:rPr>
          <w:rFonts w:cs="Arial"/>
          <w:spacing w:val="-7"/>
          <w:szCs w:val="20"/>
        </w:rPr>
        <w:t xml:space="preserve"> </w:t>
      </w:r>
      <w:r w:rsidRPr="00C9252F">
        <w:rPr>
          <w:rFonts w:cs="Arial"/>
          <w:szCs w:val="20"/>
        </w:rPr>
        <w:t>by</w:t>
      </w:r>
      <w:r w:rsidRPr="00C9252F">
        <w:rPr>
          <w:rFonts w:cs="Arial"/>
          <w:spacing w:val="-12"/>
          <w:szCs w:val="20"/>
        </w:rPr>
        <w:t xml:space="preserve"> </w:t>
      </w:r>
      <w:r w:rsidR="002B09AA" w:rsidRPr="00C9252F">
        <w:rPr>
          <w:rFonts w:cs="Arial"/>
          <w:szCs w:val="20"/>
        </w:rPr>
        <w:t>t</w:t>
      </w:r>
      <w:r w:rsidRPr="00C9252F">
        <w:rPr>
          <w:rFonts w:cs="Arial"/>
          <w:szCs w:val="20"/>
        </w:rPr>
        <w:t>he</w:t>
      </w:r>
      <w:r w:rsidRPr="00C9252F">
        <w:rPr>
          <w:rFonts w:cs="Arial"/>
          <w:spacing w:val="-7"/>
          <w:szCs w:val="20"/>
        </w:rPr>
        <w:t xml:space="preserve"> </w:t>
      </w:r>
      <w:r w:rsidRPr="00C9252F">
        <w:rPr>
          <w:rFonts w:cs="Arial"/>
          <w:szCs w:val="20"/>
        </w:rPr>
        <w:t>Project</w:t>
      </w:r>
      <w:r w:rsidRPr="00C9252F">
        <w:rPr>
          <w:rFonts w:cs="Arial"/>
          <w:spacing w:val="-9"/>
          <w:szCs w:val="20"/>
        </w:rPr>
        <w:t xml:space="preserve"> </w:t>
      </w:r>
      <w:r w:rsidRPr="00C9252F">
        <w:rPr>
          <w:rFonts w:cs="Arial"/>
          <w:szCs w:val="20"/>
        </w:rPr>
        <w:t>Company</w:t>
      </w:r>
      <w:r w:rsidRPr="00C9252F">
        <w:rPr>
          <w:rFonts w:cs="Arial"/>
          <w:spacing w:val="-10"/>
          <w:szCs w:val="20"/>
        </w:rPr>
        <w:t xml:space="preserve"> </w:t>
      </w:r>
      <w:r w:rsidRPr="00C9252F">
        <w:rPr>
          <w:rFonts w:cs="Arial"/>
          <w:szCs w:val="20"/>
        </w:rPr>
        <w:t>to</w:t>
      </w:r>
      <w:r w:rsidRPr="00C9252F">
        <w:rPr>
          <w:rFonts w:cs="Arial"/>
          <w:spacing w:val="-6"/>
          <w:szCs w:val="20"/>
        </w:rPr>
        <w:t xml:space="preserve"> </w:t>
      </w:r>
      <w:r w:rsidR="002B09AA" w:rsidRPr="00C9252F">
        <w:rPr>
          <w:rFonts w:cs="Arial"/>
          <w:spacing w:val="-6"/>
          <w:szCs w:val="20"/>
        </w:rPr>
        <w:t xml:space="preserve">the </w:t>
      </w:r>
      <w:r w:rsidRPr="00C9252F">
        <w:rPr>
          <w:rFonts w:cs="Arial"/>
          <w:szCs w:val="20"/>
        </w:rPr>
        <w:t>Buyer</w:t>
      </w:r>
      <w:r w:rsidRPr="00C9252F">
        <w:rPr>
          <w:rFonts w:cs="Arial"/>
          <w:spacing w:val="-6"/>
          <w:szCs w:val="20"/>
        </w:rPr>
        <w:t xml:space="preserve"> </w:t>
      </w:r>
      <w:r w:rsidRPr="00C9252F">
        <w:rPr>
          <w:rFonts w:cs="Arial"/>
          <w:szCs w:val="20"/>
        </w:rPr>
        <w:t>at</w:t>
      </w:r>
      <w:r w:rsidRPr="00C9252F">
        <w:rPr>
          <w:rFonts w:cs="Arial"/>
          <w:spacing w:val="-7"/>
          <w:szCs w:val="20"/>
        </w:rPr>
        <w:t xml:space="preserve"> </w:t>
      </w:r>
      <w:r w:rsidRPr="00C9252F">
        <w:rPr>
          <w:rFonts w:cs="Arial"/>
          <w:szCs w:val="20"/>
        </w:rPr>
        <w:t>the</w:t>
      </w:r>
      <w:r w:rsidRPr="00C9252F">
        <w:rPr>
          <w:rFonts w:cs="Arial"/>
          <w:spacing w:val="-8"/>
          <w:szCs w:val="20"/>
        </w:rPr>
        <w:t xml:space="preserve"> </w:t>
      </w:r>
      <w:r w:rsidRPr="00C9252F">
        <w:rPr>
          <w:rFonts w:cs="Arial"/>
          <w:szCs w:val="20"/>
        </w:rPr>
        <w:t>Delay</w:t>
      </w:r>
      <w:r w:rsidRPr="00C9252F">
        <w:rPr>
          <w:rFonts w:cs="Arial"/>
          <w:spacing w:val="-10"/>
          <w:szCs w:val="20"/>
        </w:rPr>
        <w:t xml:space="preserve"> </w:t>
      </w:r>
      <w:r w:rsidRPr="00C9252F">
        <w:rPr>
          <w:rFonts w:cs="Arial"/>
          <w:szCs w:val="20"/>
        </w:rPr>
        <w:t>Liquidated</w:t>
      </w:r>
      <w:r w:rsidRPr="00C9252F">
        <w:rPr>
          <w:rFonts w:cs="Arial"/>
          <w:spacing w:val="-9"/>
          <w:szCs w:val="20"/>
        </w:rPr>
        <w:t xml:space="preserve"> </w:t>
      </w:r>
      <w:r w:rsidRPr="00C9252F">
        <w:rPr>
          <w:rFonts w:cs="Arial"/>
          <w:szCs w:val="20"/>
        </w:rPr>
        <w:t>Damages</w:t>
      </w:r>
      <w:r w:rsidRPr="00C9252F">
        <w:rPr>
          <w:rFonts w:cs="Arial"/>
          <w:spacing w:val="-5"/>
          <w:szCs w:val="20"/>
        </w:rPr>
        <w:t xml:space="preserve"> </w:t>
      </w:r>
      <w:r w:rsidRPr="00C9252F">
        <w:rPr>
          <w:rFonts w:cs="Arial"/>
          <w:szCs w:val="20"/>
        </w:rPr>
        <w:t>Rate</w:t>
      </w:r>
      <w:r w:rsidRPr="00C9252F">
        <w:rPr>
          <w:rFonts w:cs="Arial"/>
          <w:spacing w:val="-7"/>
          <w:szCs w:val="20"/>
        </w:rPr>
        <w:t xml:space="preserve"> </w:t>
      </w:r>
      <w:r w:rsidRPr="00C9252F">
        <w:rPr>
          <w:rFonts w:cs="Arial"/>
          <w:szCs w:val="20"/>
        </w:rPr>
        <w:t>for</w:t>
      </w:r>
      <w:r w:rsidRPr="00C9252F">
        <w:rPr>
          <w:rFonts w:cs="Arial"/>
          <w:spacing w:val="-8"/>
          <w:szCs w:val="20"/>
        </w:rPr>
        <w:t xml:space="preserve"> </w:t>
      </w:r>
      <w:r w:rsidRPr="00C9252F">
        <w:rPr>
          <w:rFonts w:cs="Arial"/>
          <w:szCs w:val="20"/>
        </w:rPr>
        <w:t>each day</w:t>
      </w:r>
      <w:r w:rsidRPr="00C9252F">
        <w:rPr>
          <w:rFonts w:cs="Arial"/>
          <w:spacing w:val="-9"/>
          <w:szCs w:val="20"/>
        </w:rPr>
        <w:t xml:space="preserve"> </w:t>
      </w:r>
      <w:r w:rsidRPr="00C9252F">
        <w:rPr>
          <w:rFonts w:cs="Arial"/>
          <w:szCs w:val="20"/>
        </w:rPr>
        <w:t>that</w:t>
      </w:r>
      <w:r w:rsidRPr="00C9252F">
        <w:rPr>
          <w:rFonts w:cs="Arial"/>
          <w:spacing w:val="-4"/>
          <w:szCs w:val="20"/>
        </w:rPr>
        <w:t xml:space="preserve"> </w:t>
      </w:r>
      <w:r w:rsidRPr="00C9252F">
        <w:rPr>
          <w:rFonts w:cs="Arial"/>
          <w:szCs w:val="20"/>
        </w:rPr>
        <w:t>the</w:t>
      </w:r>
      <w:r w:rsidRPr="00C9252F">
        <w:rPr>
          <w:rFonts w:cs="Arial"/>
          <w:spacing w:val="-6"/>
          <w:szCs w:val="20"/>
        </w:rPr>
        <w:t xml:space="preserve"> </w:t>
      </w:r>
      <w:r w:rsidRPr="00C9252F">
        <w:rPr>
          <w:rFonts w:cs="Arial"/>
          <w:szCs w:val="20"/>
        </w:rPr>
        <w:t>Commercial</w:t>
      </w:r>
      <w:r w:rsidRPr="00C9252F">
        <w:rPr>
          <w:rFonts w:cs="Arial"/>
          <w:spacing w:val="-6"/>
          <w:szCs w:val="20"/>
        </w:rPr>
        <w:t xml:space="preserve"> </w:t>
      </w:r>
      <w:r w:rsidRPr="00C9252F">
        <w:rPr>
          <w:rFonts w:cs="Arial"/>
          <w:szCs w:val="20"/>
        </w:rPr>
        <w:t>Operation</w:t>
      </w:r>
      <w:r w:rsidRPr="00C9252F">
        <w:rPr>
          <w:rFonts w:cs="Arial"/>
          <w:spacing w:val="-6"/>
          <w:szCs w:val="20"/>
        </w:rPr>
        <w:t xml:space="preserve"> </w:t>
      </w:r>
      <w:r w:rsidRPr="00C9252F">
        <w:rPr>
          <w:rFonts w:cs="Arial"/>
          <w:szCs w:val="20"/>
        </w:rPr>
        <w:t>Date</w:t>
      </w:r>
      <w:r w:rsidRPr="00C9252F">
        <w:rPr>
          <w:rFonts w:cs="Arial"/>
          <w:spacing w:val="-2"/>
          <w:szCs w:val="20"/>
        </w:rPr>
        <w:t xml:space="preserve"> </w:t>
      </w:r>
      <w:r w:rsidRPr="00C9252F">
        <w:rPr>
          <w:rFonts w:cs="Arial"/>
          <w:szCs w:val="20"/>
        </w:rPr>
        <w:t>is</w:t>
      </w:r>
      <w:r w:rsidRPr="00C9252F">
        <w:rPr>
          <w:rFonts w:cs="Arial"/>
          <w:spacing w:val="-4"/>
          <w:szCs w:val="20"/>
        </w:rPr>
        <w:t xml:space="preserve"> </w:t>
      </w:r>
      <w:r w:rsidRPr="00C9252F">
        <w:rPr>
          <w:rFonts w:cs="Arial"/>
          <w:szCs w:val="20"/>
        </w:rPr>
        <w:t>delayed</w:t>
      </w:r>
      <w:r w:rsidRPr="00C9252F">
        <w:rPr>
          <w:rFonts w:cs="Arial"/>
          <w:spacing w:val="-2"/>
          <w:szCs w:val="20"/>
        </w:rPr>
        <w:t xml:space="preserve"> </w:t>
      </w:r>
      <w:r w:rsidRPr="00C9252F">
        <w:rPr>
          <w:rFonts w:cs="Arial"/>
          <w:szCs w:val="20"/>
        </w:rPr>
        <w:t>beyond</w:t>
      </w:r>
      <w:r w:rsidRPr="00C9252F">
        <w:rPr>
          <w:rFonts w:cs="Arial"/>
          <w:spacing w:val="-6"/>
          <w:szCs w:val="20"/>
        </w:rPr>
        <w:t xml:space="preserve"> </w:t>
      </w:r>
      <w:r w:rsidRPr="00C9252F">
        <w:rPr>
          <w:rFonts w:cs="Arial"/>
          <w:szCs w:val="20"/>
        </w:rPr>
        <w:t>such</w:t>
      </w:r>
      <w:r w:rsidRPr="00C9252F">
        <w:rPr>
          <w:rFonts w:cs="Arial"/>
          <w:spacing w:val="-5"/>
          <w:szCs w:val="20"/>
        </w:rPr>
        <w:t xml:space="preserve"> </w:t>
      </w:r>
      <w:r w:rsidRPr="00C9252F">
        <w:rPr>
          <w:rFonts w:cs="Arial"/>
          <w:szCs w:val="20"/>
        </w:rPr>
        <w:t>date;</w:t>
      </w:r>
      <w:r w:rsidRPr="00C9252F">
        <w:rPr>
          <w:rFonts w:cs="Arial"/>
          <w:spacing w:val="-5"/>
          <w:szCs w:val="20"/>
        </w:rPr>
        <w:t xml:space="preserve"> </w:t>
      </w:r>
      <w:r w:rsidRPr="00C9252F">
        <w:rPr>
          <w:rFonts w:cs="Arial"/>
          <w:szCs w:val="20"/>
        </w:rPr>
        <w:t>provided</w:t>
      </w:r>
      <w:r w:rsidRPr="00C9252F">
        <w:rPr>
          <w:rFonts w:cs="Arial"/>
          <w:spacing w:val="-6"/>
          <w:szCs w:val="20"/>
        </w:rPr>
        <w:t xml:space="preserve"> </w:t>
      </w:r>
      <w:r w:rsidRPr="00C9252F">
        <w:rPr>
          <w:rFonts w:cs="Arial"/>
          <w:szCs w:val="20"/>
        </w:rPr>
        <w:t xml:space="preserve">however that the total amount of liquidated damages payable under this Clause </w:t>
      </w:r>
      <w:hyperlink w:anchor="_bookmark14" w:history="1">
        <w:r w:rsidRPr="00C9252F">
          <w:rPr>
            <w:rFonts w:cs="Arial"/>
            <w:szCs w:val="20"/>
          </w:rPr>
          <w:t xml:space="preserve">5.1(a) </w:t>
        </w:r>
      </w:hyperlink>
      <w:r w:rsidRPr="00C9252F">
        <w:rPr>
          <w:rFonts w:cs="Arial"/>
          <w:szCs w:val="20"/>
        </w:rPr>
        <w:t>shall not exceed the Delay Liquidated Damages</w:t>
      </w:r>
      <w:r w:rsidRPr="00C9252F">
        <w:rPr>
          <w:rFonts w:cs="Arial"/>
          <w:spacing w:val="-5"/>
          <w:szCs w:val="20"/>
        </w:rPr>
        <w:t xml:space="preserve"> </w:t>
      </w:r>
      <w:r w:rsidRPr="00C9252F">
        <w:rPr>
          <w:rFonts w:cs="Arial"/>
          <w:szCs w:val="20"/>
        </w:rPr>
        <w:t>Cap.</w:t>
      </w:r>
    </w:p>
    <w:p w14:paraId="5838CAC5" w14:textId="125DDA9D" w:rsidR="00BA7C98" w:rsidRPr="00C9252F" w:rsidRDefault="00BA7C98" w:rsidP="00C9252F">
      <w:pPr>
        <w:pStyle w:val="ListParagraph"/>
        <w:widowControl w:val="0"/>
        <w:numPr>
          <w:ilvl w:val="2"/>
          <w:numId w:val="76"/>
        </w:numPr>
        <w:tabs>
          <w:tab w:val="left" w:pos="709"/>
        </w:tabs>
        <w:autoSpaceDE w:val="0"/>
        <w:autoSpaceDN w:val="0"/>
        <w:spacing w:before="120" w:after="240"/>
        <w:ind w:left="709" w:hanging="709"/>
        <w:jc w:val="both"/>
        <w:rPr>
          <w:rFonts w:cs="Arial"/>
          <w:szCs w:val="20"/>
        </w:rPr>
      </w:pPr>
      <w:r w:rsidRPr="00C9252F">
        <w:rPr>
          <w:rFonts w:cs="Arial"/>
          <w:szCs w:val="20"/>
        </w:rPr>
        <w:t xml:space="preserve">The payment of liquidated damages calculated in accordance with Clause </w:t>
      </w:r>
      <w:hyperlink w:anchor="_bookmark14" w:history="1">
        <w:r w:rsidRPr="00C9252F">
          <w:rPr>
            <w:rFonts w:cs="Arial"/>
            <w:szCs w:val="20"/>
          </w:rPr>
          <w:t xml:space="preserve">5.1(a) </w:t>
        </w:r>
      </w:hyperlink>
      <w:r w:rsidRPr="00C9252F">
        <w:rPr>
          <w:rFonts w:cs="Arial"/>
          <w:szCs w:val="20"/>
        </w:rPr>
        <w:t>shall be the Buyer’s exclusive remedy for the Project Company's failure to</w:t>
      </w:r>
      <w:r w:rsidR="00647A4B" w:rsidRPr="00C9252F">
        <w:rPr>
          <w:rFonts w:cs="Arial"/>
          <w:szCs w:val="20"/>
        </w:rPr>
        <w:t xml:space="preserve"> achieve</w:t>
      </w:r>
      <w:r w:rsidRPr="00C9252F">
        <w:rPr>
          <w:rFonts w:cs="Arial"/>
          <w:szCs w:val="20"/>
        </w:rPr>
        <w:t xml:space="preserve"> the Commercial Operation</w:t>
      </w:r>
      <w:r w:rsidRPr="00C9252F">
        <w:rPr>
          <w:rFonts w:cs="Arial"/>
          <w:spacing w:val="-6"/>
          <w:szCs w:val="20"/>
        </w:rPr>
        <w:t xml:space="preserve"> </w:t>
      </w:r>
      <w:r w:rsidRPr="00C9252F">
        <w:rPr>
          <w:rFonts w:cs="Arial"/>
          <w:szCs w:val="20"/>
        </w:rPr>
        <w:t>Date</w:t>
      </w:r>
      <w:r w:rsidRPr="00C9252F">
        <w:rPr>
          <w:rFonts w:cs="Arial"/>
          <w:spacing w:val="-5"/>
          <w:szCs w:val="20"/>
        </w:rPr>
        <w:t xml:space="preserve"> </w:t>
      </w:r>
      <w:r w:rsidRPr="00C9252F">
        <w:rPr>
          <w:rFonts w:cs="Arial"/>
          <w:szCs w:val="20"/>
        </w:rPr>
        <w:t>on</w:t>
      </w:r>
      <w:r w:rsidRPr="00C9252F">
        <w:rPr>
          <w:rFonts w:cs="Arial"/>
          <w:spacing w:val="-3"/>
          <w:szCs w:val="20"/>
        </w:rPr>
        <w:t xml:space="preserve"> </w:t>
      </w:r>
      <w:r w:rsidRPr="00C9252F">
        <w:rPr>
          <w:rFonts w:cs="Arial"/>
          <w:szCs w:val="20"/>
        </w:rPr>
        <w:t>or</w:t>
      </w:r>
      <w:r w:rsidRPr="00C9252F">
        <w:rPr>
          <w:rFonts w:cs="Arial"/>
          <w:spacing w:val="-4"/>
          <w:szCs w:val="20"/>
        </w:rPr>
        <w:t xml:space="preserve"> </w:t>
      </w:r>
      <w:r w:rsidRPr="00C9252F">
        <w:rPr>
          <w:rFonts w:cs="Arial"/>
          <w:szCs w:val="20"/>
        </w:rPr>
        <w:t>before</w:t>
      </w:r>
      <w:r w:rsidRPr="00C9252F">
        <w:rPr>
          <w:rFonts w:cs="Arial"/>
          <w:spacing w:val="-5"/>
          <w:szCs w:val="20"/>
        </w:rPr>
        <w:t xml:space="preserve"> </w:t>
      </w:r>
      <w:r w:rsidRPr="00C9252F">
        <w:rPr>
          <w:rFonts w:cs="Arial"/>
          <w:szCs w:val="20"/>
        </w:rPr>
        <w:t>the</w:t>
      </w:r>
      <w:r w:rsidRPr="00C9252F">
        <w:rPr>
          <w:rFonts w:cs="Arial"/>
          <w:spacing w:val="-6"/>
          <w:szCs w:val="20"/>
        </w:rPr>
        <w:t xml:space="preserve"> </w:t>
      </w:r>
      <w:r w:rsidRPr="00C9252F">
        <w:rPr>
          <w:rFonts w:cs="Arial"/>
          <w:szCs w:val="20"/>
        </w:rPr>
        <w:t>Scheduled</w:t>
      </w:r>
      <w:r w:rsidRPr="00C9252F">
        <w:rPr>
          <w:rFonts w:cs="Arial"/>
          <w:spacing w:val="-5"/>
          <w:szCs w:val="20"/>
        </w:rPr>
        <w:t xml:space="preserve"> </w:t>
      </w:r>
      <w:r w:rsidRPr="00C9252F">
        <w:rPr>
          <w:rFonts w:cs="Arial"/>
          <w:szCs w:val="20"/>
        </w:rPr>
        <w:t>Commercial</w:t>
      </w:r>
      <w:r w:rsidRPr="00C9252F">
        <w:rPr>
          <w:rFonts w:cs="Arial"/>
          <w:spacing w:val="-7"/>
          <w:szCs w:val="20"/>
        </w:rPr>
        <w:t xml:space="preserve"> </w:t>
      </w:r>
      <w:r w:rsidRPr="00C9252F">
        <w:rPr>
          <w:rFonts w:cs="Arial"/>
          <w:szCs w:val="20"/>
        </w:rPr>
        <w:t>Operation</w:t>
      </w:r>
      <w:r w:rsidRPr="00C9252F">
        <w:rPr>
          <w:rFonts w:cs="Arial"/>
          <w:spacing w:val="-5"/>
          <w:szCs w:val="20"/>
        </w:rPr>
        <w:t xml:space="preserve"> </w:t>
      </w:r>
      <w:r w:rsidRPr="00C9252F">
        <w:rPr>
          <w:rFonts w:cs="Arial"/>
          <w:szCs w:val="20"/>
        </w:rPr>
        <w:t>Date,</w:t>
      </w:r>
      <w:r w:rsidRPr="00C9252F">
        <w:rPr>
          <w:rFonts w:cs="Arial"/>
          <w:spacing w:val="-5"/>
          <w:szCs w:val="20"/>
        </w:rPr>
        <w:t xml:space="preserve"> </w:t>
      </w:r>
      <w:r w:rsidRPr="00C9252F">
        <w:rPr>
          <w:rFonts w:cs="Arial"/>
          <w:szCs w:val="20"/>
        </w:rPr>
        <w:t>but</w:t>
      </w:r>
      <w:r w:rsidRPr="00C9252F">
        <w:rPr>
          <w:rFonts w:cs="Arial"/>
          <w:spacing w:val="-6"/>
          <w:szCs w:val="20"/>
        </w:rPr>
        <w:t xml:space="preserve"> </w:t>
      </w:r>
      <w:r w:rsidRPr="00C9252F">
        <w:rPr>
          <w:rFonts w:cs="Arial"/>
          <w:szCs w:val="20"/>
        </w:rPr>
        <w:t>shall not preclude Buyer from pursuing such other remedies as may be available to Buyer for any other breach of this Agreement by the Project</w:t>
      </w:r>
      <w:r w:rsidRPr="00C9252F">
        <w:rPr>
          <w:rFonts w:cs="Arial"/>
          <w:spacing w:val="-3"/>
          <w:szCs w:val="20"/>
        </w:rPr>
        <w:t xml:space="preserve"> </w:t>
      </w:r>
      <w:r w:rsidRPr="00C9252F">
        <w:rPr>
          <w:rFonts w:cs="Arial"/>
          <w:szCs w:val="20"/>
        </w:rPr>
        <w:t>Company.</w:t>
      </w:r>
    </w:p>
    <w:p w14:paraId="40CAC2ED" w14:textId="5F737E82" w:rsidR="00FF67CA" w:rsidRPr="00C9252F" w:rsidRDefault="00FF67CA" w:rsidP="00C9252F">
      <w:pPr>
        <w:pStyle w:val="ListParagraph"/>
        <w:widowControl w:val="0"/>
        <w:numPr>
          <w:ilvl w:val="2"/>
          <w:numId w:val="76"/>
        </w:numPr>
        <w:tabs>
          <w:tab w:val="left" w:pos="709"/>
        </w:tabs>
        <w:autoSpaceDE w:val="0"/>
        <w:autoSpaceDN w:val="0"/>
        <w:spacing w:before="120" w:after="240"/>
        <w:ind w:left="709" w:hanging="709"/>
        <w:jc w:val="both"/>
        <w:rPr>
          <w:rFonts w:cs="Arial"/>
          <w:szCs w:val="20"/>
        </w:rPr>
      </w:pPr>
      <w:r w:rsidRPr="00C9252F">
        <w:rPr>
          <w:rFonts w:cs="Arial"/>
          <w:szCs w:val="20"/>
        </w:rPr>
        <w:t xml:space="preserve">The Parties have agreed that the payment of liquidated damages calculated in accordance with Clause </w:t>
      </w:r>
      <w:hyperlink w:anchor="_bookmark14" w:history="1">
        <w:r w:rsidRPr="00C9252F">
          <w:rPr>
            <w:rFonts w:cs="Arial"/>
            <w:szCs w:val="20"/>
          </w:rPr>
          <w:t xml:space="preserve">5.1(a) </w:t>
        </w:r>
      </w:hyperlink>
      <w:r w:rsidRPr="00C9252F">
        <w:rPr>
          <w:rFonts w:cs="Arial"/>
          <w:szCs w:val="20"/>
        </w:rPr>
        <w:t xml:space="preserve"> are reasonable as a genuine pre-estimate of the loss that the Buyer would suffer.  The Project Company hereby waives any defence as to the validity of any liquidated damages in this Agreement on the grounds that such liquidated damages are void as penalties.</w:t>
      </w:r>
    </w:p>
    <w:p w14:paraId="2FC2F15F" w14:textId="77777777" w:rsidR="00BA7C98" w:rsidRPr="00C9252F" w:rsidRDefault="00BA7C98" w:rsidP="00C9252F">
      <w:pPr>
        <w:pStyle w:val="BauchiEPClevel1"/>
        <w:numPr>
          <w:ilvl w:val="1"/>
          <w:numId w:val="82"/>
        </w:numPr>
        <w:spacing w:before="120"/>
        <w:ind w:left="709" w:hanging="709"/>
        <w:rPr>
          <w:rFonts w:cs="Arial"/>
          <w:b/>
          <w:bCs/>
          <w:szCs w:val="20"/>
        </w:rPr>
      </w:pPr>
      <w:bookmarkStart w:id="59" w:name="_Ref26777621"/>
      <w:r w:rsidRPr="00C9252F">
        <w:rPr>
          <w:rFonts w:cs="Arial"/>
          <w:b/>
          <w:bCs/>
          <w:szCs w:val="20"/>
        </w:rPr>
        <w:t>Construction Security</w:t>
      </w:r>
      <w:bookmarkEnd w:id="59"/>
    </w:p>
    <w:p w14:paraId="31A502BA" w14:textId="329BF9DE" w:rsidR="00BA7C98" w:rsidRPr="00C9252F" w:rsidRDefault="00BA7C98" w:rsidP="00C9252F">
      <w:pPr>
        <w:pStyle w:val="ListParagraph"/>
        <w:numPr>
          <w:ilvl w:val="0"/>
          <w:numId w:val="71"/>
        </w:numPr>
        <w:spacing w:before="120" w:after="240"/>
        <w:ind w:left="709" w:hanging="709"/>
        <w:jc w:val="both"/>
        <w:rPr>
          <w:rFonts w:cs="Arial"/>
          <w:szCs w:val="20"/>
        </w:rPr>
      </w:pPr>
      <w:bookmarkStart w:id="60" w:name="_Ref26787094"/>
      <w:r w:rsidRPr="00C9252F">
        <w:rPr>
          <w:rFonts w:cs="Arial"/>
          <w:szCs w:val="20"/>
        </w:rPr>
        <w:t>On or before the Effective Date, the Project Company shall provide</w:t>
      </w:r>
      <w:r w:rsidRPr="00C9252F">
        <w:rPr>
          <w:rFonts w:cs="Arial"/>
          <w:spacing w:val="-40"/>
          <w:szCs w:val="20"/>
        </w:rPr>
        <w:t xml:space="preserve"> </w:t>
      </w:r>
      <w:r w:rsidRPr="00C9252F">
        <w:rPr>
          <w:rFonts w:cs="Arial"/>
          <w:szCs w:val="20"/>
        </w:rPr>
        <w:t>to the Buyer security (the</w:t>
      </w:r>
      <w:r w:rsidRPr="00C9252F">
        <w:rPr>
          <w:rFonts w:cs="Arial"/>
          <w:spacing w:val="-5"/>
          <w:szCs w:val="20"/>
        </w:rPr>
        <w:t xml:space="preserve"> </w:t>
      </w:r>
      <w:r w:rsidR="00980C39" w:rsidRPr="00C9252F">
        <w:rPr>
          <w:rFonts w:cs="Arial"/>
          <w:szCs w:val="20"/>
        </w:rPr>
        <w:t>"</w:t>
      </w:r>
      <w:r w:rsidRPr="00C9252F">
        <w:rPr>
          <w:rFonts w:cs="Arial"/>
          <w:b/>
          <w:szCs w:val="20"/>
        </w:rPr>
        <w:t>Construction</w:t>
      </w:r>
      <w:r w:rsidRPr="00C9252F">
        <w:rPr>
          <w:rFonts w:cs="Arial"/>
          <w:b/>
          <w:spacing w:val="-3"/>
          <w:szCs w:val="20"/>
        </w:rPr>
        <w:t xml:space="preserve"> </w:t>
      </w:r>
      <w:r w:rsidRPr="00C9252F">
        <w:rPr>
          <w:rFonts w:cs="Arial"/>
          <w:b/>
          <w:szCs w:val="20"/>
        </w:rPr>
        <w:t>Security</w:t>
      </w:r>
      <w:r w:rsidR="00980C39" w:rsidRPr="00C9252F">
        <w:rPr>
          <w:rFonts w:cs="Arial"/>
          <w:bCs/>
          <w:szCs w:val="20"/>
        </w:rPr>
        <w:t>"</w:t>
      </w:r>
      <w:r w:rsidRPr="00C9252F">
        <w:rPr>
          <w:rFonts w:cs="Arial"/>
          <w:szCs w:val="20"/>
        </w:rPr>
        <w:t>)</w:t>
      </w:r>
      <w:r w:rsidRPr="00C9252F">
        <w:rPr>
          <w:rFonts w:cs="Arial"/>
          <w:spacing w:val="-3"/>
          <w:szCs w:val="20"/>
        </w:rPr>
        <w:t xml:space="preserve"> </w:t>
      </w:r>
      <w:r w:rsidRPr="00C9252F">
        <w:rPr>
          <w:rFonts w:cs="Arial"/>
          <w:szCs w:val="20"/>
        </w:rPr>
        <w:t>to</w:t>
      </w:r>
      <w:r w:rsidRPr="00C9252F">
        <w:rPr>
          <w:rFonts w:cs="Arial"/>
          <w:spacing w:val="-5"/>
          <w:szCs w:val="20"/>
        </w:rPr>
        <w:t xml:space="preserve"> </w:t>
      </w:r>
      <w:r w:rsidRPr="00C9252F">
        <w:rPr>
          <w:rFonts w:cs="Arial"/>
          <w:szCs w:val="20"/>
        </w:rPr>
        <w:t>ensure</w:t>
      </w:r>
      <w:r w:rsidRPr="00C9252F">
        <w:rPr>
          <w:rFonts w:cs="Arial"/>
          <w:spacing w:val="-4"/>
          <w:szCs w:val="20"/>
        </w:rPr>
        <w:t xml:space="preserve"> </w:t>
      </w:r>
      <w:r w:rsidRPr="00C9252F">
        <w:rPr>
          <w:rFonts w:cs="Arial"/>
          <w:szCs w:val="20"/>
        </w:rPr>
        <w:t>that</w:t>
      </w:r>
      <w:r w:rsidRPr="00C9252F">
        <w:rPr>
          <w:rFonts w:cs="Arial"/>
          <w:spacing w:val="-4"/>
          <w:szCs w:val="20"/>
        </w:rPr>
        <w:t xml:space="preserve"> </w:t>
      </w:r>
      <w:r w:rsidRPr="00C9252F">
        <w:rPr>
          <w:rFonts w:cs="Arial"/>
          <w:szCs w:val="20"/>
        </w:rPr>
        <w:t>the</w:t>
      </w:r>
      <w:r w:rsidRPr="00C9252F">
        <w:rPr>
          <w:rFonts w:cs="Arial"/>
          <w:spacing w:val="-6"/>
          <w:szCs w:val="20"/>
        </w:rPr>
        <w:t xml:space="preserve"> </w:t>
      </w:r>
      <w:r w:rsidRPr="00C9252F">
        <w:rPr>
          <w:rFonts w:cs="Arial"/>
          <w:szCs w:val="20"/>
        </w:rPr>
        <w:t>Commercial</w:t>
      </w:r>
      <w:r w:rsidRPr="00C9252F">
        <w:rPr>
          <w:rFonts w:cs="Arial"/>
          <w:spacing w:val="-5"/>
          <w:szCs w:val="20"/>
        </w:rPr>
        <w:t xml:space="preserve"> </w:t>
      </w:r>
      <w:r w:rsidRPr="00C9252F">
        <w:rPr>
          <w:rFonts w:cs="Arial"/>
          <w:szCs w:val="20"/>
        </w:rPr>
        <w:t>Operation</w:t>
      </w:r>
      <w:r w:rsidRPr="00C9252F">
        <w:rPr>
          <w:rFonts w:cs="Arial"/>
          <w:spacing w:val="-5"/>
          <w:szCs w:val="20"/>
        </w:rPr>
        <w:t xml:space="preserve"> </w:t>
      </w:r>
      <w:r w:rsidRPr="00C9252F">
        <w:rPr>
          <w:rFonts w:cs="Arial"/>
          <w:szCs w:val="20"/>
        </w:rPr>
        <w:t>Date</w:t>
      </w:r>
      <w:r w:rsidRPr="00C9252F">
        <w:rPr>
          <w:rFonts w:cs="Arial"/>
          <w:spacing w:val="-5"/>
          <w:szCs w:val="20"/>
        </w:rPr>
        <w:t xml:space="preserve"> </w:t>
      </w:r>
      <w:r w:rsidRPr="00C9252F">
        <w:rPr>
          <w:rFonts w:cs="Arial"/>
          <w:szCs w:val="20"/>
        </w:rPr>
        <w:t>(or</w:t>
      </w:r>
      <w:r w:rsidRPr="00C9252F">
        <w:rPr>
          <w:rFonts w:cs="Arial"/>
          <w:spacing w:val="-2"/>
          <w:szCs w:val="20"/>
        </w:rPr>
        <w:t xml:space="preserve"> </w:t>
      </w:r>
      <w:r w:rsidRPr="00C9252F">
        <w:rPr>
          <w:rFonts w:cs="Arial"/>
          <w:szCs w:val="20"/>
        </w:rPr>
        <w:t>Deemed Commercial Operation Date (if any)) is achieved by the Commercial Operation Longstop Date.</w:t>
      </w:r>
      <w:bookmarkEnd w:id="60"/>
    </w:p>
    <w:p w14:paraId="4BCB9E54" w14:textId="77777777" w:rsidR="00BA7C98" w:rsidRPr="00C9252F" w:rsidRDefault="00BA7C98" w:rsidP="00C9252F">
      <w:pPr>
        <w:pStyle w:val="ListParagraph"/>
        <w:numPr>
          <w:ilvl w:val="0"/>
          <w:numId w:val="71"/>
        </w:numPr>
        <w:spacing w:before="120" w:after="240"/>
        <w:ind w:left="709" w:hanging="709"/>
        <w:rPr>
          <w:rFonts w:cs="Arial"/>
          <w:szCs w:val="20"/>
        </w:rPr>
      </w:pPr>
      <w:bookmarkStart w:id="61" w:name="_Ref26777623"/>
      <w:r w:rsidRPr="00C9252F">
        <w:rPr>
          <w:rFonts w:cs="Arial"/>
          <w:szCs w:val="20"/>
        </w:rPr>
        <w:t>The Construction Security shall</w:t>
      </w:r>
      <w:r w:rsidRPr="00C9252F">
        <w:rPr>
          <w:rFonts w:cs="Arial"/>
          <w:spacing w:val="-4"/>
          <w:szCs w:val="20"/>
        </w:rPr>
        <w:t xml:space="preserve"> </w:t>
      </w:r>
      <w:r w:rsidRPr="00C9252F">
        <w:rPr>
          <w:rFonts w:cs="Arial"/>
          <w:szCs w:val="20"/>
        </w:rPr>
        <w:t>be:</w:t>
      </w:r>
      <w:bookmarkEnd w:id="61"/>
    </w:p>
    <w:p w14:paraId="7531F38F" w14:textId="77777777" w:rsidR="00BA7C98" w:rsidRPr="00C9252F" w:rsidRDefault="00BA7C98" w:rsidP="00C9252F">
      <w:pPr>
        <w:pStyle w:val="ListParagraph"/>
        <w:widowControl w:val="0"/>
        <w:numPr>
          <w:ilvl w:val="3"/>
          <w:numId w:val="56"/>
        </w:numPr>
        <w:tabs>
          <w:tab w:val="left" w:pos="1418"/>
        </w:tabs>
        <w:autoSpaceDE w:val="0"/>
        <w:autoSpaceDN w:val="0"/>
        <w:spacing w:before="120" w:after="240"/>
        <w:ind w:left="1418" w:hanging="709"/>
        <w:jc w:val="both"/>
        <w:rPr>
          <w:rFonts w:cs="Arial"/>
          <w:szCs w:val="20"/>
        </w:rPr>
      </w:pPr>
      <w:r w:rsidRPr="00C9252F">
        <w:rPr>
          <w:rFonts w:cs="Arial"/>
          <w:szCs w:val="20"/>
        </w:rPr>
        <w:t>maintained</w:t>
      </w:r>
      <w:r w:rsidRPr="00C9252F">
        <w:rPr>
          <w:rFonts w:cs="Arial"/>
          <w:spacing w:val="-8"/>
          <w:szCs w:val="20"/>
        </w:rPr>
        <w:t xml:space="preserve"> </w:t>
      </w:r>
      <w:r w:rsidRPr="00C9252F">
        <w:rPr>
          <w:rFonts w:cs="Arial"/>
          <w:szCs w:val="20"/>
        </w:rPr>
        <w:t>and/or</w:t>
      </w:r>
      <w:r w:rsidRPr="00C9252F">
        <w:rPr>
          <w:rFonts w:cs="Arial"/>
          <w:spacing w:val="-7"/>
          <w:szCs w:val="20"/>
        </w:rPr>
        <w:t xml:space="preserve"> </w:t>
      </w:r>
      <w:r w:rsidRPr="00C9252F">
        <w:rPr>
          <w:rFonts w:cs="Arial"/>
          <w:szCs w:val="20"/>
        </w:rPr>
        <w:t>renewed</w:t>
      </w:r>
      <w:r w:rsidRPr="00C9252F">
        <w:rPr>
          <w:rFonts w:cs="Arial"/>
          <w:spacing w:val="-5"/>
          <w:szCs w:val="20"/>
        </w:rPr>
        <w:t xml:space="preserve"> </w:t>
      </w:r>
      <w:r w:rsidRPr="00C9252F">
        <w:rPr>
          <w:rFonts w:cs="Arial"/>
          <w:szCs w:val="20"/>
        </w:rPr>
        <w:t>by</w:t>
      </w:r>
      <w:r w:rsidRPr="00C9252F">
        <w:rPr>
          <w:rFonts w:cs="Arial"/>
          <w:spacing w:val="-9"/>
          <w:szCs w:val="20"/>
        </w:rPr>
        <w:t xml:space="preserve"> </w:t>
      </w:r>
      <w:r w:rsidRPr="00C9252F">
        <w:rPr>
          <w:rFonts w:cs="Arial"/>
          <w:szCs w:val="20"/>
        </w:rPr>
        <w:t>the</w:t>
      </w:r>
      <w:r w:rsidRPr="00C9252F">
        <w:rPr>
          <w:rFonts w:cs="Arial"/>
          <w:spacing w:val="-7"/>
          <w:szCs w:val="20"/>
        </w:rPr>
        <w:t xml:space="preserve"> </w:t>
      </w:r>
      <w:r w:rsidRPr="00C9252F">
        <w:rPr>
          <w:rFonts w:cs="Arial"/>
          <w:szCs w:val="20"/>
        </w:rPr>
        <w:t>Project</w:t>
      </w:r>
      <w:r w:rsidRPr="00C9252F">
        <w:rPr>
          <w:rFonts w:cs="Arial"/>
          <w:spacing w:val="-8"/>
          <w:szCs w:val="20"/>
        </w:rPr>
        <w:t xml:space="preserve"> </w:t>
      </w:r>
      <w:r w:rsidRPr="00C9252F">
        <w:rPr>
          <w:rFonts w:cs="Arial"/>
          <w:szCs w:val="20"/>
        </w:rPr>
        <w:t>Company</w:t>
      </w:r>
      <w:r w:rsidRPr="00C9252F">
        <w:rPr>
          <w:rFonts w:cs="Arial"/>
          <w:spacing w:val="-9"/>
          <w:szCs w:val="20"/>
        </w:rPr>
        <w:t xml:space="preserve"> </w:t>
      </w:r>
      <w:r w:rsidRPr="00C9252F">
        <w:rPr>
          <w:rFonts w:cs="Arial"/>
          <w:szCs w:val="20"/>
        </w:rPr>
        <w:t>until</w:t>
      </w:r>
      <w:r w:rsidRPr="00C9252F">
        <w:rPr>
          <w:rFonts w:cs="Arial"/>
          <w:spacing w:val="-8"/>
          <w:szCs w:val="20"/>
        </w:rPr>
        <w:t xml:space="preserve"> </w:t>
      </w:r>
      <w:r w:rsidRPr="00C9252F">
        <w:rPr>
          <w:rFonts w:cs="Arial"/>
          <w:szCs w:val="20"/>
        </w:rPr>
        <w:t>the</w:t>
      </w:r>
      <w:r w:rsidRPr="00C9252F">
        <w:rPr>
          <w:rFonts w:cs="Arial"/>
          <w:spacing w:val="-8"/>
          <w:szCs w:val="20"/>
        </w:rPr>
        <w:t xml:space="preserve"> </w:t>
      </w:r>
      <w:r w:rsidRPr="00C9252F">
        <w:rPr>
          <w:rFonts w:cs="Arial"/>
          <w:szCs w:val="20"/>
        </w:rPr>
        <w:t>Commercial</w:t>
      </w:r>
      <w:r w:rsidRPr="00C9252F">
        <w:rPr>
          <w:rFonts w:cs="Arial"/>
          <w:spacing w:val="-8"/>
          <w:szCs w:val="20"/>
        </w:rPr>
        <w:t xml:space="preserve"> </w:t>
      </w:r>
      <w:r w:rsidRPr="00C9252F">
        <w:rPr>
          <w:rFonts w:cs="Arial"/>
          <w:szCs w:val="20"/>
        </w:rPr>
        <w:t>Operation Date</w:t>
      </w:r>
      <w:r w:rsidRPr="00C9252F">
        <w:rPr>
          <w:rFonts w:cs="Arial"/>
          <w:spacing w:val="-13"/>
          <w:szCs w:val="20"/>
        </w:rPr>
        <w:t xml:space="preserve"> </w:t>
      </w:r>
      <w:r w:rsidRPr="00C9252F">
        <w:rPr>
          <w:rFonts w:cs="Arial"/>
          <w:szCs w:val="20"/>
        </w:rPr>
        <w:t>(or</w:t>
      </w:r>
      <w:r w:rsidRPr="00C9252F">
        <w:rPr>
          <w:rFonts w:cs="Arial"/>
          <w:spacing w:val="-12"/>
          <w:szCs w:val="20"/>
        </w:rPr>
        <w:t xml:space="preserve"> </w:t>
      </w:r>
      <w:r w:rsidRPr="00C9252F">
        <w:rPr>
          <w:rFonts w:cs="Arial"/>
          <w:szCs w:val="20"/>
        </w:rPr>
        <w:t>Deemed</w:t>
      </w:r>
      <w:r w:rsidRPr="00C9252F">
        <w:rPr>
          <w:rFonts w:cs="Arial"/>
          <w:spacing w:val="-12"/>
          <w:szCs w:val="20"/>
        </w:rPr>
        <w:t xml:space="preserve"> </w:t>
      </w:r>
      <w:r w:rsidRPr="00C9252F">
        <w:rPr>
          <w:rFonts w:cs="Arial"/>
          <w:szCs w:val="20"/>
        </w:rPr>
        <w:t>Commercial</w:t>
      </w:r>
      <w:r w:rsidRPr="00C9252F">
        <w:rPr>
          <w:rFonts w:cs="Arial"/>
          <w:spacing w:val="-14"/>
          <w:szCs w:val="20"/>
        </w:rPr>
        <w:t xml:space="preserve"> </w:t>
      </w:r>
      <w:r w:rsidRPr="00C9252F">
        <w:rPr>
          <w:rFonts w:cs="Arial"/>
          <w:szCs w:val="20"/>
        </w:rPr>
        <w:t>Operation</w:t>
      </w:r>
      <w:r w:rsidRPr="00C9252F">
        <w:rPr>
          <w:rFonts w:cs="Arial"/>
          <w:spacing w:val="-12"/>
          <w:szCs w:val="20"/>
        </w:rPr>
        <w:t xml:space="preserve"> </w:t>
      </w:r>
      <w:r w:rsidRPr="00C9252F">
        <w:rPr>
          <w:rFonts w:cs="Arial"/>
          <w:szCs w:val="20"/>
        </w:rPr>
        <w:t>Date</w:t>
      </w:r>
      <w:r w:rsidRPr="00C9252F">
        <w:rPr>
          <w:rFonts w:cs="Arial"/>
          <w:spacing w:val="-13"/>
          <w:szCs w:val="20"/>
        </w:rPr>
        <w:t xml:space="preserve"> </w:t>
      </w:r>
      <w:r w:rsidRPr="00C9252F">
        <w:rPr>
          <w:rFonts w:cs="Arial"/>
          <w:szCs w:val="20"/>
        </w:rPr>
        <w:t>(if</w:t>
      </w:r>
      <w:r w:rsidRPr="00C9252F">
        <w:rPr>
          <w:rFonts w:cs="Arial"/>
          <w:spacing w:val="-9"/>
          <w:szCs w:val="20"/>
        </w:rPr>
        <w:t xml:space="preserve"> </w:t>
      </w:r>
      <w:r w:rsidRPr="00C9252F">
        <w:rPr>
          <w:rFonts w:cs="Arial"/>
          <w:szCs w:val="20"/>
        </w:rPr>
        <w:t>any))</w:t>
      </w:r>
      <w:r w:rsidRPr="00C9252F">
        <w:rPr>
          <w:rFonts w:cs="Arial"/>
          <w:spacing w:val="-12"/>
          <w:szCs w:val="20"/>
        </w:rPr>
        <w:t xml:space="preserve"> </w:t>
      </w:r>
      <w:r w:rsidRPr="00C9252F">
        <w:rPr>
          <w:rFonts w:cs="Arial"/>
          <w:szCs w:val="20"/>
        </w:rPr>
        <w:t>is</w:t>
      </w:r>
      <w:r w:rsidRPr="00C9252F">
        <w:rPr>
          <w:rFonts w:cs="Arial"/>
          <w:spacing w:val="-10"/>
          <w:szCs w:val="20"/>
        </w:rPr>
        <w:t xml:space="preserve"> </w:t>
      </w:r>
      <w:r w:rsidRPr="00C9252F">
        <w:rPr>
          <w:rFonts w:cs="Arial"/>
          <w:szCs w:val="20"/>
        </w:rPr>
        <w:t>achieved</w:t>
      </w:r>
      <w:r w:rsidRPr="00C9252F">
        <w:rPr>
          <w:rFonts w:cs="Arial"/>
          <w:spacing w:val="-13"/>
          <w:szCs w:val="20"/>
        </w:rPr>
        <w:t xml:space="preserve"> </w:t>
      </w:r>
      <w:r w:rsidRPr="00C9252F">
        <w:rPr>
          <w:rFonts w:cs="Arial"/>
          <w:szCs w:val="20"/>
        </w:rPr>
        <w:t>or</w:t>
      </w:r>
      <w:r w:rsidRPr="00C9252F">
        <w:rPr>
          <w:rFonts w:cs="Arial"/>
          <w:spacing w:val="-11"/>
          <w:szCs w:val="20"/>
        </w:rPr>
        <w:t xml:space="preserve"> </w:t>
      </w:r>
      <w:r w:rsidRPr="00C9252F">
        <w:rPr>
          <w:rFonts w:cs="Arial"/>
          <w:szCs w:val="20"/>
        </w:rPr>
        <w:t>this</w:t>
      </w:r>
      <w:r w:rsidRPr="00C9252F">
        <w:rPr>
          <w:rFonts w:cs="Arial"/>
          <w:spacing w:val="-11"/>
          <w:szCs w:val="20"/>
        </w:rPr>
        <w:t xml:space="preserve"> </w:t>
      </w:r>
      <w:r w:rsidRPr="00C9252F">
        <w:rPr>
          <w:rFonts w:cs="Arial"/>
          <w:szCs w:val="20"/>
        </w:rPr>
        <w:t>Agreement is terminated in accordance with its</w:t>
      </w:r>
      <w:r w:rsidRPr="00C9252F">
        <w:rPr>
          <w:rFonts w:cs="Arial"/>
          <w:spacing w:val="2"/>
          <w:szCs w:val="20"/>
        </w:rPr>
        <w:t xml:space="preserve"> </w:t>
      </w:r>
      <w:r w:rsidRPr="00C9252F">
        <w:rPr>
          <w:rFonts w:cs="Arial"/>
          <w:szCs w:val="20"/>
        </w:rPr>
        <w:t>terms;</w:t>
      </w:r>
    </w:p>
    <w:p w14:paraId="451A0465" w14:textId="77777777" w:rsidR="00BA7C98" w:rsidRPr="00C9252F" w:rsidRDefault="00BA7C98" w:rsidP="00C9252F">
      <w:pPr>
        <w:pStyle w:val="ListParagraph"/>
        <w:widowControl w:val="0"/>
        <w:numPr>
          <w:ilvl w:val="3"/>
          <w:numId w:val="56"/>
        </w:numPr>
        <w:tabs>
          <w:tab w:val="left" w:pos="1418"/>
        </w:tabs>
        <w:autoSpaceDE w:val="0"/>
        <w:autoSpaceDN w:val="0"/>
        <w:spacing w:before="120" w:after="240"/>
        <w:ind w:left="1418" w:hanging="709"/>
        <w:jc w:val="both"/>
        <w:rPr>
          <w:rFonts w:cs="Arial"/>
          <w:szCs w:val="20"/>
        </w:rPr>
      </w:pPr>
      <w:r w:rsidRPr="00C9252F">
        <w:rPr>
          <w:rFonts w:cs="Arial"/>
          <w:szCs w:val="20"/>
        </w:rPr>
        <w:t>in a form and substance satisfactory to the Buyer (acting</w:t>
      </w:r>
      <w:r w:rsidRPr="00C9252F">
        <w:rPr>
          <w:rFonts w:cs="Arial"/>
          <w:spacing w:val="-5"/>
          <w:szCs w:val="20"/>
        </w:rPr>
        <w:t xml:space="preserve"> </w:t>
      </w:r>
      <w:r w:rsidRPr="00C9252F">
        <w:rPr>
          <w:rFonts w:cs="Arial"/>
          <w:szCs w:val="20"/>
        </w:rPr>
        <w:t>reasonably);</w:t>
      </w:r>
    </w:p>
    <w:p w14:paraId="0D5A0B7D" w14:textId="77777777" w:rsidR="00BA7C98" w:rsidRPr="00C9252F" w:rsidRDefault="00BA7C98" w:rsidP="00C9252F">
      <w:pPr>
        <w:pStyle w:val="ListParagraph"/>
        <w:widowControl w:val="0"/>
        <w:numPr>
          <w:ilvl w:val="3"/>
          <w:numId w:val="56"/>
        </w:numPr>
        <w:tabs>
          <w:tab w:val="left" w:pos="1418"/>
        </w:tabs>
        <w:autoSpaceDE w:val="0"/>
        <w:autoSpaceDN w:val="0"/>
        <w:spacing w:before="120" w:after="240"/>
        <w:ind w:left="1418" w:hanging="709"/>
        <w:jc w:val="both"/>
        <w:rPr>
          <w:rFonts w:cs="Arial"/>
          <w:szCs w:val="20"/>
        </w:rPr>
      </w:pPr>
      <w:bookmarkStart w:id="62" w:name="_Ref26777624"/>
      <w:r w:rsidRPr="00C9252F">
        <w:rPr>
          <w:rFonts w:cs="Arial"/>
          <w:szCs w:val="20"/>
        </w:rPr>
        <w:t>issued by a financial institution which has a credit rating equal to or better than the Required Credit</w:t>
      </w:r>
      <w:r w:rsidRPr="00C9252F">
        <w:rPr>
          <w:rFonts w:cs="Arial"/>
          <w:spacing w:val="-1"/>
          <w:szCs w:val="20"/>
        </w:rPr>
        <w:t xml:space="preserve"> </w:t>
      </w:r>
      <w:r w:rsidRPr="00C9252F">
        <w:rPr>
          <w:rFonts w:cs="Arial"/>
          <w:szCs w:val="20"/>
        </w:rPr>
        <w:t>Rating;</w:t>
      </w:r>
      <w:bookmarkEnd w:id="62"/>
    </w:p>
    <w:p w14:paraId="4A945114" w14:textId="6CC928DA" w:rsidR="00BA7C98" w:rsidRPr="00C9252F" w:rsidRDefault="00BA7C98" w:rsidP="00C9252F">
      <w:pPr>
        <w:pStyle w:val="ListParagraph"/>
        <w:widowControl w:val="0"/>
        <w:numPr>
          <w:ilvl w:val="3"/>
          <w:numId w:val="56"/>
        </w:numPr>
        <w:tabs>
          <w:tab w:val="left" w:pos="1418"/>
        </w:tabs>
        <w:autoSpaceDE w:val="0"/>
        <w:autoSpaceDN w:val="0"/>
        <w:spacing w:before="120" w:after="240"/>
        <w:ind w:left="1418" w:hanging="709"/>
        <w:jc w:val="both"/>
        <w:rPr>
          <w:rFonts w:cs="Arial"/>
          <w:szCs w:val="20"/>
        </w:rPr>
      </w:pPr>
      <w:r w:rsidRPr="00C9252F">
        <w:rPr>
          <w:rFonts w:cs="Arial"/>
          <w:szCs w:val="20"/>
        </w:rPr>
        <w:t>in an amount equal to the maximum amount of liquidated damages which may become payable pursuant to Clause</w:t>
      </w:r>
      <w:r w:rsidRPr="00C9252F">
        <w:rPr>
          <w:rFonts w:cs="Arial"/>
          <w:spacing w:val="-3"/>
          <w:szCs w:val="20"/>
        </w:rPr>
        <w:t xml:space="preserve"> </w:t>
      </w:r>
      <w:hyperlink w:anchor="_bookmark14" w:history="1">
        <w:r w:rsidRPr="00C9252F">
          <w:rPr>
            <w:rFonts w:cs="Arial"/>
            <w:szCs w:val="20"/>
          </w:rPr>
          <w:t>5.1(a);</w:t>
        </w:r>
      </w:hyperlink>
    </w:p>
    <w:p w14:paraId="44FC05FE" w14:textId="7C750187" w:rsidR="00BA7C98" w:rsidRPr="00C9252F" w:rsidRDefault="00BA7C98" w:rsidP="00C9252F">
      <w:pPr>
        <w:pStyle w:val="ListParagraph"/>
        <w:widowControl w:val="0"/>
        <w:numPr>
          <w:ilvl w:val="3"/>
          <w:numId w:val="56"/>
        </w:numPr>
        <w:tabs>
          <w:tab w:val="left" w:pos="1418"/>
        </w:tabs>
        <w:autoSpaceDE w:val="0"/>
        <w:autoSpaceDN w:val="0"/>
        <w:spacing w:before="120" w:after="240"/>
        <w:ind w:left="1418" w:hanging="709"/>
        <w:jc w:val="both"/>
        <w:rPr>
          <w:rFonts w:cs="Arial"/>
          <w:szCs w:val="20"/>
        </w:rPr>
      </w:pPr>
      <w:r w:rsidRPr="00C9252F">
        <w:rPr>
          <w:rFonts w:cs="Arial"/>
          <w:szCs w:val="20"/>
        </w:rPr>
        <w:t>constitute an on</w:t>
      </w:r>
      <w:r w:rsidR="00647A4B" w:rsidRPr="00C9252F">
        <w:rPr>
          <w:rFonts w:cs="Arial"/>
          <w:szCs w:val="20"/>
        </w:rPr>
        <w:t>-</w:t>
      </w:r>
      <w:r w:rsidRPr="00C9252F">
        <w:rPr>
          <w:rFonts w:cs="Arial"/>
          <w:szCs w:val="20"/>
        </w:rPr>
        <w:t xml:space="preserve">demand, unconditional and irrevocable commitment to pay by the </w:t>
      </w:r>
      <w:r w:rsidRPr="00C9252F">
        <w:rPr>
          <w:rFonts w:cs="Arial"/>
          <w:szCs w:val="20"/>
        </w:rPr>
        <w:lastRenderedPageBreak/>
        <w:t>bank by which it is issued;</w:t>
      </w:r>
      <w:r w:rsidRPr="00C9252F">
        <w:rPr>
          <w:rFonts w:cs="Arial"/>
          <w:spacing w:val="4"/>
          <w:szCs w:val="20"/>
        </w:rPr>
        <w:t xml:space="preserve"> </w:t>
      </w:r>
      <w:r w:rsidRPr="00C9252F">
        <w:rPr>
          <w:rFonts w:cs="Arial"/>
          <w:szCs w:val="20"/>
        </w:rPr>
        <w:t>and</w:t>
      </w:r>
    </w:p>
    <w:p w14:paraId="7FEB788F" w14:textId="7C31150C" w:rsidR="00BA7C98" w:rsidRPr="00C9252F" w:rsidRDefault="00BA7C98" w:rsidP="00C9252F">
      <w:pPr>
        <w:pStyle w:val="ListParagraph"/>
        <w:widowControl w:val="0"/>
        <w:numPr>
          <w:ilvl w:val="3"/>
          <w:numId w:val="56"/>
        </w:numPr>
        <w:tabs>
          <w:tab w:val="left" w:pos="1418"/>
        </w:tabs>
        <w:autoSpaceDE w:val="0"/>
        <w:autoSpaceDN w:val="0"/>
        <w:spacing w:before="120" w:after="240"/>
        <w:ind w:left="1418" w:hanging="709"/>
        <w:jc w:val="both"/>
        <w:rPr>
          <w:rFonts w:cs="Arial"/>
          <w:szCs w:val="20"/>
        </w:rPr>
      </w:pPr>
      <w:r w:rsidRPr="00C9252F">
        <w:rPr>
          <w:rFonts w:cs="Arial"/>
          <w:szCs w:val="20"/>
        </w:rPr>
        <w:t>be enforceable by the Buyer immediately upon any failure by the Project Company to pay liquidated damages under Clause</w:t>
      </w:r>
      <w:r w:rsidRPr="00C9252F">
        <w:rPr>
          <w:rFonts w:cs="Arial"/>
          <w:spacing w:val="-5"/>
          <w:szCs w:val="20"/>
        </w:rPr>
        <w:t xml:space="preserve"> </w:t>
      </w:r>
      <w:hyperlink w:anchor="_bookmark14" w:history="1">
        <w:r w:rsidRPr="00C9252F">
          <w:rPr>
            <w:rFonts w:cs="Arial"/>
            <w:szCs w:val="20"/>
          </w:rPr>
          <w:t>5.1(a).</w:t>
        </w:r>
      </w:hyperlink>
    </w:p>
    <w:p w14:paraId="5F3A1C54" w14:textId="77777777" w:rsidR="00BA7C98" w:rsidRPr="00C9252F" w:rsidRDefault="00BA7C98" w:rsidP="00C9252F">
      <w:pPr>
        <w:pStyle w:val="BauchiEPClevel1"/>
        <w:numPr>
          <w:ilvl w:val="1"/>
          <w:numId w:val="82"/>
        </w:numPr>
        <w:spacing w:before="120"/>
        <w:ind w:left="709" w:hanging="709"/>
        <w:rPr>
          <w:rFonts w:cs="Arial"/>
          <w:b/>
          <w:bCs/>
          <w:szCs w:val="20"/>
        </w:rPr>
      </w:pPr>
      <w:bookmarkStart w:id="63" w:name="_Ref29849339"/>
      <w:bookmarkStart w:id="64" w:name="_Hlk28102721"/>
      <w:r w:rsidRPr="00C9252F">
        <w:rPr>
          <w:rFonts w:cs="Arial"/>
          <w:b/>
          <w:bCs/>
          <w:szCs w:val="20"/>
        </w:rPr>
        <w:t>Failure to Commission at or Above Minimum Capacity</w:t>
      </w:r>
      <w:bookmarkEnd w:id="63"/>
    </w:p>
    <w:bookmarkEnd w:id="64"/>
    <w:p w14:paraId="4C5A9D2A" w14:textId="77777777" w:rsidR="00BA7C98" w:rsidRPr="00C9252F" w:rsidRDefault="00BA7C98" w:rsidP="00C9252F">
      <w:pPr>
        <w:pStyle w:val="BauchiEPClevel1"/>
        <w:spacing w:before="120"/>
        <w:rPr>
          <w:rFonts w:cs="Arial"/>
          <w:szCs w:val="20"/>
        </w:rPr>
      </w:pPr>
      <w:r w:rsidRPr="00C9252F">
        <w:rPr>
          <w:rFonts w:cs="Arial"/>
          <w:szCs w:val="20"/>
        </w:rPr>
        <w:t>If a Commissioning Failure occurs:</w:t>
      </w:r>
    </w:p>
    <w:p w14:paraId="013FC8A2" w14:textId="02017642" w:rsidR="00951573" w:rsidRPr="00C9252F" w:rsidRDefault="00BA7C98" w:rsidP="00C9252F">
      <w:pPr>
        <w:pStyle w:val="ListParagraph"/>
        <w:widowControl w:val="0"/>
        <w:numPr>
          <w:ilvl w:val="2"/>
          <w:numId w:val="72"/>
        </w:numPr>
        <w:tabs>
          <w:tab w:val="left" w:pos="709"/>
        </w:tabs>
        <w:autoSpaceDE w:val="0"/>
        <w:autoSpaceDN w:val="0"/>
        <w:spacing w:before="120" w:after="240"/>
        <w:ind w:left="709" w:hanging="709"/>
        <w:jc w:val="both"/>
        <w:rPr>
          <w:rFonts w:cs="Arial"/>
          <w:szCs w:val="20"/>
        </w:rPr>
      </w:pPr>
      <w:r w:rsidRPr="00C9252F">
        <w:rPr>
          <w:rFonts w:cs="Arial"/>
          <w:szCs w:val="20"/>
        </w:rPr>
        <w:t xml:space="preserve">Clause </w:t>
      </w:r>
      <w:hyperlink w:anchor="_bookmark73" w:history="1">
        <w:r w:rsidRPr="00C9252F">
          <w:rPr>
            <w:rFonts w:cs="Arial"/>
            <w:szCs w:val="20"/>
          </w:rPr>
          <w:t>17.1(a)(iv)</w:t>
        </w:r>
        <w:r w:rsidR="00A70FBF" w:rsidRPr="00C9252F">
          <w:rPr>
            <w:rFonts w:cs="Arial"/>
            <w:szCs w:val="20"/>
          </w:rPr>
          <w:t xml:space="preserve"> (</w:t>
        </w:r>
        <w:r w:rsidR="00A70FBF" w:rsidRPr="00C9252F">
          <w:rPr>
            <w:rFonts w:cs="Arial"/>
            <w:i/>
            <w:iCs/>
            <w:szCs w:val="20"/>
          </w:rPr>
          <w:t>Event of Default</w:t>
        </w:r>
        <w:r w:rsidR="00A70FBF" w:rsidRPr="00C9252F">
          <w:rPr>
            <w:rFonts w:cs="Arial"/>
            <w:szCs w:val="20"/>
          </w:rPr>
          <w:t>)</w:t>
        </w:r>
        <w:r w:rsidRPr="00C9252F">
          <w:rPr>
            <w:rFonts w:cs="Arial"/>
            <w:szCs w:val="20"/>
          </w:rPr>
          <w:t xml:space="preserve"> </w:t>
        </w:r>
      </w:hyperlink>
      <w:r w:rsidRPr="00C9252F">
        <w:rPr>
          <w:rFonts w:cs="Arial"/>
          <w:szCs w:val="20"/>
        </w:rPr>
        <w:t>shall apply</w:t>
      </w:r>
      <w:r w:rsidR="00951573" w:rsidRPr="00C9252F">
        <w:rPr>
          <w:rFonts w:cs="Arial"/>
          <w:szCs w:val="20"/>
        </w:rPr>
        <w:t>,</w:t>
      </w:r>
    </w:p>
    <w:p w14:paraId="47238923" w14:textId="0700B1D7" w:rsidR="00BA7C98" w:rsidRPr="00C9252F" w:rsidRDefault="00BA7C98" w:rsidP="00C9252F">
      <w:pPr>
        <w:pStyle w:val="ListParagraph"/>
        <w:widowControl w:val="0"/>
        <w:tabs>
          <w:tab w:val="left" w:pos="709"/>
        </w:tabs>
        <w:autoSpaceDE w:val="0"/>
        <w:autoSpaceDN w:val="0"/>
        <w:spacing w:before="120" w:after="240"/>
        <w:ind w:left="709"/>
        <w:jc w:val="both"/>
        <w:rPr>
          <w:rFonts w:cs="Arial"/>
          <w:szCs w:val="20"/>
        </w:rPr>
      </w:pPr>
      <w:r w:rsidRPr="00C9252F">
        <w:rPr>
          <w:rFonts w:cs="Arial"/>
          <w:szCs w:val="20"/>
        </w:rPr>
        <w:t>provided</w:t>
      </w:r>
      <w:r w:rsidRPr="00C9252F">
        <w:rPr>
          <w:rFonts w:cs="Arial"/>
          <w:spacing w:val="2"/>
          <w:szCs w:val="20"/>
        </w:rPr>
        <w:t xml:space="preserve"> </w:t>
      </w:r>
      <w:r w:rsidRPr="00C9252F">
        <w:rPr>
          <w:rFonts w:cs="Arial"/>
          <w:szCs w:val="20"/>
        </w:rPr>
        <w:t>that</w:t>
      </w:r>
    </w:p>
    <w:p w14:paraId="708C6885" w14:textId="61B5FF28" w:rsidR="00BA7C98" w:rsidRPr="00C9252F" w:rsidRDefault="00BA7C98" w:rsidP="00C9252F">
      <w:pPr>
        <w:pStyle w:val="ListParagraph"/>
        <w:widowControl w:val="0"/>
        <w:numPr>
          <w:ilvl w:val="2"/>
          <w:numId w:val="72"/>
        </w:numPr>
        <w:tabs>
          <w:tab w:val="left" w:pos="709"/>
        </w:tabs>
        <w:autoSpaceDE w:val="0"/>
        <w:autoSpaceDN w:val="0"/>
        <w:spacing w:before="120" w:after="240"/>
        <w:ind w:left="709" w:hanging="709"/>
        <w:jc w:val="both"/>
        <w:rPr>
          <w:rFonts w:cs="Arial"/>
          <w:szCs w:val="20"/>
        </w:rPr>
      </w:pPr>
      <w:bookmarkStart w:id="65" w:name="_bookmark15"/>
      <w:bookmarkStart w:id="66" w:name="_Ref29849341"/>
      <w:bookmarkEnd w:id="65"/>
      <w:r w:rsidRPr="00C9252F">
        <w:rPr>
          <w:rFonts w:cs="Arial"/>
          <w:szCs w:val="20"/>
        </w:rPr>
        <w:t>if</w:t>
      </w:r>
      <w:r w:rsidRPr="00C9252F">
        <w:rPr>
          <w:rFonts w:cs="Arial"/>
          <w:spacing w:val="-5"/>
          <w:szCs w:val="20"/>
        </w:rPr>
        <w:t xml:space="preserve"> </w:t>
      </w:r>
      <w:r w:rsidRPr="00C9252F">
        <w:rPr>
          <w:rFonts w:cs="Arial"/>
          <w:szCs w:val="20"/>
        </w:rPr>
        <w:t>the</w:t>
      </w:r>
      <w:r w:rsidRPr="00C9252F">
        <w:rPr>
          <w:rFonts w:cs="Arial"/>
          <w:spacing w:val="-5"/>
          <w:szCs w:val="20"/>
        </w:rPr>
        <w:t xml:space="preserve"> </w:t>
      </w:r>
      <w:r w:rsidRPr="00C9252F">
        <w:rPr>
          <w:rFonts w:cs="Arial"/>
          <w:szCs w:val="20"/>
        </w:rPr>
        <w:t>Buyer</w:t>
      </w:r>
      <w:r w:rsidRPr="00C9252F">
        <w:rPr>
          <w:rFonts w:cs="Arial"/>
          <w:spacing w:val="-5"/>
          <w:szCs w:val="20"/>
        </w:rPr>
        <w:t xml:space="preserve"> </w:t>
      </w:r>
      <w:r w:rsidRPr="00C9252F">
        <w:rPr>
          <w:rFonts w:cs="Arial"/>
          <w:szCs w:val="20"/>
        </w:rPr>
        <w:t>does</w:t>
      </w:r>
      <w:r w:rsidRPr="00C9252F">
        <w:rPr>
          <w:rFonts w:cs="Arial"/>
          <w:spacing w:val="-6"/>
          <w:szCs w:val="20"/>
        </w:rPr>
        <w:t xml:space="preserve"> </w:t>
      </w:r>
      <w:r w:rsidRPr="00C9252F">
        <w:rPr>
          <w:rFonts w:cs="Arial"/>
          <w:szCs w:val="20"/>
        </w:rPr>
        <w:t>not</w:t>
      </w:r>
      <w:r w:rsidRPr="00C9252F">
        <w:rPr>
          <w:rFonts w:cs="Arial"/>
          <w:spacing w:val="-4"/>
          <w:szCs w:val="20"/>
        </w:rPr>
        <w:t xml:space="preserve"> </w:t>
      </w:r>
      <w:r w:rsidRPr="00C9252F">
        <w:rPr>
          <w:rFonts w:cs="Arial"/>
          <w:szCs w:val="20"/>
        </w:rPr>
        <w:t>issue</w:t>
      </w:r>
      <w:r w:rsidRPr="00C9252F">
        <w:rPr>
          <w:rFonts w:cs="Arial"/>
          <w:spacing w:val="-3"/>
          <w:szCs w:val="20"/>
        </w:rPr>
        <w:t xml:space="preserve"> </w:t>
      </w:r>
      <w:r w:rsidRPr="00C9252F">
        <w:rPr>
          <w:rFonts w:cs="Arial"/>
          <w:szCs w:val="20"/>
        </w:rPr>
        <w:t>a</w:t>
      </w:r>
      <w:r w:rsidRPr="00C9252F">
        <w:rPr>
          <w:rFonts w:cs="Arial"/>
          <w:spacing w:val="-7"/>
          <w:szCs w:val="20"/>
        </w:rPr>
        <w:t xml:space="preserve"> </w:t>
      </w:r>
      <w:r w:rsidRPr="00C9252F">
        <w:rPr>
          <w:rFonts w:cs="Arial"/>
          <w:szCs w:val="20"/>
        </w:rPr>
        <w:t>Notice</w:t>
      </w:r>
      <w:r w:rsidRPr="00C9252F">
        <w:rPr>
          <w:rFonts w:cs="Arial"/>
          <w:spacing w:val="-6"/>
          <w:szCs w:val="20"/>
        </w:rPr>
        <w:t xml:space="preserve"> </w:t>
      </w:r>
      <w:r w:rsidRPr="00C9252F">
        <w:rPr>
          <w:rFonts w:cs="Arial"/>
          <w:szCs w:val="20"/>
        </w:rPr>
        <w:t>of</w:t>
      </w:r>
      <w:r w:rsidRPr="00C9252F">
        <w:rPr>
          <w:rFonts w:cs="Arial"/>
          <w:spacing w:val="-5"/>
          <w:szCs w:val="20"/>
        </w:rPr>
        <w:t xml:space="preserve"> </w:t>
      </w:r>
      <w:r w:rsidRPr="00C9252F">
        <w:rPr>
          <w:rFonts w:cs="Arial"/>
          <w:szCs w:val="20"/>
        </w:rPr>
        <w:t>Intent</w:t>
      </w:r>
      <w:r w:rsidRPr="00C9252F">
        <w:rPr>
          <w:rFonts w:cs="Arial"/>
          <w:spacing w:val="-8"/>
          <w:szCs w:val="20"/>
        </w:rPr>
        <w:t xml:space="preserve"> </w:t>
      </w:r>
      <w:r w:rsidRPr="00C9252F">
        <w:rPr>
          <w:rFonts w:cs="Arial"/>
          <w:szCs w:val="20"/>
        </w:rPr>
        <w:t>to</w:t>
      </w:r>
      <w:r w:rsidRPr="00C9252F">
        <w:rPr>
          <w:rFonts w:cs="Arial"/>
          <w:spacing w:val="-7"/>
          <w:szCs w:val="20"/>
        </w:rPr>
        <w:t xml:space="preserve"> </w:t>
      </w:r>
      <w:r w:rsidRPr="00C9252F">
        <w:rPr>
          <w:rFonts w:cs="Arial"/>
          <w:szCs w:val="20"/>
        </w:rPr>
        <w:t>Terminate</w:t>
      </w:r>
      <w:r w:rsidRPr="00C9252F">
        <w:rPr>
          <w:rFonts w:cs="Arial"/>
          <w:spacing w:val="-5"/>
          <w:szCs w:val="20"/>
        </w:rPr>
        <w:t xml:space="preserve"> </w:t>
      </w:r>
      <w:r w:rsidRPr="00C9252F">
        <w:rPr>
          <w:rFonts w:cs="Arial"/>
          <w:szCs w:val="20"/>
        </w:rPr>
        <w:t>in</w:t>
      </w:r>
      <w:r w:rsidRPr="00C9252F">
        <w:rPr>
          <w:rFonts w:cs="Arial"/>
          <w:spacing w:val="-6"/>
          <w:szCs w:val="20"/>
        </w:rPr>
        <w:t xml:space="preserve"> </w:t>
      </w:r>
      <w:r w:rsidRPr="00C9252F">
        <w:rPr>
          <w:rFonts w:cs="Arial"/>
          <w:szCs w:val="20"/>
        </w:rPr>
        <w:t>respect</w:t>
      </w:r>
      <w:r w:rsidRPr="00C9252F">
        <w:rPr>
          <w:rFonts w:cs="Arial"/>
          <w:spacing w:val="-4"/>
          <w:szCs w:val="20"/>
        </w:rPr>
        <w:t xml:space="preserve"> </w:t>
      </w:r>
      <w:r w:rsidRPr="00C9252F">
        <w:rPr>
          <w:rFonts w:cs="Arial"/>
          <w:szCs w:val="20"/>
        </w:rPr>
        <w:t>of</w:t>
      </w:r>
      <w:r w:rsidRPr="00C9252F">
        <w:rPr>
          <w:rFonts w:cs="Arial"/>
          <w:spacing w:val="-6"/>
          <w:szCs w:val="20"/>
        </w:rPr>
        <w:t xml:space="preserve"> </w:t>
      </w:r>
      <w:r w:rsidRPr="00C9252F">
        <w:rPr>
          <w:rFonts w:cs="Arial"/>
          <w:szCs w:val="20"/>
        </w:rPr>
        <w:t>the</w:t>
      </w:r>
      <w:r w:rsidRPr="00C9252F">
        <w:rPr>
          <w:rFonts w:cs="Arial"/>
          <w:spacing w:val="-5"/>
          <w:szCs w:val="20"/>
        </w:rPr>
        <w:t xml:space="preserve"> </w:t>
      </w:r>
      <w:r w:rsidRPr="00C9252F">
        <w:rPr>
          <w:rFonts w:cs="Arial"/>
          <w:szCs w:val="20"/>
        </w:rPr>
        <w:t>Commissioning Failure</w:t>
      </w:r>
      <w:r w:rsidRPr="00C9252F">
        <w:rPr>
          <w:rFonts w:cs="Arial"/>
          <w:spacing w:val="-4"/>
          <w:szCs w:val="20"/>
        </w:rPr>
        <w:t xml:space="preserve"> </w:t>
      </w:r>
      <w:r w:rsidRPr="00C9252F">
        <w:rPr>
          <w:rFonts w:cs="Arial"/>
          <w:szCs w:val="20"/>
        </w:rPr>
        <w:t>within</w:t>
      </w:r>
      <w:r w:rsidRPr="00C9252F">
        <w:rPr>
          <w:rFonts w:cs="Arial"/>
          <w:spacing w:val="-3"/>
          <w:szCs w:val="20"/>
        </w:rPr>
        <w:t xml:space="preserve"> </w:t>
      </w:r>
      <w:r w:rsidRPr="00C9252F">
        <w:rPr>
          <w:rFonts w:cs="Arial"/>
          <w:szCs w:val="20"/>
        </w:rPr>
        <w:t>twenty</w:t>
      </w:r>
      <w:r w:rsidRPr="00C9252F">
        <w:rPr>
          <w:rFonts w:cs="Arial"/>
          <w:spacing w:val="-7"/>
          <w:szCs w:val="20"/>
        </w:rPr>
        <w:t xml:space="preserve"> </w:t>
      </w:r>
      <w:r w:rsidRPr="00C9252F">
        <w:rPr>
          <w:rFonts w:cs="Arial"/>
          <w:szCs w:val="20"/>
        </w:rPr>
        <w:t>(20)</w:t>
      </w:r>
      <w:r w:rsidRPr="00C9252F">
        <w:rPr>
          <w:rFonts w:cs="Arial"/>
          <w:spacing w:val="-2"/>
          <w:szCs w:val="20"/>
        </w:rPr>
        <w:t xml:space="preserve"> </w:t>
      </w:r>
      <w:r w:rsidRPr="00C9252F">
        <w:rPr>
          <w:rFonts w:cs="Arial"/>
          <w:szCs w:val="20"/>
        </w:rPr>
        <w:t>Business</w:t>
      </w:r>
      <w:r w:rsidRPr="00C9252F">
        <w:rPr>
          <w:rFonts w:cs="Arial"/>
          <w:spacing w:val="-4"/>
          <w:szCs w:val="20"/>
        </w:rPr>
        <w:t xml:space="preserve"> </w:t>
      </w:r>
      <w:r w:rsidRPr="00C9252F">
        <w:rPr>
          <w:rFonts w:cs="Arial"/>
          <w:szCs w:val="20"/>
        </w:rPr>
        <w:t>Days</w:t>
      </w:r>
      <w:r w:rsidRPr="00C9252F">
        <w:rPr>
          <w:rFonts w:cs="Arial"/>
          <w:spacing w:val="-3"/>
          <w:szCs w:val="20"/>
        </w:rPr>
        <w:t xml:space="preserve"> </w:t>
      </w:r>
      <w:r w:rsidRPr="00C9252F">
        <w:rPr>
          <w:rFonts w:cs="Arial"/>
          <w:szCs w:val="20"/>
        </w:rPr>
        <w:t>of</w:t>
      </w:r>
      <w:r w:rsidRPr="00C9252F">
        <w:rPr>
          <w:rFonts w:cs="Arial"/>
          <w:spacing w:val="-4"/>
          <w:szCs w:val="20"/>
        </w:rPr>
        <w:t xml:space="preserve"> </w:t>
      </w:r>
      <w:r w:rsidRPr="00C9252F">
        <w:rPr>
          <w:rFonts w:cs="Arial"/>
          <w:szCs w:val="20"/>
        </w:rPr>
        <w:t>the Commercial</w:t>
      </w:r>
      <w:r w:rsidRPr="00C9252F">
        <w:rPr>
          <w:rFonts w:cs="Arial"/>
          <w:spacing w:val="-4"/>
          <w:szCs w:val="20"/>
        </w:rPr>
        <w:t xml:space="preserve"> </w:t>
      </w:r>
      <w:r w:rsidRPr="00C9252F">
        <w:rPr>
          <w:rFonts w:cs="Arial"/>
          <w:szCs w:val="20"/>
        </w:rPr>
        <w:t>Operation</w:t>
      </w:r>
      <w:r w:rsidRPr="00C9252F">
        <w:rPr>
          <w:rFonts w:cs="Arial"/>
          <w:spacing w:val="-7"/>
          <w:szCs w:val="20"/>
        </w:rPr>
        <w:t xml:space="preserve"> </w:t>
      </w:r>
      <w:r w:rsidRPr="00C9252F">
        <w:rPr>
          <w:rFonts w:cs="Arial"/>
          <w:szCs w:val="20"/>
        </w:rPr>
        <w:t>Longstop</w:t>
      </w:r>
      <w:r w:rsidRPr="00C9252F">
        <w:rPr>
          <w:rFonts w:cs="Arial"/>
          <w:spacing w:val="-3"/>
          <w:szCs w:val="20"/>
        </w:rPr>
        <w:t xml:space="preserve"> </w:t>
      </w:r>
      <w:r w:rsidRPr="00C9252F">
        <w:rPr>
          <w:rFonts w:cs="Arial"/>
          <w:szCs w:val="20"/>
        </w:rPr>
        <w:t>Date,</w:t>
      </w:r>
      <w:r w:rsidRPr="00C9252F">
        <w:rPr>
          <w:rFonts w:cs="Arial"/>
          <w:spacing w:val="-1"/>
          <w:szCs w:val="20"/>
        </w:rPr>
        <w:t xml:space="preserve"> </w:t>
      </w:r>
      <w:r w:rsidRPr="00C9252F">
        <w:rPr>
          <w:rFonts w:cs="Arial"/>
          <w:szCs w:val="20"/>
        </w:rPr>
        <w:t>the Buyer will be deemed to have (i) waived the Project Company Event of Default resulting from</w:t>
      </w:r>
      <w:r w:rsidRPr="00C9252F">
        <w:rPr>
          <w:rFonts w:cs="Arial"/>
          <w:spacing w:val="-13"/>
          <w:szCs w:val="20"/>
        </w:rPr>
        <w:t xml:space="preserve"> </w:t>
      </w:r>
      <w:r w:rsidRPr="00C9252F">
        <w:rPr>
          <w:rFonts w:cs="Arial"/>
          <w:szCs w:val="20"/>
        </w:rPr>
        <w:t>the</w:t>
      </w:r>
      <w:r w:rsidRPr="00C9252F">
        <w:rPr>
          <w:rFonts w:cs="Arial"/>
          <w:spacing w:val="-16"/>
          <w:szCs w:val="20"/>
        </w:rPr>
        <w:t xml:space="preserve"> </w:t>
      </w:r>
      <w:r w:rsidRPr="00C9252F">
        <w:rPr>
          <w:rFonts w:cs="Arial"/>
          <w:szCs w:val="20"/>
        </w:rPr>
        <w:t>Commissioning</w:t>
      </w:r>
      <w:r w:rsidRPr="00C9252F">
        <w:rPr>
          <w:rFonts w:cs="Arial"/>
          <w:spacing w:val="-14"/>
          <w:szCs w:val="20"/>
        </w:rPr>
        <w:t xml:space="preserve"> </w:t>
      </w:r>
      <w:r w:rsidRPr="00C9252F">
        <w:rPr>
          <w:rFonts w:cs="Arial"/>
          <w:szCs w:val="20"/>
        </w:rPr>
        <w:t>Failure</w:t>
      </w:r>
      <w:r w:rsidRPr="00C9252F">
        <w:rPr>
          <w:rFonts w:cs="Arial"/>
          <w:spacing w:val="-15"/>
          <w:szCs w:val="20"/>
        </w:rPr>
        <w:t xml:space="preserve"> </w:t>
      </w:r>
      <w:r w:rsidRPr="00C9252F">
        <w:rPr>
          <w:rFonts w:cs="Arial"/>
          <w:szCs w:val="20"/>
        </w:rPr>
        <w:t>and</w:t>
      </w:r>
      <w:r w:rsidRPr="00C9252F">
        <w:rPr>
          <w:rFonts w:cs="Arial"/>
          <w:spacing w:val="-15"/>
          <w:szCs w:val="20"/>
        </w:rPr>
        <w:t xml:space="preserve"> </w:t>
      </w:r>
      <w:r w:rsidRPr="00C9252F">
        <w:rPr>
          <w:rFonts w:cs="Arial"/>
          <w:szCs w:val="20"/>
        </w:rPr>
        <w:t>(ii)</w:t>
      </w:r>
      <w:r w:rsidRPr="00C9252F">
        <w:rPr>
          <w:rFonts w:cs="Arial"/>
          <w:spacing w:val="-13"/>
          <w:szCs w:val="20"/>
        </w:rPr>
        <w:t xml:space="preserve"> </w:t>
      </w:r>
      <w:r w:rsidRPr="00C9252F">
        <w:rPr>
          <w:rFonts w:cs="Arial"/>
          <w:szCs w:val="20"/>
        </w:rPr>
        <w:t>accepted</w:t>
      </w:r>
      <w:r w:rsidRPr="00C9252F">
        <w:rPr>
          <w:rFonts w:cs="Arial"/>
          <w:spacing w:val="-16"/>
          <w:szCs w:val="20"/>
        </w:rPr>
        <w:t xml:space="preserve"> </w:t>
      </w:r>
      <w:r w:rsidRPr="00C9252F">
        <w:rPr>
          <w:rFonts w:cs="Arial"/>
          <w:szCs w:val="20"/>
        </w:rPr>
        <w:t>the</w:t>
      </w:r>
      <w:r w:rsidRPr="00C9252F">
        <w:rPr>
          <w:rFonts w:cs="Arial"/>
          <w:spacing w:val="-15"/>
          <w:szCs w:val="20"/>
        </w:rPr>
        <w:t xml:space="preserve"> </w:t>
      </w:r>
      <w:r w:rsidRPr="00C9252F">
        <w:rPr>
          <w:rFonts w:cs="Arial"/>
          <w:szCs w:val="20"/>
        </w:rPr>
        <w:t>Facility,</w:t>
      </w:r>
      <w:r w:rsidRPr="00C9252F">
        <w:rPr>
          <w:rFonts w:cs="Arial"/>
          <w:spacing w:val="-13"/>
          <w:szCs w:val="20"/>
        </w:rPr>
        <w:t xml:space="preserve"> </w:t>
      </w:r>
      <w:r w:rsidRPr="00C9252F">
        <w:rPr>
          <w:rFonts w:cs="Arial"/>
          <w:szCs w:val="20"/>
        </w:rPr>
        <w:t>in</w:t>
      </w:r>
      <w:r w:rsidRPr="00C9252F">
        <w:rPr>
          <w:rFonts w:cs="Arial"/>
          <w:spacing w:val="-12"/>
          <w:szCs w:val="20"/>
        </w:rPr>
        <w:t xml:space="preserve"> </w:t>
      </w:r>
      <w:r w:rsidRPr="00C9252F">
        <w:rPr>
          <w:rFonts w:cs="Arial"/>
          <w:szCs w:val="20"/>
        </w:rPr>
        <w:t>which</w:t>
      </w:r>
      <w:r w:rsidRPr="00C9252F">
        <w:rPr>
          <w:rFonts w:cs="Arial"/>
          <w:spacing w:val="-15"/>
          <w:szCs w:val="20"/>
        </w:rPr>
        <w:t xml:space="preserve"> </w:t>
      </w:r>
      <w:r w:rsidRPr="00C9252F">
        <w:rPr>
          <w:rFonts w:cs="Arial"/>
          <w:szCs w:val="20"/>
        </w:rPr>
        <w:t>case</w:t>
      </w:r>
      <w:r w:rsidRPr="00C9252F">
        <w:rPr>
          <w:rFonts w:cs="Arial"/>
          <w:spacing w:val="-14"/>
          <w:szCs w:val="20"/>
        </w:rPr>
        <w:t xml:space="preserve"> </w:t>
      </w:r>
      <w:r w:rsidRPr="00C9252F">
        <w:rPr>
          <w:rFonts w:cs="Arial"/>
          <w:szCs w:val="20"/>
        </w:rPr>
        <w:t>the</w:t>
      </w:r>
      <w:r w:rsidRPr="00C9252F">
        <w:rPr>
          <w:rFonts w:cs="Arial"/>
          <w:spacing w:val="-14"/>
          <w:szCs w:val="20"/>
        </w:rPr>
        <w:t xml:space="preserve"> </w:t>
      </w:r>
      <w:r w:rsidRPr="00C9252F">
        <w:rPr>
          <w:rFonts w:cs="Arial"/>
          <w:szCs w:val="20"/>
        </w:rPr>
        <w:t>Contracted Capacity shall be reduced to the Installed Capacity (if any) of the Facility certified by the Engineer on or prior to the Commercial Operation Longstop</w:t>
      </w:r>
      <w:r w:rsidRPr="00C9252F">
        <w:rPr>
          <w:rFonts w:cs="Arial"/>
          <w:spacing w:val="-2"/>
          <w:szCs w:val="20"/>
        </w:rPr>
        <w:t xml:space="preserve"> </w:t>
      </w:r>
      <w:r w:rsidRPr="00C9252F">
        <w:rPr>
          <w:rFonts w:cs="Arial"/>
          <w:szCs w:val="20"/>
        </w:rPr>
        <w:t>Date.</w:t>
      </w:r>
      <w:bookmarkEnd w:id="66"/>
    </w:p>
    <w:p w14:paraId="7634D7B9" w14:textId="77777777" w:rsidR="00BA7C98" w:rsidRPr="00C9252F" w:rsidRDefault="00BA7C98" w:rsidP="00C9252F">
      <w:pPr>
        <w:pStyle w:val="BauchiEPClevel1"/>
        <w:numPr>
          <w:ilvl w:val="1"/>
          <w:numId w:val="82"/>
        </w:numPr>
        <w:spacing w:before="120"/>
        <w:ind w:left="709" w:hanging="709"/>
        <w:rPr>
          <w:rFonts w:cs="Arial"/>
          <w:b/>
          <w:bCs/>
          <w:szCs w:val="20"/>
        </w:rPr>
      </w:pPr>
      <w:bookmarkStart w:id="67" w:name="_bookmark16"/>
      <w:bookmarkStart w:id="68" w:name="_Ref26787166"/>
      <w:bookmarkEnd w:id="67"/>
      <w:r w:rsidRPr="00C9252F">
        <w:rPr>
          <w:rFonts w:cs="Arial"/>
          <w:b/>
          <w:bCs/>
          <w:szCs w:val="20"/>
        </w:rPr>
        <w:t>Commissioning at or Above Minimum Capacity</w:t>
      </w:r>
      <w:bookmarkEnd w:id="68"/>
    </w:p>
    <w:p w14:paraId="3BEF5BFF" w14:textId="6C734423" w:rsidR="00BA7C98" w:rsidRPr="00C9252F" w:rsidRDefault="00BA7C98" w:rsidP="00C9252F">
      <w:pPr>
        <w:pStyle w:val="ListParagraph"/>
        <w:widowControl w:val="0"/>
        <w:numPr>
          <w:ilvl w:val="2"/>
          <w:numId w:val="75"/>
        </w:numPr>
        <w:tabs>
          <w:tab w:val="left" w:pos="709"/>
        </w:tabs>
        <w:autoSpaceDE w:val="0"/>
        <w:autoSpaceDN w:val="0"/>
        <w:spacing w:before="120" w:after="240"/>
        <w:ind w:left="709" w:hanging="709"/>
        <w:jc w:val="both"/>
        <w:rPr>
          <w:rFonts w:cs="Arial"/>
          <w:szCs w:val="20"/>
        </w:rPr>
      </w:pPr>
      <w:bookmarkStart w:id="69" w:name="_Ref26787171"/>
      <w:r w:rsidRPr="00C9252F">
        <w:rPr>
          <w:rFonts w:cs="Arial"/>
          <w:szCs w:val="20"/>
        </w:rPr>
        <w:t>If the Commercial Operation Date has occurred on or prior to the Commercial Operation Longstop</w:t>
      </w:r>
      <w:r w:rsidRPr="00C9252F">
        <w:rPr>
          <w:rFonts w:cs="Arial"/>
          <w:spacing w:val="-11"/>
          <w:szCs w:val="20"/>
        </w:rPr>
        <w:t xml:space="preserve"> </w:t>
      </w:r>
      <w:r w:rsidRPr="00C9252F">
        <w:rPr>
          <w:rFonts w:cs="Arial"/>
          <w:szCs w:val="20"/>
        </w:rPr>
        <w:t>Date</w:t>
      </w:r>
      <w:r w:rsidRPr="00C9252F">
        <w:rPr>
          <w:rFonts w:cs="Arial"/>
          <w:spacing w:val="-9"/>
          <w:szCs w:val="20"/>
        </w:rPr>
        <w:t xml:space="preserve"> </w:t>
      </w:r>
      <w:r w:rsidRPr="00C9252F">
        <w:rPr>
          <w:rFonts w:cs="Arial"/>
          <w:szCs w:val="20"/>
        </w:rPr>
        <w:t>and</w:t>
      </w:r>
      <w:r w:rsidRPr="00C9252F">
        <w:rPr>
          <w:rFonts w:cs="Arial"/>
          <w:spacing w:val="-9"/>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results</w:t>
      </w:r>
      <w:r w:rsidRPr="00C9252F">
        <w:rPr>
          <w:rFonts w:cs="Arial"/>
          <w:spacing w:val="-8"/>
          <w:szCs w:val="20"/>
        </w:rPr>
        <w:t xml:space="preserve"> </w:t>
      </w:r>
      <w:r w:rsidRPr="00C9252F">
        <w:rPr>
          <w:rFonts w:cs="Arial"/>
          <w:szCs w:val="20"/>
        </w:rPr>
        <w:t>of</w:t>
      </w:r>
      <w:r w:rsidRPr="00C9252F">
        <w:rPr>
          <w:rFonts w:cs="Arial"/>
          <w:spacing w:val="-8"/>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Initial</w:t>
      </w:r>
      <w:r w:rsidRPr="00C9252F">
        <w:rPr>
          <w:rFonts w:cs="Arial"/>
          <w:spacing w:val="-10"/>
          <w:szCs w:val="20"/>
        </w:rPr>
        <w:t xml:space="preserve"> </w:t>
      </w:r>
      <w:r w:rsidRPr="00C9252F">
        <w:rPr>
          <w:rFonts w:cs="Arial"/>
          <w:szCs w:val="20"/>
        </w:rPr>
        <w:t>Tests</w:t>
      </w:r>
      <w:r w:rsidRPr="00C9252F">
        <w:rPr>
          <w:rFonts w:cs="Arial"/>
          <w:spacing w:val="-9"/>
          <w:szCs w:val="20"/>
        </w:rPr>
        <w:t xml:space="preserve"> </w:t>
      </w:r>
      <w:r w:rsidRPr="00C9252F">
        <w:rPr>
          <w:rFonts w:cs="Arial"/>
          <w:szCs w:val="20"/>
        </w:rPr>
        <w:t>as</w:t>
      </w:r>
      <w:r w:rsidRPr="00C9252F">
        <w:rPr>
          <w:rFonts w:cs="Arial"/>
          <w:spacing w:val="-8"/>
          <w:szCs w:val="20"/>
        </w:rPr>
        <w:t xml:space="preserve"> </w:t>
      </w:r>
      <w:r w:rsidRPr="00C9252F">
        <w:rPr>
          <w:rFonts w:cs="Arial"/>
          <w:szCs w:val="20"/>
        </w:rPr>
        <w:t>certified</w:t>
      </w:r>
      <w:r w:rsidRPr="00C9252F">
        <w:rPr>
          <w:rFonts w:cs="Arial"/>
          <w:spacing w:val="-10"/>
          <w:szCs w:val="20"/>
        </w:rPr>
        <w:t xml:space="preserve"> </w:t>
      </w:r>
      <w:r w:rsidRPr="00C9252F">
        <w:rPr>
          <w:rFonts w:cs="Arial"/>
          <w:szCs w:val="20"/>
        </w:rPr>
        <w:t>by</w:t>
      </w:r>
      <w:r w:rsidRPr="00C9252F">
        <w:rPr>
          <w:rFonts w:cs="Arial"/>
          <w:spacing w:val="-13"/>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Engineer</w:t>
      </w:r>
      <w:r w:rsidRPr="00C9252F">
        <w:rPr>
          <w:rFonts w:cs="Arial"/>
          <w:spacing w:val="-9"/>
          <w:szCs w:val="20"/>
        </w:rPr>
        <w:t xml:space="preserve"> </w:t>
      </w:r>
      <w:r w:rsidRPr="00C9252F">
        <w:rPr>
          <w:rFonts w:cs="Arial"/>
          <w:szCs w:val="20"/>
        </w:rPr>
        <w:t xml:space="preserve">demonstrate that the Installed Capacity of the Facility, having passed the Initial Tests, reaches or exceeds the Minimum Capacity but is equal to or less than the Contracted Capacity, the Contracted Capacity shall be fixed if equal or reduced to the Installed Capacity of the Facility as applicable as at the Commercial Operation Date (the </w:t>
      </w:r>
      <w:r w:rsidR="00951573" w:rsidRPr="00C9252F">
        <w:rPr>
          <w:rFonts w:cs="Arial"/>
          <w:szCs w:val="20"/>
        </w:rPr>
        <w:t>"</w:t>
      </w:r>
      <w:r w:rsidRPr="00C9252F">
        <w:rPr>
          <w:rFonts w:cs="Arial"/>
          <w:b/>
          <w:szCs w:val="20"/>
        </w:rPr>
        <w:t>Actual</w:t>
      </w:r>
      <w:r w:rsidRPr="00C9252F">
        <w:rPr>
          <w:rFonts w:cs="Arial"/>
          <w:b/>
          <w:spacing w:val="-4"/>
          <w:szCs w:val="20"/>
        </w:rPr>
        <w:t xml:space="preserve"> </w:t>
      </w:r>
      <w:r w:rsidRPr="00C9252F">
        <w:rPr>
          <w:rFonts w:cs="Arial"/>
          <w:b/>
          <w:szCs w:val="20"/>
        </w:rPr>
        <w:t>Capacity</w:t>
      </w:r>
      <w:r w:rsidR="00951573" w:rsidRPr="00C9252F">
        <w:rPr>
          <w:rFonts w:cs="Arial"/>
          <w:bCs/>
          <w:szCs w:val="20"/>
        </w:rPr>
        <w:t>"</w:t>
      </w:r>
      <w:r w:rsidRPr="00C9252F">
        <w:rPr>
          <w:rFonts w:cs="Arial"/>
          <w:szCs w:val="20"/>
        </w:rPr>
        <w:t>).</w:t>
      </w:r>
      <w:bookmarkEnd w:id="69"/>
    </w:p>
    <w:p w14:paraId="3CAD6B89" w14:textId="3DCACD2D" w:rsidR="00BA7C98" w:rsidRPr="00C9252F" w:rsidRDefault="00BA7C98" w:rsidP="00C9252F">
      <w:pPr>
        <w:pStyle w:val="ListParagraph"/>
        <w:widowControl w:val="0"/>
        <w:numPr>
          <w:ilvl w:val="2"/>
          <w:numId w:val="75"/>
        </w:numPr>
        <w:tabs>
          <w:tab w:val="left" w:pos="709"/>
        </w:tabs>
        <w:autoSpaceDE w:val="0"/>
        <w:autoSpaceDN w:val="0"/>
        <w:spacing w:before="120" w:after="240"/>
        <w:ind w:left="709" w:hanging="709"/>
        <w:jc w:val="both"/>
        <w:rPr>
          <w:rFonts w:cs="Arial"/>
          <w:szCs w:val="20"/>
        </w:rPr>
      </w:pPr>
      <w:r w:rsidRPr="00C9252F">
        <w:rPr>
          <w:rFonts w:cs="Arial"/>
          <w:szCs w:val="20"/>
        </w:rPr>
        <w:t xml:space="preserve">For the purposes of this Agreement, from the Commercial Operation Date, the Contracted Capacity shall be amended to be equal to the Actual Capacity. </w:t>
      </w:r>
      <w:r w:rsidR="00951573" w:rsidRPr="00C9252F">
        <w:rPr>
          <w:rFonts w:cs="Arial"/>
          <w:szCs w:val="20"/>
        </w:rPr>
        <w:t xml:space="preserve"> </w:t>
      </w:r>
      <w:r w:rsidRPr="00C9252F">
        <w:rPr>
          <w:rFonts w:cs="Arial"/>
          <w:szCs w:val="20"/>
        </w:rPr>
        <w:t>Where the Actual Capacity is less than the Contracted Capacity from the Commercial Operation Date, neither Party shall have any obligation to purchase or supply and must not be held liable for failing to purchase</w:t>
      </w:r>
      <w:r w:rsidRPr="00C9252F">
        <w:rPr>
          <w:rFonts w:cs="Arial"/>
          <w:spacing w:val="-6"/>
          <w:szCs w:val="20"/>
        </w:rPr>
        <w:t xml:space="preserve"> </w:t>
      </w:r>
      <w:r w:rsidRPr="00C9252F">
        <w:rPr>
          <w:rFonts w:cs="Arial"/>
          <w:szCs w:val="20"/>
        </w:rPr>
        <w:t>or</w:t>
      </w:r>
      <w:r w:rsidRPr="00C9252F">
        <w:rPr>
          <w:rFonts w:cs="Arial"/>
          <w:spacing w:val="-5"/>
          <w:szCs w:val="20"/>
        </w:rPr>
        <w:t xml:space="preserve"> </w:t>
      </w:r>
      <w:r w:rsidRPr="00C9252F">
        <w:rPr>
          <w:rFonts w:cs="Arial"/>
          <w:szCs w:val="20"/>
        </w:rPr>
        <w:t>supply</w:t>
      </w:r>
      <w:r w:rsidRPr="00C9252F">
        <w:rPr>
          <w:rFonts w:cs="Arial"/>
          <w:spacing w:val="-8"/>
          <w:szCs w:val="20"/>
        </w:rPr>
        <w:t xml:space="preserve"> </w:t>
      </w:r>
      <w:r w:rsidRPr="00C9252F">
        <w:rPr>
          <w:rFonts w:cs="Arial"/>
          <w:szCs w:val="20"/>
        </w:rPr>
        <w:t>Energy</w:t>
      </w:r>
      <w:r w:rsidRPr="00C9252F">
        <w:rPr>
          <w:rFonts w:cs="Arial"/>
          <w:spacing w:val="-5"/>
          <w:szCs w:val="20"/>
        </w:rPr>
        <w:t xml:space="preserve"> </w:t>
      </w:r>
      <w:r w:rsidRPr="00C9252F">
        <w:rPr>
          <w:rFonts w:cs="Arial"/>
          <w:szCs w:val="20"/>
        </w:rPr>
        <w:t>or</w:t>
      </w:r>
      <w:r w:rsidRPr="00C9252F">
        <w:rPr>
          <w:rFonts w:cs="Arial"/>
          <w:spacing w:val="-5"/>
          <w:szCs w:val="20"/>
        </w:rPr>
        <w:t xml:space="preserve"> </w:t>
      </w:r>
      <w:r w:rsidR="00EB2099" w:rsidRPr="00C9252F">
        <w:rPr>
          <w:rFonts w:cs="Arial"/>
          <w:szCs w:val="20"/>
        </w:rPr>
        <w:t>Sustainability</w:t>
      </w:r>
      <w:r w:rsidR="00775470" w:rsidRPr="00C9252F">
        <w:rPr>
          <w:rFonts w:cs="Arial"/>
          <w:szCs w:val="20"/>
        </w:rPr>
        <w:t xml:space="preserve"> </w:t>
      </w:r>
      <w:r w:rsidRPr="00C9252F">
        <w:rPr>
          <w:rFonts w:cs="Arial"/>
          <w:szCs w:val="20"/>
        </w:rPr>
        <w:t>Credits</w:t>
      </w:r>
      <w:r w:rsidRPr="00C9252F">
        <w:rPr>
          <w:rFonts w:cs="Arial"/>
          <w:spacing w:val="-5"/>
          <w:szCs w:val="20"/>
        </w:rPr>
        <w:t xml:space="preserve"> </w:t>
      </w:r>
      <w:r w:rsidRPr="00C9252F">
        <w:rPr>
          <w:rFonts w:cs="Arial"/>
          <w:szCs w:val="20"/>
        </w:rPr>
        <w:t>or</w:t>
      </w:r>
      <w:r w:rsidRPr="00C9252F">
        <w:rPr>
          <w:rFonts w:cs="Arial"/>
          <w:spacing w:val="-5"/>
          <w:szCs w:val="20"/>
        </w:rPr>
        <w:t xml:space="preserve"> </w:t>
      </w:r>
      <w:r w:rsidRPr="00C9252F">
        <w:rPr>
          <w:rFonts w:cs="Arial"/>
          <w:szCs w:val="20"/>
        </w:rPr>
        <w:t>other</w:t>
      </w:r>
      <w:r w:rsidRPr="00C9252F">
        <w:rPr>
          <w:rFonts w:cs="Arial"/>
          <w:spacing w:val="-4"/>
          <w:szCs w:val="20"/>
        </w:rPr>
        <w:t xml:space="preserve"> </w:t>
      </w:r>
      <w:r w:rsidRPr="00C9252F">
        <w:rPr>
          <w:rFonts w:cs="Arial"/>
          <w:szCs w:val="20"/>
        </w:rPr>
        <w:t>attributes</w:t>
      </w:r>
      <w:r w:rsidRPr="00C9252F">
        <w:rPr>
          <w:rFonts w:cs="Arial"/>
          <w:spacing w:val="-5"/>
          <w:szCs w:val="20"/>
        </w:rPr>
        <w:t xml:space="preserve"> </w:t>
      </w:r>
      <w:r w:rsidRPr="00C9252F">
        <w:rPr>
          <w:rFonts w:cs="Arial"/>
          <w:szCs w:val="20"/>
        </w:rPr>
        <w:t>associated</w:t>
      </w:r>
      <w:r w:rsidRPr="00C9252F">
        <w:rPr>
          <w:rFonts w:cs="Arial"/>
          <w:spacing w:val="-2"/>
          <w:szCs w:val="20"/>
        </w:rPr>
        <w:t xml:space="preserve"> </w:t>
      </w:r>
      <w:r w:rsidRPr="00C9252F">
        <w:rPr>
          <w:rFonts w:cs="Arial"/>
          <w:szCs w:val="20"/>
        </w:rPr>
        <w:t>with</w:t>
      </w:r>
      <w:r w:rsidRPr="00C9252F">
        <w:rPr>
          <w:rFonts w:cs="Arial"/>
          <w:spacing w:val="-6"/>
          <w:szCs w:val="20"/>
        </w:rPr>
        <w:t xml:space="preserve"> </w:t>
      </w:r>
      <w:r w:rsidRPr="00C9252F">
        <w:rPr>
          <w:rFonts w:cs="Arial"/>
          <w:szCs w:val="20"/>
        </w:rPr>
        <w:t xml:space="preserve">or attributable to Energy generated by the Facility in excess of the Actual Capacity (the </w:t>
      </w:r>
      <w:r w:rsidR="00951573" w:rsidRPr="00C9252F">
        <w:rPr>
          <w:rFonts w:cs="Arial"/>
          <w:szCs w:val="20"/>
        </w:rPr>
        <w:t>"</w:t>
      </w:r>
      <w:r w:rsidRPr="00C9252F">
        <w:rPr>
          <w:rFonts w:cs="Arial"/>
          <w:b/>
          <w:szCs w:val="20"/>
        </w:rPr>
        <w:t>Excess Capacity</w:t>
      </w:r>
      <w:r w:rsidR="00951573" w:rsidRPr="00C9252F">
        <w:rPr>
          <w:rFonts w:cs="Arial"/>
          <w:bCs/>
          <w:szCs w:val="20"/>
        </w:rPr>
        <w:t>"</w:t>
      </w:r>
      <w:r w:rsidRPr="00C9252F">
        <w:rPr>
          <w:rFonts w:cs="Arial"/>
          <w:szCs w:val="20"/>
        </w:rPr>
        <w:t>).</w:t>
      </w:r>
    </w:p>
    <w:p w14:paraId="68DE745B" w14:textId="3E713007" w:rsidR="00BA7C98" w:rsidRPr="00C9252F" w:rsidRDefault="00BA7C98" w:rsidP="00C9252F">
      <w:pPr>
        <w:pStyle w:val="ListParagraph"/>
        <w:widowControl w:val="0"/>
        <w:numPr>
          <w:ilvl w:val="2"/>
          <w:numId w:val="75"/>
        </w:numPr>
        <w:tabs>
          <w:tab w:val="left" w:pos="709"/>
        </w:tabs>
        <w:autoSpaceDE w:val="0"/>
        <w:autoSpaceDN w:val="0"/>
        <w:spacing w:before="120" w:after="240"/>
        <w:ind w:left="709" w:hanging="709"/>
        <w:jc w:val="both"/>
        <w:rPr>
          <w:rFonts w:cs="Arial"/>
          <w:szCs w:val="20"/>
        </w:rPr>
      </w:pPr>
      <w:r w:rsidRPr="00C9252F">
        <w:rPr>
          <w:rFonts w:cs="Arial"/>
          <w:szCs w:val="20"/>
        </w:rPr>
        <w:t>From</w:t>
      </w:r>
      <w:r w:rsidRPr="00C9252F">
        <w:rPr>
          <w:rFonts w:cs="Arial"/>
          <w:spacing w:val="-4"/>
          <w:szCs w:val="20"/>
        </w:rPr>
        <w:t xml:space="preserve"> </w:t>
      </w:r>
      <w:r w:rsidRPr="00C9252F">
        <w:rPr>
          <w:rFonts w:cs="Arial"/>
          <w:szCs w:val="20"/>
        </w:rPr>
        <w:t>the</w:t>
      </w:r>
      <w:r w:rsidRPr="00C9252F">
        <w:rPr>
          <w:rFonts w:cs="Arial"/>
          <w:spacing w:val="-9"/>
          <w:szCs w:val="20"/>
        </w:rPr>
        <w:t xml:space="preserve"> </w:t>
      </w:r>
      <w:r w:rsidRPr="00C9252F">
        <w:rPr>
          <w:rFonts w:cs="Arial"/>
          <w:szCs w:val="20"/>
        </w:rPr>
        <w:t>Commercial</w:t>
      </w:r>
      <w:r w:rsidRPr="00C9252F">
        <w:rPr>
          <w:rFonts w:cs="Arial"/>
          <w:spacing w:val="-9"/>
          <w:szCs w:val="20"/>
        </w:rPr>
        <w:t xml:space="preserve"> </w:t>
      </w:r>
      <w:r w:rsidRPr="00C9252F">
        <w:rPr>
          <w:rFonts w:cs="Arial"/>
          <w:szCs w:val="20"/>
        </w:rPr>
        <w:t>Operation</w:t>
      </w:r>
      <w:r w:rsidRPr="00C9252F">
        <w:rPr>
          <w:rFonts w:cs="Arial"/>
          <w:spacing w:val="-8"/>
          <w:szCs w:val="20"/>
        </w:rPr>
        <w:t xml:space="preserve"> </w:t>
      </w:r>
      <w:r w:rsidRPr="00C9252F">
        <w:rPr>
          <w:rFonts w:cs="Arial"/>
          <w:szCs w:val="20"/>
        </w:rPr>
        <w:t>Date,</w:t>
      </w:r>
      <w:r w:rsidRPr="00C9252F">
        <w:rPr>
          <w:rFonts w:cs="Arial"/>
          <w:spacing w:val="-6"/>
          <w:szCs w:val="20"/>
        </w:rPr>
        <w:t xml:space="preserve"> </w:t>
      </w:r>
      <w:r w:rsidRPr="00C9252F">
        <w:rPr>
          <w:rFonts w:cs="Arial"/>
          <w:szCs w:val="20"/>
        </w:rPr>
        <w:t>the</w:t>
      </w:r>
      <w:r w:rsidRPr="00C9252F">
        <w:rPr>
          <w:rFonts w:cs="Arial"/>
          <w:spacing w:val="-7"/>
          <w:szCs w:val="20"/>
        </w:rPr>
        <w:t xml:space="preserve"> </w:t>
      </w:r>
      <w:r w:rsidRPr="00C9252F">
        <w:rPr>
          <w:rFonts w:cs="Arial"/>
          <w:szCs w:val="20"/>
        </w:rPr>
        <w:t>Energy</w:t>
      </w:r>
      <w:r w:rsidRPr="00C9252F">
        <w:rPr>
          <w:rFonts w:cs="Arial"/>
          <w:spacing w:val="-12"/>
          <w:szCs w:val="20"/>
        </w:rPr>
        <w:t xml:space="preserve"> </w:t>
      </w:r>
      <w:r w:rsidRPr="00C9252F">
        <w:rPr>
          <w:rFonts w:cs="Arial"/>
          <w:szCs w:val="20"/>
        </w:rPr>
        <w:t>generated</w:t>
      </w:r>
      <w:r w:rsidRPr="00C9252F">
        <w:rPr>
          <w:rFonts w:cs="Arial"/>
          <w:spacing w:val="-7"/>
          <w:szCs w:val="20"/>
        </w:rPr>
        <w:t xml:space="preserve"> </w:t>
      </w:r>
      <w:r w:rsidRPr="00C9252F">
        <w:rPr>
          <w:rFonts w:cs="Arial"/>
          <w:szCs w:val="20"/>
        </w:rPr>
        <w:t>by</w:t>
      </w:r>
      <w:r w:rsidRPr="00C9252F">
        <w:rPr>
          <w:rFonts w:cs="Arial"/>
          <w:spacing w:val="-12"/>
          <w:szCs w:val="20"/>
        </w:rPr>
        <w:t xml:space="preserve"> </w:t>
      </w:r>
      <w:r w:rsidRPr="00C9252F">
        <w:rPr>
          <w:rFonts w:cs="Arial"/>
          <w:szCs w:val="20"/>
        </w:rPr>
        <w:t>the</w:t>
      </w:r>
      <w:r w:rsidRPr="00C9252F">
        <w:rPr>
          <w:rFonts w:cs="Arial"/>
          <w:spacing w:val="-8"/>
          <w:szCs w:val="20"/>
        </w:rPr>
        <w:t xml:space="preserve"> </w:t>
      </w:r>
      <w:r w:rsidRPr="00C9252F">
        <w:rPr>
          <w:rFonts w:cs="Arial"/>
          <w:szCs w:val="20"/>
        </w:rPr>
        <w:t>Facility</w:t>
      </w:r>
      <w:r w:rsidRPr="00C9252F">
        <w:rPr>
          <w:rFonts w:cs="Arial"/>
          <w:spacing w:val="-12"/>
          <w:szCs w:val="20"/>
        </w:rPr>
        <w:t xml:space="preserve"> </w:t>
      </w:r>
      <w:r w:rsidRPr="00C9252F">
        <w:rPr>
          <w:rFonts w:cs="Arial"/>
          <w:szCs w:val="20"/>
        </w:rPr>
        <w:t>shall</w:t>
      </w:r>
      <w:r w:rsidRPr="00C9252F">
        <w:rPr>
          <w:rFonts w:cs="Arial"/>
          <w:spacing w:val="-7"/>
          <w:szCs w:val="20"/>
        </w:rPr>
        <w:t xml:space="preserve"> </w:t>
      </w:r>
      <w:r w:rsidRPr="00C9252F">
        <w:rPr>
          <w:rFonts w:cs="Arial"/>
          <w:szCs w:val="20"/>
        </w:rPr>
        <w:t>be</w:t>
      </w:r>
      <w:r w:rsidRPr="00C9252F">
        <w:rPr>
          <w:rFonts w:cs="Arial"/>
          <w:spacing w:val="-8"/>
          <w:szCs w:val="20"/>
        </w:rPr>
        <w:t xml:space="preserve"> </w:t>
      </w:r>
      <w:r w:rsidRPr="00C9252F">
        <w:rPr>
          <w:rFonts w:cs="Arial"/>
          <w:szCs w:val="20"/>
        </w:rPr>
        <w:t>limited to the Actual Capacity and the Project Company must not sell and must not permit or tolerate</w:t>
      </w:r>
      <w:r w:rsidRPr="00C9252F">
        <w:rPr>
          <w:rFonts w:cs="Arial"/>
          <w:spacing w:val="-15"/>
          <w:szCs w:val="20"/>
        </w:rPr>
        <w:t xml:space="preserve"> </w:t>
      </w:r>
      <w:r w:rsidRPr="00C9252F">
        <w:rPr>
          <w:rFonts w:cs="Arial"/>
          <w:szCs w:val="20"/>
        </w:rPr>
        <w:t>the</w:t>
      </w:r>
      <w:r w:rsidRPr="00C9252F">
        <w:rPr>
          <w:rFonts w:cs="Arial"/>
          <w:spacing w:val="-15"/>
          <w:szCs w:val="20"/>
        </w:rPr>
        <w:t xml:space="preserve"> </w:t>
      </w:r>
      <w:r w:rsidRPr="00C9252F">
        <w:rPr>
          <w:rFonts w:cs="Arial"/>
          <w:szCs w:val="20"/>
        </w:rPr>
        <w:t>sale</w:t>
      </w:r>
      <w:r w:rsidRPr="00C9252F">
        <w:rPr>
          <w:rFonts w:cs="Arial"/>
          <w:spacing w:val="-15"/>
          <w:szCs w:val="20"/>
        </w:rPr>
        <w:t xml:space="preserve"> </w:t>
      </w:r>
      <w:r w:rsidRPr="00C9252F">
        <w:rPr>
          <w:rFonts w:cs="Arial"/>
          <w:szCs w:val="20"/>
        </w:rPr>
        <w:t>by</w:t>
      </w:r>
      <w:r w:rsidRPr="00C9252F">
        <w:rPr>
          <w:rFonts w:cs="Arial"/>
          <w:spacing w:val="-17"/>
          <w:szCs w:val="20"/>
        </w:rPr>
        <w:t xml:space="preserve"> </w:t>
      </w:r>
      <w:r w:rsidRPr="00C9252F">
        <w:rPr>
          <w:rFonts w:cs="Arial"/>
          <w:szCs w:val="20"/>
        </w:rPr>
        <w:t>third</w:t>
      </w:r>
      <w:r w:rsidRPr="00C9252F">
        <w:rPr>
          <w:rFonts w:cs="Arial"/>
          <w:spacing w:val="-15"/>
          <w:szCs w:val="20"/>
        </w:rPr>
        <w:t xml:space="preserve"> </w:t>
      </w:r>
      <w:r w:rsidRPr="00C9252F">
        <w:rPr>
          <w:rFonts w:cs="Arial"/>
          <w:szCs w:val="20"/>
        </w:rPr>
        <w:t>parties</w:t>
      </w:r>
      <w:r w:rsidRPr="00C9252F">
        <w:rPr>
          <w:rFonts w:cs="Arial"/>
          <w:spacing w:val="-13"/>
          <w:szCs w:val="20"/>
        </w:rPr>
        <w:t xml:space="preserve"> </w:t>
      </w:r>
      <w:r w:rsidRPr="00C9252F">
        <w:rPr>
          <w:rFonts w:cs="Arial"/>
          <w:szCs w:val="20"/>
        </w:rPr>
        <w:t>of</w:t>
      </w:r>
      <w:r w:rsidRPr="00C9252F">
        <w:rPr>
          <w:rFonts w:cs="Arial"/>
          <w:spacing w:val="-16"/>
          <w:szCs w:val="20"/>
        </w:rPr>
        <w:t xml:space="preserve"> </w:t>
      </w:r>
      <w:r w:rsidRPr="00C9252F">
        <w:rPr>
          <w:rFonts w:cs="Arial"/>
          <w:szCs w:val="20"/>
        </w:rPr>
        <w:t>the</w:t>
      </w:r>
      <w:r w:rsidRPr="00C9252F">
        <w:rPr>
          <w:rFonts w:cs="Arial"/>
          <w:spacing w:val="-15"/>
          <w:szCs w:val="20"/>
        </w:rPr>
        <w:t xml:space="preserve"> </w:t>
      </w:r>
      <w:r w:rsidRPr="00C9252F">
        <w:rPr>
          <w:rFonts w:cs="Arial"/>
          <w:szCs w:val="20"/>
        </w:rPr>
        <w:t>Energy,</w:t>
      </w:r>
      <w:r w:rsidRPr="00C9252F">
        <w:rPr>
          <w:rFonts w:cs="Arial"/>
          <w:spacing w:val="-16"/>
          <w:szCs w:val="20"/>
        </w:rPr>
        <w:t xml:space="preserve"> </w:t>
      </w:r>
      <w:r w:rsidRPr="00C9252F">
        <w:rPr>
          <w:rFonts w:cs="Arial"/>
          <w:szCs w:val="20"/>
        </w:rPr>
        <w:t>the</w:t>
      </w:r>
      <w:r w:rsidRPr="00C9252F">
        <w:rPr>
          <w:rFonts w:cs="Arial"/>
          <w:spacing w:val="-16"/>
          <w:szCs w:val="20"/>
        </w:rPr>
        <w:t xml:space="preserve"> </w:t>
      </w:r>
      <w:r w:rsidR="00EB2099" w:rsidRPr="00C9252F">
        <w:rPr>
          <w:rFonts w:cs="Arial"/>
          <w:szCs w:val="20"/>
        </w:rPr>
        <w:t>Sustainability</w:t>
      </w:r>
      <w:r w:rsidRPr="00C9252F">
        <w:rPr>
          <w:rFonts w:cs="Arial"/>
          <w:spacing w:val="-15"/>
          <w:szCs w:val="20"/>
        </w:rPr>
        <w:t xml:space="preserve"> </w:t>
      </w:r>
      <w:r w:rsidRPr="00C9252F">
        <w:rPr>
          <w:rFonts w:cs="Arial"/>
          <w:szCs w:val="20"/>
        </w:rPr>
        <w:t>Credits</w:t>
      </w:r>
      <w:r w:rsidRPr="00C9252F">
        <w:rPr>
          <w:rFonts w:cs="Arial"/>
          <w:spacing w:val="-17"/>
          <w:szCs w:val="20"/>
        </w:rPr>
        <w:t xml:space="preserve"> </w:t>
      </w:r>
      <w:r w:rsidRPr="00C9252F">
        <w:rPr>
          <w:rFonts w:cs="Arial"/>
          <w:szCs w:val="20"/>
        </w:rPr>
        <w:t>or</w:t>
      </w:r>
      <w:r w:rsidRPr="00C9252F">
        <w:rPr>
          <w:rFonts w:cs="Arial"/>
          <w:spacing w:val="-13"/>
          <w:szCs w:val="20"/>
        </w:rPr>
        <w:t xml:space="preserve"> </w:t>
      </w:r>
      <w:r w:rsidRPr="00C9252F">
        <w:rPr>
          <w:rFonts w:cs="Arial"/>
          <w:szCs w:val="20"/>
        </w:rPr>
        <w:t>other</w:t>
      </w:r>
      <w:r w:rsidRPr="00C9252F">
        <w:rPr>
          <w:rFonts w:cs="Arial"/>
          <w:spacing w:val="-17"/>
          <w:szCs w:val="20"/>
        </w:rPr>
        <w:t xml:space="preserve"> </w:t>
      </w:r>
      <w:r w:rsidRPr="00C9252F">
        <w:rPr>
          <w:rFonts w:cs="Arial"/>
          <w:szCs w:val="20"/>
        </w:rPr>
        <w:t>attributes associated with or attributable to the Excess Capacity</w:t>
      </w:r>
      <w:r w:rsidR="00647A4B" w:rsidRPr="00C9252F">
        <w:rPr>
          <w:rFonts w:cs="Arial"/>
          <w:szCs w:val="20"/>
        </w:rPr>
        <w:t>,</w:t>
      </w:r>
      <w:r w:rsidRPr="00C9252F">
        <w:rPr>
          <w:rFonts w:cs="Arial"/>
          <w:szCs w:val="20"/>
        </w:rPr>
        <w:t xml:space="preserve"> provided that the Project Company is authorised to sell to the Buyer the Energy, </w:t>
      </w:r>
      <w:r w:rsidR="00EB2099" w:rsidRPr="00C9252F">
        <w:rPr>
          <w:rFonts w:cs="Arial"/>
          <w:szCs w:val="20"/>
        </w:rPr>
        <w:t xml:space="preserve">Sustainability </w:t>
      </w:r>
      <w:r w:rsidRPr="00C9252F">
        <w:rPr>
          <w:rFonts w:cs="Arial"/>
          <w:szCs w:val="20"/>
        </w:rPr>
        <w:t>Credits or any other attributes</w:t>
      </w:r>
      <w:r w:rsidRPr="00C9252F">
        <w:rPr>
          <w:rFonts w:cs="Arial"/>
          <w:spacing w:val="-9"/>
          <w:szCs w:val="20"/>
        </w:rPr>
        <w:t xml:space="preserve"> </w:t>
      </w:r>
      <w:r w:rsidRPr="00C9252F">
        <w:rPr>
          <w:rFonts w:cs="Arial"/>
          <w:szCs w:val="20"/>
        </w:rPr>
        <w:t>associated</w:t>
      </w:r>
      <w:r w:rsidRPr="00C9252F">
        <w:rPr>
          <w:rFonts w:cs="Arial"/>
          <w:spacing w:val="-10"/>
          <w:szCs w:val="20"/>
        </w:rPr>
        <w:t xml:space="preserve"> </w:t>
      </w:r>
      <w:r w:rsidRPr="00C9252F">
        <w:rPr>
          <w:rFonts w:cs="Arial"/>
          <w:szCs w:val="20"/>
        </w:rPr>
        <w:t>with</w:t>
      </w:r>
      <w:r w:rsidRPr="00C9252F">
        <w:rPr>
          <w:rFonts w:cs="Arial"/>
          <w:spacing w:val="-10"/>
          <w:szCs w:val="20"/>
        </w:rPr>
        <w:t xml:space="preserve"> </w:t>
      </w:r>
      <w:r w:rsidRPr="00C9252F">
        <w:rPr>
          <w:rFonts w:cs="Arial"/>
          <w:szCs w:val="20"/>
        </w:rPr>
        <w:t>or</w:t>
      </w:r>
      <w:r w:rsidRPr="00C9252F">
        <w:rPr>
          <w:rFonts w:cs="Arial"/>
          <w:spacing w:val="-10"/>
          <w:szCs w:val="20"/>
        </w:rPr>
        <w:t xml:space="preserve"> </w:t>
      </w:r>
      <w:r w:rsidRPr="00C9252F">
        <w:rPr>
          <w:rFonts w:cs="Arial"/>
          <w:szCs w:val="20"/>
        </w:rPr>
        <w:t>attributable</w:t>
      </w:r>
      <w:r w:rsidRPr="00C9252F">
        <w:rPr>
          <w:rFonts w:cs="Arial"/>
          <w:spacing w:val="-12"/>
          <w:szCs w:val="20"/>
        </w:rPr>
        <w:t xml:space="preserve"> </w:t>
      </w:r>
      <w:r w:rsidRPr="00C9252F">
        <w:rPr>
          <w:rFonts w:cs="Arial"/>
          <w:szCs w:val="20"/>
        </w:rPr>
        <w:t>to</w:t>
      </w:r>
      <w:r w:rsidRPr="00C9252F">
        <w:rPr>
          <w:rFonts w:cs="Arial"/>
          <w:spacing w:val="-12"/>
          <w:szCs w:val="20"/>
        </w:rPr>
        <w:t xml:space="preserve"> </w:t>
      </w:r>
      <w:r w:rsidRPr="00C9252F">
        <w:rPr>
          <w:rFonts w:cs="Arial"/>
          <w:szCs w:val="20"/>
        </w:rPr>
        <w:t>the</w:t>
      </w:r>
      <w:r w:rsidRPr="00C9252F">
        <w:rPr>
          <w:rFonts w:cs="Arial"/>
          <w:spacing w:val="-11"/>
          <w:szCs w:val="20"/>
        </w:rPr>
        <w:t xml:space="preserve"> </w:t>
      </w:r>
      <w:r w:rsidRPr="00C9252F">
        <w:rPr>
          <w:rFonts w:cs="Arial"/>
          <w:szCs w:val="20"/>
        </w:rPr>
        <w:t>Excess</w:t>
      </w:r>
      <w:r w:rsidRPr="00C9252F">
        <w:rPr>
          <w:rFonts w:cs="Arial"/>
          <w:spacing w:val="-10"/>
          <w:szCs w:val="20"/>
        </w:rPr>
        <w:t xml:space="preserve"> </w:t>
      </w:r>
      <w:r w:rsidRPr="00C9252F">
        <w:rPr>
          <w:rFonts w:cs="Arial"/>
          <w:szCs w:val="20"/>
        </w:rPr>
        <w:t>Capacity,</w:t>
      </w:r>
      <w:r w:rsidRPr="00C9252F">
        <w:rPr>
          <w:rFonts w:cs="Arial"/>
          <w:spacing w:val="-10"/>
          <w:szCs w:val="20"/>
        </w:rPr>
        <w:t xml:space="preserve"> </w:t>
      </w:r>
      <w:r w:rsidRPr="00C9252F">
        <w:rPr>
          <w:rFonts w:cs="Arial"/>
          <w:szCs w:val="20"/>
        </w:rPr>
        <w:t>subject</w:t>
      </w:r>
      <w:r w:rsidRPr="00C9252F">
        <w:rPr>
          <w:rFonts w:cs="Arial"/>
          <w:spacing w:val="-12"/>
          <w:szCs w:val="20"/>
        </w:rPr>
        <w:t xml:space="preserve"> </w:t>
      </w:r>
      <w:r w:rsidRPr="00C9252F">
        <w:rPr>
          <w:rFonts w:cs="Arial"/>
          <w:szCs w:val="20"/>
        </w:rPr>
        <w:t>to</w:t>
      </w:r>
      <w:r w:rsidRPr="00C9252F">
        <w:rPr>
          <w:rFonts w:cs="Arial"/>
          <w:spacing w:val="-13"/>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Buyer's</w:t>
      </w:r>
      <w:r w:rsidRPr="00C9252F">
        <w:rPr>
          <w:rFonts w:cs="Arial"/>
          <w:spacing w:val="-11"/>
          <w:szCs w:val="20"/>
        </w:rPr>
        <w:t xml:space="preserve"> </w:t>
      </w:r>
      <w:r w:rsidRPr="00C9252F">
        <w:rPr>
          <w:rFonts w:cs="Arial"/>
          <w:szCs w:val="20"/>
        </w:rPr>
        <w:t>sole discretion on terms and conditions materially similar to this</w:t>
      </w:r>
      <w:r w:rsidRPr="00C9252F">
        <w:rPr>
          <w:rFonts w:cs="Arial"/>
          <w:spacing w:val="-12"/>
          <w:szCs w:val="20"/>
        </w:rPr>
        <w:t xml:space="preserve"> </w:t>
      </w:r>
      <w:r w:rsidRPr="00C9252F">
        <w:rPr>
          <w:rFonts w:cs="Arial"/>
          <w:szCs w:val="20"/>
        </w:rPr>
        <w:t>Agreement.</w:t>
      </w:r>
    </w:p>
    <w:p w14:paraId="01E4F953" w14:textId="77777777" w:rsidR="00BA7C98" w:rsidRPr="00C9252F" w:rsidRDefault="00BA7C98" w:rsidP="00C9252F">
      <w:pPr>
        <w:pStyle w:val="BauchiEPClevel1"/>
        <w:numPr>
          <w:ilvl w:val="1"/>
          <w:numId w:val="82"/>
        </w:numPr>
        <w:spacing w:before="120"/>
        <w:ind w:left="709" w:hanging="709"/>
        <w:rPr>
          <w:rFonts w:cs="Arial"/>
          <w:b/>
          <w:bCs/>
          <w:szCs w:val="20"/>
        </w:rPr>
      </w:pPr>
      <w:bookmarkStart w:id="70" w:name="_bookmark17"/>
      <w:bookmarkEnd w:id="70"/>
      <w:r w:rsidRPr="00C9252F">
        <w:rPr>
          <w:rFonts w:cs="Arial"/>
          <w:b/>
          <w:bCs/>
          <w:szCs w:val="20"/>
        </w:rPr>
        <w:t>Deemed Commissioning</w:t>
      </w:r>
    </w:p>
    <w:p w14:paraId="7CCA9908" w14:textId="77777777" w:rsidR="00BA7C98" w:rsidRPr="00C9252F" w:rsidRDefault="00BA7C98" w:rsidP="00C9252F">
      <w:pPr>
        <w:pStyle w:val="BauchiEPClevel1"/>
        <w:spacing w:before="120"/>
        <w:rPr>
          <w:rFonts w:cs="Arial"/>
          <w:szCs w:val="20"/>
        </w:rPr>
      </w:pPr>
      <w:r w:rsidRPr="00C9252F">
        <w:rPr>
          <w:rFonts w:cs="Arial"/>
          <w:szCs w:val="20"/>
        </w:rPr>
        <w:t>If the Commercial Operation Date is delayed or prevented beyond the Commercial Operation Longstop Date by any of the following events:</w:t>
      </w:r>
    </w:p>
    <w:p w14:paraId="3F7C6FCC" w14:textId="77777777" w:rsidR="00BA7C98" w:rsidRPr="00C9252F" w:rsidRDefault="00BA7C98" w:rsidP="00C9252F">
      <w:pPr>
        <w:pStyle w:val="ListParagraph"/>
        <w:widowControl w:val="0"/>
        <w:numPr>
          <w:ilvl w:val="2"/>
          <w:numId w:val="73"/>
        </w:numPr>
        <w:tabs>
          <w:tab w:val="left" w:pos="709"/>
        </w:tabs>
        <w:autoSpaceDE w:val="0"/>
        <w:autoSpaceDN w:val="0"/>
        <w:spacing w:before="120" w:after="240"/>
        <w:ind w:left="709" w:hanging="709"/>
        <w:jc w:val="both"/>
        <w:rPr>
          <w:rFonts w:cs="Arial"/>
          <w:szCs w:val="20"/>
        </w:rPr>
      </w:pPr>
      <w:r w:rsidRPr="00C9252F">
        <w:rPr>
          <w:rFonts w:cs="Arial"/>
          <w:szCs w:val="20"/>
        </w:rPr>
        <w:t>Governmental Force Majeure;</w:t>
      </w:r>
    </w:p>
    <w:p w14:paraId="75C107F4" w14:textId="77777777" w:rsidR="00BA7C98" w:rsidRPr="00C9252F" w:rsidRDefault="00BA7C98" w:rsidP="00C9252F">
      <w:pPr>
        <w:pStyle w:val="ListParagraph"/>
        <w:widowControl w:val="0"/>
        <w:numPr>
          <w:ilvl w:val="2"/>
          <w:numId w:val="73"/>
        </w:numPr>
        <w:tabs>
          <w:tab w:val="left" w:pos="709"/>
        </w:tabs>
        <w:autoSpaceDE w:val="0"/>
        <w:autoSpaceDN w:val="0"/>
        <w:spacing w:before="120" w:after="240"/>
        <w:ind w:left="709" w:hanging="709"/>
        <w:jc w:val="both"/>
        <w:rPr>
          <w:rFonts w:cs="Arial"/>
          <w:szCs w:val="20"/>
        </w:rPr>
      </w:pPr>
      <w:r w:rsidRPr="00C9252F">
        <w:rPr>
          <w:rFonts w:cs="Arial"/>
          <w:szCs w:val="20"/>
        </w:rPr>
        <w:t>failure by the Buyer to perform any of its obligations under this Agreement;</w:t>
      </w:r>
      <w:r w:rsidRPr="00C9252F">
        <w:rPr>
          <w:rFonts w:cs="Arial"/>
          <w:spacing w:val="-12"/>
          <w:szCs w:val="20"/>
        </w:rPr>
        <w:t xml:space="preserve"> </w:t>
      </w:r>
      <w:r w:rsidRPr="00C9252F">
        <w:rPr>
          <w:rFonts w:cs="Arial"/>
          <w:szCs w:val="20"/>
        </w:rPr>
        <w:t>or</w:t>
      </w:r>
    </w:p>
    <w:p w14:paraId="03CFC742" w14:textId="77777777" w:rsidR="00BA7C98" w:rsidRPr="00C9252F" w:rsidRDefault="00BA7C98" w:rsidP="00C9252F">
      <w:pPr>
        <w:pStyle w:val="ListParagraph"/>
        <w:widowControl w:val="0"/>
        <w:numPr>
          <w:ilvl w:val="2"/>
          <w:numId w:val="73"/>
        </w:numPr>
        <w:tabs>
          <w:tab w:val="left" w:pos="709"/>
        </w:tabs>
        <w:autoSpaceDE w:val="0"/>
        <w:autoSpaceDN w:val="0"/>
        <w:spacing w:before="120" w:after="240"/>
        <w:ind w:left="709" w:hanging="709"/>
        <w:jc w:val="both"/>
        <w:rPr>
          <w:rFonts w:cs="Arial"/>
          <w:szCs w:val="20"/>
        </w:rPr>
      </w:pPr>
      <w:r w:rsidRPr="00C9252F">
        <w:rPr>
          <w:rFonts w:cs="Arial"/>
          <w:szCs w:val="20"/>
        </w:rPr>
        <w:t>failure by Network Operator to make the Grid available and/or to evacuate Energy generated (or to be generated) during Initial Tests carried out (or to be carried out) in accordance with this</w:t>
      </w:r>
      <w:r w:rsidRPr="00C9252F">
        <w:rPr>
          <w:rFonts w:cs="Arial"/>
          <w:spacing w:val="3"/>
          <w:szCs w:val="20"/>
        </w:rPr>
        <w:t xml:space="preserve"> </w:t>
      </w:r>
      <w:r w:rsidRPr="00C9252F">
        <w:rPr>
          <w:rFonts w:cs="Arial"/>
          <w:szCs w:val="20"/>
        </w:rPr>
        <w:t>Agreement,</w:t>
      </w:r>
    </w:p>
    <w:p w14:paraId="272D8BF2" w14:textId="5F4F67EB" w:rsidR="00BA7C98" w:rsidRPr="00C9252F" w:rsidRDefault="00BA7C98" w:rsidP="00C9252F">
      <w:pPr>
        <w:pStyle w:val="BauchiEPClevel1"/>
        <w:spacing w:before="120"/>
        <w:rPr>
          <w:rFonts w:cs="Arial"/>
          <w:szCs w:val="20"/>
        </w:rPr>
      </w:pPr>
      <w:r w:rsidRPr="00C9252F">
        <w:rPr>
          <w:rFonts w:cs="Arial"/>
          <w:szCs w:val="20"/>
        </w:rPr>
        <w:lastRenderedPageBreak/>
        <w:t>the Project Company shall be entitled to apply in writing to the Engineer (with a copy provided to the Buyer) for a certification of the date on which, in the Engineer's professional opinion, the Commercial Operation Date would have occurred but for the occurrence of the event(s) listed above (such date the</w:t>
      </w:r>
      <w:r w:rsidR="00951573" w:rsidRPr="00C9252F">
        <w:rPr>
          <w:rFonts w:cs="Arial"/>
          <w:szCs w:val="20"/>
        </w:rPr>
        <w:t xml:space="preserve"> "</w:t>
      </w:r>
      <w:r w:rsidRPr="00C9252F">
        <w:rPr>
          <w:rFonts w:cs="Arial"/>
          <w:b/>
          <w:szCs w:val="20"/>
        </w:rPr>
        <w:t>Deemed Commercial Operation Date</w:t>
      </w:r>
      <w:r w:rsidR="00951573" w:rsidRPr="00C9252F">
        <w:rPr>
          <w:rFonts w:cs="Arial"/>
          <w:bCs/>
          <w:szCs w:val="20"/>
        </w:rPr>
        <w:t>"</w:t>
      </w:r>
      <w:r w:rsidRPr="00C9252F">
        <w:rPr>
          <w:rFonts w:cs="Arial"/>
          <w:szCs w:val="20"/>
        </w:rPr>
        <w:t>).</w:t>
      </w:r>
    </w:p>
    <w:p w14:paraId="5DCA489F" w14:textId="77777777" w:rsidR="00BA7C98" w:rsidRPr="00C9252F" w:rsidRDefault="00BA7C98" w:rsidP="00C9252F">
      <w:pPr>
        <w:pStyle w:val="BauchiEPClevel1"/>
        <w:numPr>
          <w:ilvl w:val="1"/>
          <w:numId w:val="82"/>
        </w:numPr>
        <w:spacing w:before="120"/>
        <w:ind w:left="709" w:hanging="709"/>
        <w:rPr>
          <w:rFonts w:cs="Arial"/>
          <w:b/>
          <w:bCs/>
          <w:szCs w:val="20"/>
        </w:rPr>
      </w:pPr>
      <w:bookmarkStart w:id="71" w:name="_bookmark18"/>
      <w:bookmarkEnd w:id="71"/>
      <w:r w:rsidRPr="00C9252F">
        <w:rPr>
          <w:rFonts w:cs="Arial"/>
          <w:b/>
          <w:bCs/>
          <w:szCs w:val="20"/>
        </w:rPr>
        <w:t>Deemed Commissioning Payments</w:t>
      </w:r>
    </w:p>
    <w:p w14:paraId="156CE87C" w14:textId="7ACB5914" w:rsidR="00BA7C98" w:rsidRPr="00C9252F" w:rsidRDefault="00BA7C98" w:rsidP="00C9252F">
      <w:pPr>
        <w:pStyle w:val="BauchiEPClevel1"/>
        <w:spacing w:before="120"/>
        <w:rPr>
          <w:rFonts w:cs="Arial"/>
          <w:szCs w:val="20"/>
        </w:rPr>
      </w:pPr>
      <w:r w:rsidRPr="00C9252F">
        <w:rPr>
          <w:rFonts w:cs="Arial"/>
          <w:szCs w:val="20"/>
        </w:rPr>
        <w:t xml:space="preserve">If a Deemed Commercial Operation Date occurs, then subject to subject to Clause </w:t>
      </w:r>
      <w:hyperlink w:anchor="_bookmark28" w:history="1">
        <w:r w:rsidRPr="00C9252F">
          <w:rPr>
            <w:rFonts w:cs="Arial"/>
            <w:szCs w:val="20"/>
          </w:rPr>
          <w:t>6.6</w:t>
        </w:r>
      </w:hyperlink>
      <w:r w:rsidRPr="00C9252F">
        <w:rPr>
          <w:rFonts w:cs="Arial"/>
          <w:szCs w:val="20"/>
        </w:rPr>
        <w:t xml:space="preserve"> (</w:t>
      </w:r>
      <w:r w:rsidRPr="00C9252F">
        <w:rPr>
          <w:rFonts w:cs="Arial"/>
          <w:i/>
          <w:szCs w:val="20"/>
        </w:rPr>
        <w:t>Curtailment</w:t>
      </w:r>
      <w:r w:rsidRPr="00C9252F">
        <w:rPr>
          <w:rFonts w:cs="Arial"/>
          <w:i/>
          <w:spacing w:val="-10"/>
          <w:szCs w:val="20"/>
        </w:rPr>
        <w:t xml:space="preserve"> </w:t>
      </w:r>
      <w:r w:rsidR="00647A4B" w:rsidRPr="00C9252F">
        <w:rPr>
          <w:rFonts w:cs="Arial"/>
          <w:i/>
          <w:szCs w:val="20"/>
        </w:rPr>
        <w:t>A</w:t>
      </w:r>
      <w:r w:rsidRPr="00C9252F">
        <w:rPr>
          <w:rFonts w:cs="Arial"/>
          <w:i/>
          <w:szCs w:val="20"/>
        </w:rPr>
        <w:t>llowance</w:t>
      </w:r>
      <w:r w:rsidRPr="00C9252F">
        <w:rPr>
          <w:rFonts w:cs="Arial"/>
          <w:szCs w:val="20"/>
        </w:rPr>
        <w:t>)</w:t>
      </w:r>
      <w:r w:rsidR="00C26409" w:rsidRPr="00C9252F">
        <w:rPr>
          <w:rFonts w:cs="Arial"/>
          <w:szCs w:val="20"/>
        </w:rPr>
        <w:t>,</w:t>
      </w:r>
      <w:r w:rsidRPr="00C9252F">
        <w:rPr>
          <w:rFonts w:cs="Arial"/>
          <w:spacing w:val="-11"/>
          <w:szCs w:val="20"/>
        </w:rPr>
        <w:t xml:space="preserve"> </w:t>
      </w:r>
      <w:r w:rsidRPr="00C9252F">
        <w:rPr>
          <w:rFonts w:cs="Arial"/>
          <w:szCs w:val="20"/>
        </w:rPr>
        <w:t>the</w:t>
      </w:r>
      <w:r w:rsidRPr="00C9252F">
        <w:rPr>
          <w:rFonts w:cs="Arial"/>
          <w:spacing w:val="-9"/>
          <w:szCs w:val="20"/>
        </w:rPr>
        <w:t xml:space="preserve"> </w:t>
      </w:r>
      <w:r w:rsidRPr="00C9252F">
        <w:rPr>
          <w:rFonts w:cs="Arial"/>
          <w:szCs w:val="20"/>
        </w:rPr>
        <w:t>Buyer</w:t>
      </w:r>
      <w:r w:rsidRPr="00C9252F">
        <w:rPr>
          <w:rFonts w:cs="Arial"/>
          <w:spacing w:val="-11"/>
          <w:szCs w:val="20"/>
        </w:rPr>
        <w:t xml:space="preserve"> </w:t>
      </w:r>
      <w:r w:rsidRPr="00C9252F">
        <w:rPr>
          <w:rFonts w:cs="Arial"/>
          <w:szCs w:val="20"/>
        </w:rPr>
        <w:t>shall</w:t>
      </w:r>
      <w:r w:rsidRPr="00C9252F">
        <w:rPr>
          <w:rFonts w:cs="Arial"/>
          <w:spacing w:val="-12"/>
          <w:szCs w:val="20"/>
        </w:rPr>
        <w:t xml:space="preserve"> </w:t>
      </w:r>
      <w:r w:rsidRPr="00C9252F">
        <w:rPr>
          <w:rFonts w:cs="Arial"/>
          <w:szCs w:val="20"/>
        </w:rPr>
        <w:t>make</w:t>
      </w:r>
      <w:r w:rsidRPr="00C9252F">
        <w:rPr>
          <w:rFonts w:cs="Arial"/>
          <w:spacing w:val="-12"/>
          <w:szCs w:val="20"/>
        </w:rPr>
        <w:t xml:space="preserve"> </w:t>
      </w:r>
      <w:r w:rsidRPr="00C9252F">
        <w:rPr>
          <w:rFonts w:cs="Arial"/>
          <w:szCs w:val="20"/>
        </w:rPr>
        <w:t>Deemed</w:t>
      </w:r>
      <w:r w:rsidRPr="00C9252F">
        <w:rPr>
          <w:rFonts w:cs="Arial"/>
          <w:spacing w:val="-12"/>
          <w:szCs w:val="20"/>
        </w:rPr>
        <w:t xml:space="preserve"> </w:t>
      </w:r>
      <w:r w:rsidRPr="00C9252F">
        <w:rPr>
          <w:rFonts w:cs="Arial"/>
          <w:szCs w:val="20"/>
        </w:rPr>
        <w:t>Energy</w:t>
      </w:r>
      <w:r w:rsidRPr="00C9252F">
        <w:rPr>
          <w:rFonts w:cs="Arial"/>
          <w:spacing w:val="-10"/>
          <w:szCs w:val="20"/>
        </w:rPr>
        <w:t xml:space="preserve"> </w:t>
      </w:r>
      <w:r w:rsidRPr="00C9252F">
        <w:rPr>
          <w:rFonts w:cs="Arial"/>
          <w:szCs w:val="20"/>
        </w:rPr>
        <w:t>Payments</w:t>
      </w:r>
      <w:r w:rsidRPr="00C9252F">
        <w:rPr>
          <w:rFonts w:cs="Arial"/>
          <w:spacing w:val="-10"/>
          <w:szCs w:val="20"/>
        </w:rPr>
        <w:t xml:space="preserve"> </w:t>
      </w:r>
      <w:r w:rsidRPr="00C9252F">
        <w:rPr>
          <w:rFonts w:cs="Arial"/>
          <w:szCs w:val="20"/>
        </w:rPr>
        <w:t>to</w:t>
      </w:r>
      <w:r w:rsidRPr="00C9252F">
        <w:rPr>
          <w:rFonts w:cs="Arial"/>
          <w:spacing w:val="-12"/>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Project</w:t>
      </w:r>
      <w:r w:rsidRPr="00C9252F">
        <w:rPr>
          <w:rFonts w:cs="Arial"/>
          <w:spacing w:val="-12"/>
          <w:szCs w:val="20"/>
        </w:rPr>
        <w:t xml:space="preserve"> </w:t>
      </w:r>
      <w:r w:rsidRPr="00C9252F">
        <w:rPr>
          <w:rFonts w:cs="Arial"/>
          <w:szCs w:val="20"/>
        </w:rPr>
        <w:t>Company</w:t>
      </w:r>
      <w:r w:rsidR="00951573" w:rsidRPr="00C9252F">
        <w:rPr>
          <w:rFonts w:cs="Arial"/>
          <w:szCs w:val="20"/>
        </w:rPr>
        <w:t xml:space="preserve"> </w:t>
      </w:r>
      <w:r w:rsidRPr="00C9252F">
        <w:rPr>
          <w:rFonts w:cs="Arial"/>
          <w:szCs w:val="20"/>
        </w:rPr>
        <w:t>in respect of the period on and from the Deemed Commercial Operation Date until the actual Commercial</w:t>
      </w:r>
      <w:r w:rsidRPr="00C9252F">
        <w:rPr>
          <w:rFonts w:cs="Arial"/>
          <w:spacing w:val="-11"/>
          <w:szCs w:val="20"/>
        </w:rPr>
        <w:t xml:space="preserve"> </w:t>
      </w:r>
      <w:r w:rsidRPr="00C9252F">
        <w:rPr>
          <w:rFonts w:cs="Arial"/>
          <w:szCs w:val="20"/>
        </w:rPr>
        <w:t>Operation</w:t>
      </w:r>
      <w:r w:rsidRPr="00C9252F">
        <w:rPr>
          <w:rFonts w:cs="Arial"/>
          <w:spacing w:val="-10"/>
          <w:szCs w:val="20"/>
        </w:rPr>
        <w:t xml:space="preserve"> </w:t>
      </w:r>
      <w:r w:rsidRPr="00C9252F">
        <w:rPr>
          <w:rFonts w:cs="Arial"/>
          <w:szCs w:val="20"/>
        </w:rPr>
        <w:t>Date</w:t>
      </w:r>
      <w:r w:rsidRPr="00C9252F">
        <w:rPr>
          <w:rFonts w:cs="Arial"/>
          <w:spacing w:val="-8"/>
          <w:szCs w:val="20"/>
        </w:rPr>
        <w:t xml:space="preserve"> </w:t>
      </w:r>
      <w:r w:rsidRPr="00C9252F">
        <w:rPr>
          <w:rFonts w:cs="Arial"/>
          <w:szCs w:val="20"/>
        </w:rPr>
        <w:t>(the</w:t>
      </w:r>
      <w:r w:rsidRPr="00C9252F">
        <w:rPr>
          <w:rFonts w:cs="Arial"/>
          <w:spacing w:val="-10"/>
          <w:szCs w:val="20"/>
        </w:rPr>
        <w:t xml:space="preserve"> </w:t>
      </w:r>
      <w:r w:rsidR="00951573" w:rsidRPr="00C9252F">
        <w:rPr>
          <w:rFonts w:cs="Arial"/>
          <w:spacing w:val="-10"/>
          <w:szCs w:val="20"/>
        </w:rPr>
        <w:t>"</w:t>
      </w:r>
      <w:r w:rsidRPr="00C9252F">
        <w:rPr>
          <w:rFonts w:cs="Arial"/>
          <w:b/>
          <w:szCs w:val="20"/>
        </w:rPr>
        <w:t>Deemed</w:t>
      </w:r>
      <w:r w:rsidRPr="00C9252F">
        <w:rPr>
          <w:rFonts w:cs="Arial"/>
          <w:b/>
          <w:spacing w:val="-8"/>
          <w:szCs w:val="20"/>
        </w:rPr>
        <w:t xml:space="preserve"> </w:t>
      </w:r>
      <w:r w:rsidRPr="00C9252F">
        <w:rPr>
          <w:rFonts w:cs="Arial"/>
          <w:b/>
          <w:szCs w:val="20"/>
        </w:rPr>
        <w:t>Operation</w:t>
      </w:r>
      <w:r w:rsidRPr="00C9252F">
        <w:rPr>
          <w:rFonts w:cs="Arial"/>
          <w:b/>
          <w:spacing w:val="-7"/>
          <w:szCs w:val="20"/>
        </w:rPr>
        <w:t xml:space="preserve"> </w:t>
      </w:r>
      <w:r w:rsidRPr="00C9252F">
        <w:rPr>
          <w:rFonts w:cs="Arial"/>
          <w:b/>
          <w:szCs w:val="20"/>
        </w:rPr>
        <w:t>Period</w:t>
      </w:r>
      <w:r w:rsidR="00951573" w:rsidRPr="00C9252F">
        <w:rPr>
          <w:rFonts w:cs="Arial"/>
          <w:bCs/>
          <w:szCs w:val="20"/>
        </w:rPr>
        <w:t>"</w:t>
      </w:r>
      <w:r w:rsidRPr="00C9252F">
        <w:rPr>
          <w:rFonts w:cs="Arial"/>
          <w:szCs w:val="20"/>
        </w:rPr>
        <w:t>)</w:t>
      </w:r>
      <w:r w:rsidRPr="00C9252F">
        <w:rPr>
          <w:rFonts w:cs="Arial"/>
          <w:spacing w:val="-8"/>
          <w:szCs w:val="20"/>
        </w:rPr>
        <w:t xml:space="preserve"> </w:t>
      </w:r>
      <w:r w:rsidRPr="00C9252F">
        <w:rPr>
          <w:rFonts w:cs="Arial"/>
          <w:szCs w:val="20"/>
        </w:rPr>
        <w:t>based</w:t>
      </w:r>
      <w:r w:rsidRPr="00C9252F">
        <w:rPr>
          <w:rFonts w:cs="Arial"/>
          <w:spacing w:val="-11"/>
          <w:szCs w:val="20"/>
        </w:rPr>
        <w:t xml:space="preserve"> </w:t>
      </w:r>
      <w:r w:rsidRPr="00C9252F">
        <w:rPr>
          <w:rFonts w:cs="Arial"/>
          <w:szCs w:val="20"/>
        </w:rPr>
        <w:t>on</w:t>
      </w:r>
      <w:r w:rsidRPr="00C9252F">
        <w:rPr>
          <w:rFonts w:cs="Arial"/>
          <w:spacing w:val="-10"/>
          <w:szCs w:val="20"/>
        </w:rPr>
        <w:t xml:space="preserve"> </w:t>
      </w:r>
      <w:r w:rsidR="00647A4B" w:rsidRPr="00C9252F">
        <w:rPr>
          <w:rFonts w:cs="Arial"/>
          <w:spacing w:val="-10"/>
          <w:szCs w:val="20"/>
        </w:rPr>
        <w:t xml:space="preserve">(i) </w:t>
      </w:r>
      <w:r w:rsidRPr="00C9252F">
        <w:rPr>
          <w:rFonts w:cs="Arial"/>
          <w:szCs w:val="20"/>
        </w:rPr>
        <w:t>the</w:t>
      </w:r>
      <w:r w:rsidRPr="00C9252F">
        <w:rPr>
          <w:rFonts w:cs="Arial"/>
          <w:spacing w:val="-10"/>
          <w:szCs w:val="20"/>
        </w:rPr>
        <w:t xml:space="preserve"> </w:t>
      </w:r>
      <w:r w:rsidRPr="00C9252F">
        <w:rPr>
          <w:rFonts w:cs="Arial"/>
          <w:szCs w:val="20"/>
        </w:rPr>
        <w:t>Contracted</w:t>
      </w:r>
      <w:r w:rsidRPr="00C9252F">
        <w:rPr>
          <w:rFonts w:cs="Arial"/>
          <w:spacing w:val="-11"/>
          <w:szCs w:val="20"/>
        </w:rPr>
        <w:t xml:space="preserve"> </w:t>
      </w:r>
      <w:r w:rsidRPr="00C9252F">
        <w:rPr>
          <w:rFonts w:cs="Arial"/>
          <w:szCs w:val="20"/>
        </w:rPr>
        <w:t>Capacity</w:t>
      </w:r>
      <w:r w:rsidR="00C26409" w:rsidRPr="00C9252F">
        <w:rPr>
          <w:rFonts w:cs="Arial"/>
          <w:szCs w:val="20"/>
        </w:rPr>
        <w:t>;</w:t>
      </w:r>
      <w:r w:rsidR="00951573" w:rsidRPr="00C9252F">
        <w:rPr>
          <w:rFonts w:cs="Arial"/>
          <w:szCs w:val="20"/>
        </w:rPr>
        <w:t xml:space="preserve"> </w:t>
      </w:r>
      <w:r w:rsidRPr="00C9252F">
        <w:rPr>
          <w:rFonts w:cs="Arial"/>
          <w:szCs w:val="20"/>
        </w:rPr>
        <w:t>(ii) the Guaranteed Performance Ratio as defined in the Supply Agreement</w:t>
      </w:r>
      <w:r w:rsidR="00C26409" w:rsidRPr="00C9252F">
        <w:rPr>
          <w:rFonts w:cs="Arial"/>
          <w:szCs w:val="20"/>
        </w:rPr>
        <w:t>;</w:t>
      </w:r>
      <w:r w:rsidRPr="00C9252F">
        <w:rPr>
          <w:rFonts w:cs="Arial"/>
          <w:szCs w:val="20"/>
        </w:rPr>
        <w:t xml:space="preserve"> and (iii) the actual solar</w:t>
      </w:r>
      <w:r w:rsidRPr="00C9252F">
        <w:rPr>
          <w:rFonts w:cs="Arial"/>
          <w:spacing w:val="-6"/>
          <w:szCs w:val="20"/>
        </w:rPr>
        <w:t xml:space="preserve"> </w:t>
      </w:r>
      <w:r w:rsidRPr="00C9252F">
        <w:rPr>
          <w:rFonts w:cs="Arial"/>
          <w:szCs w:val="20"/>
        </w:rPr>
        <w:t>irradiation</w:t>
      </w:r>
      <w:r w:rsidRPr="00C9252F">
        <w:rPr>
          <w:rFonts w:cs="Arial"/>
          <w:spacing w:val="-5"/>
          <w:szCs w:val="20"/>
        </w:rPr>
        <w:t xml:space="preserve"> </w:t>
      </w:r>
      <w:r w:rsidRPr="00C9252F">
        <w:rPr>
          <w:rFonts w:cs="Arial"/>
          <w:szCs w:val="20"/>
        </w:rPr>
        <w:t>during</w:t>
      </w:r>
      <w:r w:rsidRPr="00C9252F">
        <w:rPr>
          <w:rFonts w:cs="Arial"/>
          <w:spacing w:val="-7"/>
          <w:szCs w:val="20"/>
        </w:rPr>
        <w:t xml:space="preserve"> </w:t>
      </w:r>
      <w:r w:rsidRPr="00C9252F">
        <w:rPr>
          <w:rFonts w:cs="Arial"/>
          <w:szCs w:val="20"/>
        </w:rPr>
        <w:t>the</w:t>
      </w:r>
      <w:r w:rsidRPr="00C9252F">
        <w:rPr>
          <w:rFonts w:cs="Arial"/>
          <w:spacing w:val="-3"/>
          <w:szCs w:val="20"/>
        </w:rPr>
        <w:t xml:space="preserve"> </w:t>
      </w:r>
      <w:r w:rsidRPr="00C9252F">
        <w:rPr>
          <w:rFonts w:cs="Arial"/>
          <w:szCs w:val="20"/>
        </w:rPr>
        <w:t>Deemed</w:t>
      </w:r>
      <w:r w:rsidRPr="00C9252F">
        <w:rPr>
          <w:rFonts w:cs="Arial"/>
          <w:spacing w:val="-7"/>
          <w:szCs w:val="20"/>
        </w:rPr>
        <w:t xml:space="preserve"> </w:t>
      </w:r>
      <w:r w:rsidRPr="00C9252F">
        <w:rPr>
          <w:rFonts w:cs="Arial"/>
          <w:szCs w:val="20"/>
        </w:rPr>
        <w:t>Operation</w:t>
      </w:r>
      <w:r w:rsidRPr="00C9252F">
        <w:rPr>
          <w:rFonts w:cs="Arial"/>
          <w:spacing w:val="-6"/>
          <w:szCs w:val="20"/>
        </w:rPr>
        <w:t xml:space="preserve"> </w:t>
      </w:r>
      <w:r w:rsidRPr="00C9252F">
        <w:rPr>
          <w:rFonts w:cs="Arial"/>
          <w:szCs w:val="20"/>
        </w:rPr>
        <w:t>Period</w:t>
      </w:r>
      <w:r w:rsidRPr="00C9252F">
        <w:rPr>
          <w:rFonts w:cs="Arial"/>
          <w:spacing w:val="-2"/>
          <w:szCs w:val="20"/>
        </w:rPr>
        <w:t xml:space="preserve"> </w:t>
      </w:r>
      <w:r w:rsidRPr="00C9252F">
        <w:rPr>
          <w:rFonts w:cs="Arial"/>
          <w:szCs w:val="20"/>
        </w:rPr>
        <w:t>and</w:t>
      </w:r>
      <w:r w:rsidRPr="00C9252F">
        <w:rPr>
          <w:rFonts w:cs="Arial"/>
          <w:spacing w:val="-6"/>
          <w:szCs w:val="20"/>
        </w:rPr>
        <w:t xml:space="preserve"> </w:t>
      </w:r>
      <w:r w:rsidRPr="00C9252F">
        <w:rPr>
          <w:rFonts w:cs="Arial"/>
          <w:szCs w:val="20"/>
        </w:rPr>
        <w:t>otherwise</w:t>
      </w:r>
      <w:r w:rsidRPr="00C9252F">
        <w:rPr>
          <w:rFonts w:cs="Arial"/>
          <w:spacing w:val="-3"/>
          <w:szCs w:val="20"/>
        </w:rPr>
        <w:t xml:space="preserve"> </w:t>
      </w:r>
      <w:r w:rsidRPr="00C9252F">
        <w:rPr>
          <w:rFonts w:cs="Arial"/>
          <w:szCs w:val="20"/>
        </w:rPr>
        <w:t>in</w:t>
      </w:r>
      <w:r w:rsidRPr="00C9252F">
        <w:rPr>
          <w:rFonts w:cs="Arial"/>
          <w:spacing w:val="-7"/>
          <w:szCs w:val="20"/>
        </w:rPr>
        <w:t xml:space="preserve"> </w:t>
      </w:r>
      <w:r w:rsidRPr="00C9252F">
        <w:rPr>
          <w:rFonts w:cs="Arial"/>
          <w:szCs w:val="20"/>
        </w:rPr>
        <w:t>accordance</w:t>
      </w:r>
      <w:r w:rsidRPr="00C9252F">
        <w:rPr>
          <w:rFonts w:cs="Arial"/>
          <w:spacing w:val="-3"/>
          <w:szCs w:val="20"/>
        </w:rPr>
        <w:t xml:space="preserve"> </w:t>
      </w:r>
      <w:r w:rsidRPr="00C9252F">
        <w:rPr>
          <w:rFonts w:cs="Arial"/>
          <w:szCs w:val="20"/>
        </w:rPr>
        <w:t>with</w:t>
      </w:r>
      <w:r w:rsidRPr="00C9252F">
        <w:rPr>
          <w:rFonts w:cs="Arial"/>
          <w:spacing w:val="-7"/>
          <w:szCs w:val="20"/>
        </w:rPr>
        <w:t xml:space="preserve"> </w:t>
      </w:r>
      <w:r w:rsidRPr="00C9252F">
        <w:rPr>
          <w:rFonts w:cs="Arial"/>
          <w:szCs w:val="20"/>
        </w:rPr>
        <w:t>Clause</w:t>
      </w:r>
      <w:r w:rsidRPr="00C9252F">
        <w:rPr>
          <w:rFonts w:cs="Arial"/>
          <w:spacing w:val="-5"/>
          <w:szCs w:val="20"/>
        </w:rPr>
        <w:t xml:space="preserve"> </w:t>
      </w:r>
      <w:hyperlink w:anchor="_bookmark35" w:history="1">
        <w:r w:rsidRPr="00C9252F">
          <w:rPr>
            <w:rFonts w:cs="Arial"/>
            <w:szCs w:val="20"/>
          </w:rPr>
          <w:t>9</w:t>
        </w:r>
      </w:hyperlink>
      <w:r w:rsidRPr="00C9252F">
        <w:rPr>
          <w:rFonts w:cs="Arial"/>
          <w:szCs w:val="20"/>
        </w:rPr>
        <w:t xml:space="preserve"> (</w:t>
      </w:r>
      <w:r w:rsidRPr="00C9252F">
        <w:rPr>
          <w:rFonts w:cs="Arial"/>
          <w:i/>
          <w:szCs w:val="20"/>
        </w:rPr>
        <w:t>Compensation, Payment and Billing</w:t>
      </w:r>
      <w:r w:rsidRPr="00C9252F">
        <w:rPr>
          <w:rFonts w:cs="Arial"/>
          <w:szCs w:val="20"/>
        </w:rPr>
        <w:t>).</w:t>
      </w:r>
    </w:p>
    <w:p w14:paraId="703105B9" w14:textId="77777777" w:rsidR="00BA7C98" w:rsidRPr="00C9252F" w:rsidRDefault="00BA7C98" w:rsidP="00C9252F">
      <w:pPr>
        <w:pStyle w:val="BauchiEPClevel1"/>
        <w:numPr>
          <w:ilvl w:val="1"/>
          <w:numId w:val="82"/>
        </w:numPr>
        <w:spacing w:before="120"/>
        <w:ind w:left="709" w:hanging="709"/>
        <w:rPr>
          <w:rFonts w:cs="Arial"/>
          <w:b/>
          <w:bCs/>
          <w:szCs w:val="20"/>
        </w:rPr>
      </w:pPr>
      <w:bookmarkStart w:id="72" w:name="_bookmark19"/>
      <w:bookmarkEnd w:id="72"/>
      <w:r w:rsidRPr="00C9252F">
        <w:rPr>
          <w:rFonts w:cs="Arial"/>
          <w:b/>
          <w:bCs/>
          <w:szCs w:val="20"/>
        </w:rPr>
        <w:t>Deemed Energy Overpayment</w:t>
      </w:r>
    </w:p>
    <w:p w14:paraId="043B8A89" w14:textId="77777777" w:rsidR="00BA7C98" w:rsidRPr="00C9252F" w:rsidRDefault="00BA7C98" w:rsidP="00C9252F">
      <w:pPr>
        <w:pStyle w:val="BauchiEPClevel1"/>
        <w:spacing w:before="120"/>
        <w:rPr>
          <w:rFonts w:cs="Arial"/>
          <w:szCs w:val="20"/>
        </w:rPr>
      </w:pPr>
      <w:r w:rsidRPr="00C9252F">
        <w:rPr>
          <w:rFonts w:cs="Arial"/>
          <w:szCs w:val="20"/>
        </w:rPr>
        <w:t>If:</w:t>
      </w:r>
    </w:p>
    <w:p w14:paraId="2443D7C6" w14:textId="7857B7D1" w:rsidR="00BA7C98" w:rsidRPr="00C9252F" w:rsidRDefault="00BA7C98" w:rsidP="00C9252F">
      <w:pPr>
        <w:pStyle w:val="ListParagraph"/>
        <w:widowControl w:val="0"/>
        <w:numPr>
          <w:ilvl w:val="2"/>
          <w:numId w:val="74"/>
        </w:numPr>
        <w:tabs>
          <w:tab w:val="left" w:pos="709"/>
        </w:tabs>
        <w:autoSpaceDE w:val="0"/>
        <w:autoSpaceDN w:val="0"/>
        <w:spacing w:before="120" w:after="240"/>
        <w:ind w:left="709" w:hanging="709"/>
        <w:jc w:val="both"/>
        <w:rPr>
          <w:rFonts w:cs="Arial"/>
          <w:szCs w:val="20"/>
        </w:rPr>
      </w:pPr>
      <w:r w:rsidRPr="00C9252F">
        <w:rPr>
          <w:rFonts w:cs="Arial"/>
          <w:szCs w:val="20"/>
        </w:rPr>
        <w:t xml:space="preserve">Deemed Energy Payments in respect of a Deemed Operation Period have been paid in accordance with Clause </w:t>
      </w:r>
      <w:hyperlink w:anchor="_bookmark18" w:history="1">
        <w:r w:rsidRPr="00C9252F">
          <w:rPr>
            <w:rFonts w:cs="Arial"/>
            <w:szCs w:val="20"/>
          </w:rPr>
          <w:t>5.6</w:t>
        </w:r>
        <w:r w:rsidR="003B237A" w:rsidRPr="00C9252F">
          <w:rPr>
            <w:rFonts w:cs="Arial"/>
            <w:szCs w:val="20"/>
          </w:rPr>
          <w:t xml:space="preserve"> (</w:t>
        </w:r>
        <w:r w:rsidR="003B237A" w:rsidRPr="00C9252F">
          <w:rPr>
            <w:rFonts w:cs="Arial"/>
            <w:i/>
            <w:iCs/>
            <w:szCs w:val="20"/>
          </w:rPr>
          <w:t>Deemed Commissioning Payments</w:t>
        </w:r>
        <w:r w:rsidR="003B237A" w:rsidRPr="00C9252F">
          <w:rPr>
            <w:rFonts w:cs="Arial"/>
            <w:szCs w:val="20"/>
          </w:rPr>
          <w:t>)</w:t>
        </w:r>
        <w:r w:rsidRPr="00C9252F">
          <w:rPr>
            <w:rFonts w:cs="Arial"/>
            <w:szCs w:val="20"/>
          </w:rPr>
          <w:t>;</w:t>
        </w:r>
        <w:r w:rsidRPr="00C9252F">
          <w:rPr>
            <w:rFonts w:cs="Arial"/>
            <w:spacing w:val="1"/>
            <w:szCs w:val="20"/>
          </w:rPr>
          <w:t xml:space="preserve"> </w:t>
        </w:r>
      </w:hyperlink>
      <w:r w:rsidRPr="00C9252F">
        <w:rPr>
          <w:rFonts w:cs="Arial"/>
          <w:szCs w:val="20"/>
        </w:rPr>
        <w:t>and</w:t>
      </w:r>
    </w:p>
    <w:p w14:paraId="3ECA14BA" w14:textId="1BDC0EAD" w:rsidR="00BA7C98" w:rsidRPr="00C9252F" w:rsidRDefault="00BA7C98" w:rsidP="00C9252F">
      <w:pPr>
        <w:pStyle w:val="ListParagraph"/>
        <w:widowControl w:val="0"/>
        <w:numPr>
          <w:ilvl w:val="2"/>
          <w:numId w:val="74"/>
        </w:numPr>
        <w:tabs>
          <w:tab w:val="left" w:pos="709"/>
        </w:tabs>
        <w:autoSpaceDE w:val="0"/>
        <w:autoSpaceDN w:val="0"/>
        <w:spacing w:before="120" w:after="240"/>
        <w:ind w:left="709" w:hanging="709"/>
        <w:jc w:val="both"/>
        <w:rPr>
          <w:rFonts w:cs="Arial"/>
          <w:szCs w:val="20"/>
        </w:rPr>
      </w:pPr>
      <w:r w:rsidRPr="00C9252F">
        <w:rPr>
          <w:rFonts w:cs="Arial"/>
          <w:szCs w:val="20"/>
        </w:rPr>
        <w:t>(A) the Actual Capacity is below the Contracted Capacity upon achieving the actual Commercial Operation Date and/or (B) the actual performance ratio of the Facility as certified by the Engineer is below the Guaranteed Performance Ratio at the end of the Performance Testing Period as defined in the Supply Agreement, used to calculate Deemed Energy Payments in respect of the Deemed Operation</w:t>
      </w:r>
      <w:r w:rsidRPr="00C9252F">
        <w:rPr>
          <w:rFonts w:cs="Arial"/>
          <w:spacing w:val="-5"/>
          <w:szCs w:val="20"/>
        </w:rPr>
        <w:t xml:space="preserve"> </w:t>
      </w:r>
      <w:r w:rsidRPr="00C9252F">
        <w:rPr>
          <w:rFonts w:cs="Arial"/>
          <w:szCs w:val="20"/>
        </w:rPr>
        <w:t>Period;</w:t>
      </w:r>
    </w:p>
    <w:p w14:paraId="6ACED937" w14:textId="77777777" w:rsidR="00BA7C98" w:rsidRPr="00C9252F" w:rsidRDefault="00BA7C98" w:rsidP="00C9252F">
      <w:pPr>
        <w:pStyle w:val="BauchiEPClevel1"/>
        <w:spacing w:before="120"/>
        <w:rPr>
          <w:rFonts w:cs="Arial"/>
          <w:szCs w:val="20"/>
        </w:rPr>
      </w:pPr>
      <w:r w:rsidRPr="00C9252F">
        <w:rPr>
          <w:rFonts w:cs="Arial"/>
          <w:szCs w:val="20"/>
        </w:rPr>
        <w:t>then</w:t>
      </w:r>
    </w:p>
    <w:p w14:paraId="1018E0CB" w14:textId="3E40B2B5" w:rsidR="00BA7C98" w:rsidRPr="00C9252F" w:rsidRDefault="00BA7C98" w:rsidP="00C9252F">
      <w:pPr>
        <w:pStyle w:val="ListParagraph"/>
        <w:widowControl w:val="0"/>
        <w:numPr>
          <w:ilvl w:val="2"/>
          <w:numId w:val="74"/>
        </w:numPr>
        <w:tabs>
          <w:tab w:val="left" w:pos="709"/>
        </w:tabs>
        <w:autoSpaceDE w:val="0"/>
        <w:autoSpaceDN w:val="0"/>
        <w:spacing w:before="120" w:after="240"/>
        <w:ind w:left="709" w:hanging="709"/>
        <w:jc w:val="both"/>
        <w:rPr>
          <w:rFonts w:cs="Arial"/>
          <w:szCs w:val="20"/>
        </w:rPr>
      </w:pPr>
      <w:bookmarkStart w:id="73" w:name="_bookmark20"/>
      <w:bookmarkEnd w:id="73"/>
      <w:r w:rsidRPr="00C9252F">
        <w:rPr>
          <w:rFonts w:cs="Arial"/>
          <w:szCs w:val="20"/>
        </w:rPr>
        <w:t>the Buyer shall calculate the difference between (i) the aggregate of all Deemed Energy Payments actually paid by the Buyer to the Project Company in respect of the Deemed Operation Period and (ii) the aggregate of all Deemed Energy Payments that would have been payable if the Actual Capacity and performance ratio of the Facility certified by the Engineer</w:t>
      </w:r>
      <w:r w:rsidRPr="00C9252F">
        <w:rPr>
          <w:rFonts w:cs="Arial"/>
          <w:spacing w:val="-11"/>
          <w:szCs w:val="20"/>
        </w:rPr>
        <w:t xml:space="preserve"> </w:t>
      </w:r>
      <w:r w:rsidRPr="00C9252F">
        <w:rPr>
          <w:rFonts w:cs="Arial"/>
          <w:szCs w:val="20"/>
        </w:rPr>
        <w:t>had</w:t>
      </w:r>
      <w:r w:rsidRPr="00C9252F">
        <w:rPr>
          <w:rFonts w:cs="Arial"/>
          <w:spacing w:val="-12"/>
          <w:szCs w:val="20"/>
        </w:rPr>
        <w:t xml:space="preserve"> </w:t>
      </w:r>
      <w:r w:rsidRPr="00C9252F">
        <w:rPr>
          <w:rFonts w:cs="Arial"/>
          <w:szCs w:val="20"/>
        </w:rPr>
        <w:t>been</w:t>
      </w:r>
      <w:r w:rsidRPr="00C9252F">
        <w:rPr>
          <w:rFonts w:cs="Arial"/>
          <w:spacing w:val="-9"/>
          <w:szCs w:val="20"/>
        </w:rPr>
        <w:t xml:space="preserve"> </w:t>
      </w:r>
      <w:r w:rsidRPr="00C9252F">
        <w:rPr>
          <w:rFonts w:cs="Arial"/>
          <w:szCs w:val="20"/>
        </w:rPr>
        <w:t>used</w:t>
      </w:r>
      <w:r w:rsidRPr="00C9252F">
        <w:rPr>
          <w:rFonts w:cs="Arial"/>
          <w:spacing w:val="-10"/>
          <w:szCs w:val="20"/>
        </w:rPr>
        <w:t xml:space="preserve"> </w:t>
      </w:r>
      <w:r w:rsidRPr="00C9252F">
        <w:rPr>
          <w:rFonts w:cs="Arial"/>
          <w:szCs w:val="20"/>
        </w:rPr>
        <w:t>to</w:t>
      </w:r>
      <w:r w:rsidRPr="00C9252F">
        <w:rPr>
          <w:rFonts w:cs="Arial"/>
          <w:spacing w:val="-10"/>
          <w:szCs w:val="20"/>
        </w:rPr>
        <w:t xml:space="preserve"> </w:t>
      </w:r>
      <w:r w:rsidRPr="00C9252F">
        <w:rPr>
          <w:rFonts w:cs="Arial"/>
          <w:szCs w:val="20"/>
        </w:rPr>
        <w:t>calculate</w:t>
      </w:r>
      <w:r w:rsidRPr="00C9252F">
        <w:rPr>
          <w:rFonts w:cs="Arial"/>
          <w:spacing w:val="-13"/>
          <w:szCs w:val="20"/>
        </w:rPr>
        <w:t xml:space="preserve"> </w:t>
      </w:r>
      <w:r w:rsidRPr="00C9252F">
        <w:rPr>
          <w:rFonts w:cs="Arial"/>
          <w:szCs w:val="20"/>
        </w:rPr>
        <w:t>those</w:t>
      </w:r>
      <w:r w:rsidRPr="00C9252F">
        <w:rPr>
          <w:rFonts w:cs="Arial"/>
          <w:spacing w:val="-12"/>
          <w:szCs w:val="20"/>
        </w:rPr>
        <w:t xml:space="preserve"> </w:t>
      </w:r>
      <w:r w:rsidRPr="00C9252F">
        <w:rPr>
          <w:rFonts w:cs="Arial"/>
          <w:szCs w:val="20"/>
        </w:rPr>
        <w:t>Deemed</w:t>
      </w:r>
      <w:r w:rsidRPr="00C9252F">
        <w:rPr>
          <w:rFonts w:cs="Arial"/>
          <w:spacing w:val="-12"/>
          <w:szCs w:val="20"/>
        </w:rPr>
        <w:t xml:space="preserve"> </w:t>
      </w:r>
      <w:r w:rsidRPr="00C9252F">
        <w:rPr>
          <w:rFonts w:cs="Arial"/>
          <w:szCs w:val="20"/>
        </w:rPr>
        <w:t>Energy</w:t>
      </w:r>
      <w:r w:rsidRPr="00C9252F">
        <w:rPr>
          <w:rFonts w:cs="Arial"/>
          <w:spacing w:val="-14"/>
          <w:szCs w:val="20"/>
        </w:rPr>
        <w:t xml:space="preserve"> </w:t>
      </w:r>
      <w:r w:rsidRPr="00C9252F">
        <w:rPr>
          <w:rFonts w:cs="Arial"/>
          <w:szCs w:val="20"/>
        </w:rPr>
        <w:t>Payments</w:t>
      </w:r>
      <w:r w:rsidRPr="00C9252F">
        <w:rPr>
          <w:rFonts w:cs="Arial"/>
          <w:spacing w:val="-7"/>
          <w:szCs w:val="20"/>
        </w:rPr>
        <w:t xml:space="preserve"> </w:t>
      </w:r>
      <w:r w:rsidRPr="00C9252F">
        <w:rPr>
          <w:rFonts w:cs="Arial"/>
          <w:szCs w:val="20"/>
        </w:rPr>
        <w:t>(the</w:t>
      </w:r>
      <w:r w:rsidRPr="00C9252F">
        <w:rPr>
          <w:rFonts w:cs="Arial"/>
          <w:spacing w:val="-12"/>
          <w:szCs w:val="20"/>
        </w:rPr>
        <w:t xml:space="preserve"> </w:t>
      </w:r>
      <w:r w:rsidRPr="00C9252F">
        <w:rPr>
          <w:rFonts w:cs="Arial"/>
          <w:szCs w:val="20"/>
        </w:rPr>
        <w:t>amount</w:t>
      </w:r>
      <w:r w:rsidRPr="00C9252F">
        <w:rPr>
          <w:rFonts w:cs="Arial"/>
          <w:spacing w:val="-11"/>
          <w:szCs w:val="20"/>
        </w:rPr>
        <w:t xml:space="preserve"> </w:t>
      </w:r>
      <w:r w:rsidRPr="00C9252F">
        <w:rPr>
          <w:rFonts w:cs="Arial"/>
          <w:szCs w:val="20"/>
        </w:rPr>
        <w:t>of</w:t>
      </w:r>
      <w:r w:rsidRPr="00C9252F">
        <w:rPr>
          <w:rFonts w:cs="Arial"/>
          <w:spacing w:val="-10"/>
          <w:szCs w:val="20"/>
        </w:rPr>
        <w:t xml:space="preserve"> </w:t>
      </w:r>
      <w:r w:rsidRPr="00C9252F">
        <w:rPr>
          <w:rFonts w:cs="Arial"/>
          <w:szCs w:val="20"/>
        </w:rPr>
        <w:t xml:space="preserve">such difference being expressed in the Nominated Currency and being the </w:t>
      </w:r>
      <w:r w:rsidR="00951573" w:rsidRPr="00C9252F">
        <w:rPr>
          <w:rFonts w:cs="Arial"/>
          <w:szCs w:val="20"/>
        </w:rPr>
        <w:t>"</w:t>
      </w:r>
      <w:r w:rsidRPr="00C9252F">
        <w:rPr>
          <w:rFonts w:cs="Arial"/>
          <w:b/>
          <w:szCs w:val="20"/>
        </w:rPr>
        <w:t>Deemed Overpayment</w:t>
      </w:r>
      <w:r w:rsidR="00951573" w:rsidRPr="00C9252F">
        <w:rPr>
          <w:rFonts w:cs="Arial"/>
          <w:bCs/>
          <w:szCs w:val="20"/>
        </w:rPr>
        <w:t>"</w:t>
      </w:r>
      <w:r w:rsidRPr="00C9252F">
        <w:rPr>
          <w:rFonts w:cs="Arial"/>
          <w:szCs w:val="20"/>
        </w:rPr>
        <w:t>)</w:t>
      </w:r>
      <w:r w:rsidR="00DC4606" w:rsidRPr="00C9252F">
        <w:rPr>
          <w:rFonts w:cs="Arial"/>
          <w:szCs w:val="20"/>
        </w:rPr>
        <w:t>;</w:t>
      </w:r>
    </w:p>
    <w:p w14:paraId="02978FFE" w14:textId="5833B4B3" w:rsidR="00BA7C98" w:rsidRPr="00C9252F" w:rsidRDefault="00FA6ABD" w:rsidP="00C9252F">
      <w:pPr>
        <w:pStyle w:val="ListParagraph"/>
        <w:widowControl w:val="0"/>
        <w:numPr>
          <w:ilvl w:val="2"/>
          <w:numId w:val="74"/>
        </w:numPr>
        <w:tabs>
          <w:tab w:val="left" w:pos="709"/>
        </w:tabs>
        <w:autoSpaceDE w:val="0"/>
        <w:autoSpaceDN w:val="0"/>
        <w:spacing w:before="120" w:after="240"/>
        <w:ind w:left="709" w:hanging="709"/>
        <w:jc w:val="both"/>
        <w:rPr>
          <w:rFonts w:cs="Arial"/>
          <w:szCs w:val="20"/>
        </w:rPr>
      </w:pPr>
      <w:bookmarkStart w:id="74" w:name="_bookmark21"/>
      <w:bookmarkEnd w:id="74"/>
      <w:r w:rsidRPr="00C9252F">
        <w:rPr>
          <w:rFonts w:cs="Arial"/>
          <w:szCs w:val="20"/>
        </w:rPr>
        <w:t>d</w:t>
      </w:r>
      <w:r w:rsidR="00BA7C98" w:rsidRPr="00C9252F">
        <w:rPr>
          <w:rFonts w:cs="Arial"/>
          <w:szCs w:val="20"/>
        </w:rPr>
        <w:t xml:space="preserve">eductions for the Deemed Overpayment shall be made from any amount payable by the Buyer pursuant to </w:t>
      </w:r>
      <w:hyperlink w:anchor="_bookmark113" w:history="1">
        <w:r w:rsidR="00BA7C98" w:rsidRPr="00C9252F">
          <w:rPr>
            <w:rFonts w:cs="Arial"/>
            <w:szCs w:val="20"/>
          </w:rPr>
          <w:t>Schedule 4</w:t>
        </w:r>
      </w:hyperlink>
      <w:r w:rsidR="00BA7C98" w:rsidRPr="00C9252F">
        <w:rPr>
          <w:rFonts w:cs="Arial"/>
          <w:szCs w:val="20"/>
        </w:rPr>
        <w:t xml:space="preserve"> (</w:t>
      </w:r>
      <w:r w:rsidR="00BA7C98" w:rsidRPr="00C9252F">
        <w:rPr>
          <w:rFonts w:cs="Arial"/>
          <w:i/>
          <w:szCs w:val="20"/>
        </w:rPr>
        <w:t>Determination of Payments</w:t>
      </w:r>
      <w:r w:rsidR="00BA7C98" w:rsidRPr="00C9252F">
        <w:rPr>
          <w:rFonts w:cs="Arial"/>
          <w:szCs w:val="20"/>
        </w:rPr>
        <w:t>) until the value of all such deductions is equal to the amount of the Deemed Overpayment and the amount of any deduction in a month must not exceed the Deemed Overpayment Monthly</w:t>
      </w:r>
      <w:r w:rsidR="00BA7C98" w:rsidRPr="00C9252F">
        <w:rPr>
          <w:rFonts w:cs="Arial"/>
          <w:spacing w:val="-13"/>
          <w:szCs w:val="20"/>
        </w:rPr>
        <w:t xml:space="preserve"> </w:t>
      </w:r>
      <w:r w:rsidR="00BA7C98" w:rsidRPr="00C9252F">
        <w:rPr>
          <w:rFonts w:cs="Arial"/>
          <w:szCs w:val="20"/>
        </w:rPr>
        <w:t>Limit</w:t>
      </w:r>
      <w:r w:rsidR="00DC4606" w:rsidRPr="00C9252F">
        <w:rPr>
          <w:rFonts w:cs="Arial"/>
          <w:szCs w:val="20"/>
        </w:rPr>
        <w:t>;</w:t>
      </w:r>
    </w:p>
    <w:p w14:paraId="254C87D9" w14:textId="39EE6306" w:rsidR="00BA7C98" w:rsidRPr="00C9252F" w:rsidRDefault="00DC4606" w:rsidP="00C9252F">
      <w:pPr>
        <w:pStyle w:val="ListParagraph"/>
        <w:widowControl w:val="0"/>
        <w:numPr>
          <w:ilvl w:val="2"/>
          <w:numId w:val="74"/>
        </w:numPr>
        <w:tabs>
          <w:tab w:val="left" w:pos="709"/>
        </w:tabs>
        <w:autoSpaceDE w:val="0"/>
        <w:autoSpaceDN w:val="0"/>
        <w:spacing w:before="120" w:after="240"/>
        <w:ind w:left="709" w:hanging="709"/>
        <w:jc w:val="both"/>
        <w:rPr>
          <w:rFonts w:cs="Arial"/>
          <w:szCs w:val="20"/>
        </w:rPr>
      </w:pPr>
      <w:r w:rsidRPr="00C9252F">
        <w:rPr>
          <w:rFonts w:cs="Arial"/>
          <w:szCs w:val="20"/>
        </w:rPr>
        <w:t>i</w:t>
      </w:r>
      <w:r w:rsidR="00BA7C98" w:rsidRPr="00C9252F">
        <w:rPr>
          <w:rFonts w:cs="Arial"/>
          <w:szCs w:val="20"/>
        </w:rPr>
        <w:t>f</w:t>
      </w:r>
      <w:r w:rsidR="00BA7C98" w:rsidRPr="00C9252F">
        <w:rPr>
          <w:rFonts w:cs="Arial"/>
          <w:spacing w:val="-6"/>
          <w:szCs w:val="20"/>
        </w:rPr>
        <w:t xml:space="preserve"> </w:t>
      </w:r>
      <w:r w:rsidR="00BA7C98" w:rsidRPr="00C9252F">
        <w:rPr>
          <w:rFonts w:cs="Arial"/>
          <w:szCs w:val="20"/>
        </w:rPr>
        <w:t>the</w:t>
      </w:r>
      <w:r w:rsidR="00BA7C98" w:rsidRPr="00C9252F">
        <w:rPr>
          <w:rFonts w:cs="Arial"/>
          <w:spacing w:val="-8"/>
          <w:szCs w:val="20"/>
        </w:rPr>
        <w:t xml:space="preserve"> </w:t>
      </w:r>
      <w:r w:rsidR="00BA7C98" w:rsidRPr="00C9252F">
        <w:rPr>
          <w:rFonts w:cs="Arial"/>
          <w:szCs w:val="20"/>
        </w:rPr>
        <w:t>Parties</w:t>
      </w:r>
      <w:r w:rsidR="00BA7C98" w:rsidRPr="00C9252F">
        <w:rPr>
          <w:rFonts w:cs="Arial"/>
          <w:spacing w:val="-6"/>
          <w:szCs w:val="20"/>
        </w:rPr>
        <w:t xml:space="preserve"> </w:t>
      </w:r>
      <w:r w:rsidR="00BA7C98" w:rsidRPr="00C9252F">
        <w:rPr>
          <w:rFonts w:cs="Arial"/>
          <w:szCs w:val="20"/>
        </w:rPr>
        <w:t>do</w:t>
      </w:r>
      <w:r w:rsidR="00BA7C98" w:rsidRPr="00C9252F">
        <w:rPr>
          <w:rFonts w:cs="Arial"/>
          <w:spacing w:val="-8"/>
          <w:szCs w:val="20"/>
        </w:rPr>
        <w:t xml:space="preserve"> </w:t>
      </w:r>
      <w:r w:rsidR="00BA7C98" w:rsidRPr="00C9252F">
        <w:rPr>
          <w:rFonts w:cs="Arial"/>
          <w:szCs w:val="20"/>
        </w:rPr>
        <w:t>not</w:t>
      </w:r>
      <w:r w:rsidR="00BA7C98" w:rsidRPr="00C9252F">
        <w:rPr>
          <w:rFonts w:cs="Arial"/>
          <w:spacing w:val="-4"/>
          <w:szCs w:val="20"/>
        </w:rPr>
        <w:t xml:space="preserve"> </w:t>
      </w:r>
      <w:r w:rsidR="00BA7C98" w:rsidRPr="00C9252F">
        <w:rPr>
          <w:rFonts w:cs="Arial"/>
          <w:szCs w:val="20"/>
        </w:rPr>
        <w:t>agree</w:t>
      </w:r>
      <w:r w:rsidR="00BA7C98" w:rsidRPr="00C9252F">
        <w:rPr>
          <w:rFonts w:cs="Arial"/>
          <w:spacing w:val="-7"/>
          <w:szCs w:val="20"/>
        </w:rPr>
        <w:t xml:space="preserve"> </w:t>
      </w:r>
      <w:r w:rsidR="00BA7C98" w:rsidRPr="00C9252F">
        <w:rPr>
          <w:rFonts w:cs="Arial"/>
          <w:szCs w:val="20"/>
        </w:rPr>
        <w:t>on</w:t>
      </w:r>
      <w:r w:rsidR="00BA7C98" w:rsidRPr="00C9252F">
        <w:rPr>
          <w:rFonts w:cs="Arial"/>
          <w:spacing w:val="-8"/>
          <w:szCs w:val="20"/>
        </w:rPr>
        <w:t xml:space="preserve"> </w:t>
      </w:r>
      <w:r w:rsidR="00BA7C98" w:rsidRPr="00C9252F">
        <w:rPr>
          <w:rFonts w:cs="Arial"/>
          <w:szCs w:val="20"/>
        </w:rPr>
        <w:t>whether</w:t>
      </w:r>
      <w:r w:rsidR="00BA7C98" w:rsidRPr="00C9252F">
        <w:rPr>
          <w:rFonts w:cs="Arial"/>
          <w:spacing w:val="-6"/>
          <w:szCs w:val="20"/>
        </w:rPr>
        <w:t xml:space="preserve"> </w:t>
      </w:r>
      <w:r w:rsidR="00BA7C98" w:rsidRPr="00C9252F">
        <w:rPr>
          <w:rFonts w:cs="Arial"/>
          <w:szCs w:val="20"/>
        </w:rPr>
        <w:t>or</w:t>
      </w:r>
      <w:r w:rsidR="00BA7C98" w:rsidRPr="00C9252F">
        <w:rPr>
          <w:rFonts w:cs="Arial"/>
          <w:spacing w:val="-7"/>
          <w:szCs w:val="20"/>
        </w:rPr>
        <w:t xml:space="preserve"> </w:t>
      </w:r>
      <w:r w:rsidR="00BA7C98" w:rsidRPr="00C9252F">
        <w:rPr>
          <w:rFonts w:cs="Arial"/>
          <w:szCs w:val="20"/>
        </w:rPr>
        <w:t>not</w:t>
      </w:r>
      <w:r w:rsidR="00BA7C98" w:rsidRPr="00C9252F">
        <w:rPr>
          <w:rFonts w:cs="Arial"/>
          <w:spacing w:val="-8"/>
          <w:szCs w:val="20"/>
        </w:rPr>
        <w:t xml:space="preserve"> </w:t>
      </w:r>
      <w:r w:rsidR="00BA7C98" w:rsidRPr="00C9252F">
        <w:rPr>
          <w:rFonts w:cs="Arial"/>
          <w:szCs w:val="20"/>
        </w:rPr>
        <w:t>Deemed</w:t>
      </w:r>
      <w:r w:rsidR="00BA7C98" w:rsidRPr="00C9252F">
        <w:rPr>
          <w:rFonts w:cs="Arial"/>
          <w:spacing w:val="-7"/>
          <w:szCs w:val="20"/>
        </w:rPr>
        <w:t xml:space="preserve"> </w:t>
      </w:r>
      <w:r w:rsidR="00BA7C98" w:rsidRPr="00C9252F">
        <w:rPr>
          <w:rFonts w:cs="Arial"/>
          <w:szCs w:val="20"/>
        </w:rPr>
        <w:t>Energy</w:t>
      </w:r>
      <w:r w:rsidR="00BA7C98" w:rsidRPr="00C9252F">
        <w:rPr>
          <w:rFonts w:cs="Arial"/>
          <w:spacing w:val="-9"/>
          <w:szCs w:val="20"/>
        </w:rPr>
        <w:t xml:space="preserve"> </w:t>
      </w:r>
      <w:r w:rsidR="00BA7C98" w:rsidRPr="00C9252F">
        <w:rPr>
          <w:rFonts w:cs="Arial"/>
          <w:szCs w:val="20"/>
        </w:rPr>
        <w:t>Payments</w:t>
      </w:r>
      <w:r w:rsidR="00BA7C98" w:rsidRPr="00C9252F">
        <w:rPr>
          <w:rFonts w:cs="Arial"/>
          <w:spacing w:val="-6"/>
          <w:szCs w:val="20"/>
        </w:rPr>
        <w:t xml:space="preserve"> </w:t>
      </w:r>
      <w:r w:rsidR="00BA7C98" w:rsidRPr="00C9252F">
        <w:rPr>
          <w:rFonts w:cs="Arial"/>
          <w:szCs w:val="20"/>
        </w:rPr>
        <w:t>are</w:t>
      </w:r>
      <w:r w:rsidR="00BA7C98" w:rsidRPr="00C9252F">
        <w:rPr>
          <w:rFonts w:cs="Arial"/>
          <w:spacing w:val="-7"/>
          <w:szCs w:val="20"/>
        </w:rPr>
        <w:t xml:space="preserve"> </w:t>
      </w:r>
      <w:r w:rsidR="00BA7C98" w:rsidRPr="00C9252F">
        <w:rPr>
          <w:rFonts w:cs="Arial"/>
          <w:szCs w:val="20"/>
        </w:rPr>
        <w:t>payable</w:t>
      </w:r>
      <w:r w:rsidR="00647A4B" w:rsidRPr="00C9252F">
        <w:rPr>
          <w:rFonts w:cs="Arial"/>
          <w:szCs w:val="20"/>
        </w:rPr>
        <w:t>,</w:t>
      </w:r>
      <w:r w:rsidR="00BA7C98" w:rsidRPr="00C9252F">
        <w:rPr>
          <w:rFonts w:cs="Arial"/>
          <w:spacing w:val="-8"/>
          <w:szCs w:val="20"/>
        </w:rPr>
        <w:t xml:space="preserve"> </w:t>
      </w:r>
      <w:r w:rsidR="00BA7C98" w:rsidRPr="00C9252F">
        <w:rPr>
          <w:rFonts w:cs="Arial"/>
          <w:szCs w:val="20"/>
        </w:rPr>
        <w:t>or</w:t>
      </w:r>
      <w:r w:rsidR="00BA7C98" w:rsidRPr="00C9252F">
        <w:rPr>
          <w:rFonts w:cs="Arial"/>
          <w:spacing w:val="-6"/>
          <w:szCs w:val="20"/>
        </w:rPr>
        <w:t xml:space="preserve"> </w:t>
      </w:r>
      <w:r w:rsidR="00BA7C98" w:rsidRPr="00C9252F">
        <w:rPr>
          <w:rFonts w:cs="Arial"/>
          <w:szCs w:val="20"/>
        </w:rPr>
        <w:t>the amount of such Deemed Energy Payments, this shall be treated as a Technical Dispute.</w:t>
      </w:r>
      <w:r w:rsidR="00951573" w:rsidRPr="00C9252F">
        <w:rPr>
          <w:rFonts w:cs="Arial"/>
          <w:szCs w:val="20"/>
        </w:rPr>
        <w:t xml:space="preserve"> </w:t>
      </w:r>
      <w:r w:rsidR="00BA7C98" w:rsidRPr="00C9252F">
        <w:rPr>
          <w:rFonts w:cs="Arial"/>
          <w:szCs w:val="20"/>
        </w:rPr>
        <w:t xml:space="preserve"> The Independent Expert (if appointed) shall be instructed to establish whether Deemed Energy Payments are payable and where the amount is in Dispute, establish the amount of Deemed Energy Payments</w:t>
      </w:r>
      <w:r w:rsidR="00BA7C98" w:rsidRPr="00C9252F">
        <w:rPr>
          <w:rFonts w:cs="Arial"/>
          <w:spacing w:val="-3"/>
          <w:szCs w:val="20"/>
        </w:rPr>
        <w:t xml:space="preserve"> </w:t>
      </w:r>
      <w:r w:rsidR="00BA7C98" w:rsidRPr="00C9252F">
        <w:rPr>
          <w:rFonts w:cs="Arial"/>
          <w:szCs w:val="20"/>
        </w:rPr>
        <w:t>payable.</w:t>
      </w:r>
    </w:p>
    <w:p w14:paraId="345CCEF7" w14:textId="533843A4" w:rsidR="00BA7C98" w:rsidRPr="00C9252F" w:rsidRDefault="00951573" w:rsidP="00C9252F">
      <w:pPr>
        <w:pStyle w:val="Contract1"/>
        <w:keepNext w:val="0"/>
        <w:numPr>
          <w:ilvl w:val="0"/>
          <w:numId w:val="38"/>
        </w:numPr>
        <w:spacing w:before="120"/>
        <w:ind w:hanging="720"/>
        <w:rPr>
          <w:rFonts w:ascii="Arial" w:hAnsi="Arial" w:cs="Arial"/>
          <w:sz w:val="20"/>
          <w:szCs w:val="20"/>
        </w:rPr>
      </w:pPr>
      <w:bookmarkStart w:id="75" w:name="_Toc28105348"/>
      <w:bookmarkStart w:id="76" w:name="_Toc29849729"/>
      <w:r w:rsidRPr="00C9252F">
        <w:rPr>
          <w:rFonts w:ascii="Arial" w:hAnsi="Arial" w:cs="Arial"/>
          <w:sz w:val="20"/>
          <w:szCs w:val="20"/>
        </w:rPr>
        <w:t>OPERATION OF THE FACILITY AND DELIVERY OF ENERGY</w:t>
      </w:r>
      <w:bookmarkEnd w:id="75"/>
      <w:bookmarkEnd w:id="76"/>
    </w:p>
    <w:p w14:paraId="336E0764" w14:textId="1A4F7017" w:rsidR="00BA7C98" w:rsidRPr="00C9252F" w:rsidRDefault="00BA7C98" w:rsidP="00C9252F">
      <w:pPr>
        <w:pStyle w:val="BauchiEPClevel1"/>
        <w:numPr>
          <w:ilvl w:val="1"/>
          <w:numId w:val="83"/>
        </w:numPr>
        <w:spacing w:before="120"/>
        <w:ind w:left="709" w:hanging="709"/>
        <w:rPr>
          <w:rFonts w:cs="Arial"/>
          <w:b/>
          <w:bCs/>
          <w:szCs w:val="20"/>
        </w:rPr>
      </w:pPr>
      <w:bookmarkStart w:id="77" w:name="_Toc27334933"/>
      <w:r w:rsidRPr="00C9252F">
        <w:rPr>
          <w:rFonts w:cs="Arial"/>
          <w:b/>
          <w:bCs/>
          <w:szCs w:val="20"/>
        </w:rPr>
        <w:t>Construction, Operation and Maintenance of the Facility</w:t>
      </w:r>
      <w:bookmarkEnd w:id="77"/>
    </w:p>
    <w:p w14:paraId="6C5456DA" w14:textId="77777777" w:rsidR="00BA7C98" w:rsidRPr="00C9252F" w:rsidRDefault="00BA7C98" w:rsidP="00C9252F">
      <w:pPr>
        <w:pStyle w:val="BauchiEPClevel1"/>
        <w:spacing w:before="120"/>
        <w:rPr>
          <w:rFonts w:cs="Arial"/>
          <w:szCs w:val="20"/>
        </w:rPr>
      </w:pPr>
      <w:r w:rsidRPr="00C9252F">
        <w:rPr>
          <w:rFonts w:cs="Arial"/>
          <w:szCs w:val="20"/>
        </w:rPr>
        <w:t>The Project Company undertakes:</w:t>
      </w:r>
    </w:p>
    <w:p w14:paraId="38E29864" w14:textId="77777777" w:rsidR="00BA7C98" w:rsidRPr="00C9252F" w:rsidRDefault="00BA7C98" w:rsidP="00C9252F">
      <w:pPr>
        <w:pStyle w:val="ListParagraph"/>
        <w:widowControl w:val="0"/>
        <w:numPr>
          <w:ilvl w:val="2"/>
          <w:numId w:val="57"/>
        </w:numPr>
        <w:tabs>
          <w:tab w:val="left" w:pos="709"/>
        </w:tabs>
        <w:autoSpaceDE w:val="0"/>
        <w:autoSpaceDN w:val="0"/>
        <w:spacing w:before="120" w:after="240"/>
        <w:ind w:left="709" w:hanging="709"/>
        <w:jc w:val="both"/>
        <w:rPr>
          <w:rFonts w:cs="Arial"/>
          <w:szCs w:val="20"/>
        </w:rPr>
      </w:pPr>
      <w:r w:rsidRPr="00C9252F">
        <w:rPr>
          <w:rFonts w:cs="Arial"/>
          <w:szCs w:val="20"/>
        </w:rPr>
        <w:t>to Construct, Operate and Maintain the Facility in accordance</w:t>
      </w:r>
      <w:r w:rsidRPr="00C9252F">
        <w:rPr>
          <w:rFonts w:cs="Arial"/>
          <w:spacing w:val="-7"/>
          <w:szCs w:val="20"/>
        </w:rPr>
        <w:t xml:space="preserve"> </w:t>
      </w:r>
      <w:r w:rsidRPr="00C9252F">
        <w:rPr>
          <w:rFonts w:cs="Arial"/>
          <w:szCs w:val="20"/>
        </w:rPr>
        <w:t>with:</w:t>
      </w:r>
    </w:p>
    <w:p w14:paraId="73CA45A2" w14:textId="77777777" w:rsidR="00BA7C98" w:rsidRPr="00C9252F" w:rsidRDefault="00BA7C98" w:rsidP="00C9252F">
      <w:pPr>
        <w:pStyle w:val="ListParagraph"/>
        <w:widowControl w:val="0"/>
        <w:numPr>
          <w:ilvl w:val="3"/>
          <w:numId w:val="57"/>
        </w:numPr>
        <w:tabs>
          <w:tab w:val="left" w:pos="1418"/>
        </w:tabs>
        <w:autoSpaceDE w:val="0"/>
        <w:autoSpaceDN w:val="0"/>
        <w:spacing w:before="120" w:after="240"/>
        <w:ind w:left="1418" w:hanging="709"/>
        <w:jc w:val="both"/>
        <w:rPr>
          <w:rFonts w:cs="Arial"/>
          <w:szCs w:val="20"/>
        </w:rPr>
      </w:pPr>
      <w:r w:rsidRPr="00C9252F">
        <w:rPr>
          <w:rFonts w:cs="Arial"/>
          <w:szCs w:val="20"/>
        </w:rPr>
        <w:lastRenderedPageBreak/>
        <w:t>applicable Law;</w:t>
      </w:r>
    </w:p>
    <w:p w14:paraId="37F0B956" w14:textId="77777777" w:rsidR="00BA7C98" w:rsidRPr="00C9252F" w:rsidRDefault="00BA7C98" w:rsidP="00C9252F">
      <w:pPr>
        <w:pStyle w:val="ListParagraph"/>
        <w:widowControl w:val="0"/>
        <w:numPr>
          <w:ilvl w:val="3"/>
          <w:numId w:val="57"/>
        </w:numPr>
        <w:tabs>
          <w:tab w:val="left" w:pos="1418"/>
        </w:tabs>
        <w:autoSpaceDE w:val="0"/>
        <w:autoSpaceDN w:val="0"/>
        <w:spacing w:before="120" w:after="240"/>
        <w:ind w:left="1418" w:hanging="709"/>
        <w:jc w:val="both"/>
        <w:rPr>
          <w:rFonts w:cs="Arial"/>
          <w:szCs w:val="20"/>
        </w:rPr>
      </w:pPr>
      <w:r w:rsidRPr="00C9252F">
        <w:rPr>
          <w:rFonts w:cs="Arial"/>
          <w:szCs w:val="20"/>
        </w:rPr>
        <w:t>all applicable</w:t>
      </w:r>
      <w:r w:rsidRPr="00C9252F">
        <w:rPr>
          <w:rFonts w:cs="Arial"/>
          <w:spacing w:val="1"/>
          <w:szCs w:val="20"/>
        </w:rPr>
        <w:t xml:space="preserve"> </w:t>
      </w:r>
      <w:r w:rsidRPr="00C9252F">
        <w:rPr>
          <w:rFonts w:cs="Arial"/>
          <w:szCs w:val="20"/>
        </w:rPr>
        <w:t>Authorisations;</w:t>
      </w:r>
    </w:p>
    <w:p w14:paraId="7041CA7B" w14:textId="4914B19B" w:rsidR="00BA7C98" w:rsidRPr="00C9252F" w:rsidRDefault="00BA7C98" w:rsidP="00C9252F">
      <w:pPr>
        <w:pStyle w:val="ListParagraph"/>
        <w:widowControl w:val="0"/>
        <w:numPr>
          <w:ilvl w:val="3"/>
          <w:numId w:val="57"/>
        </w:numPr>
        <w:tabs>
          <w:tab w:val="left" w:pos="1418"/>
        </w:tabs>
        <w:autoSpaceDE w:val="0"/>
        <w:autoSpaceDN w:val="0"/>
        <w:spacing w:before="120" w:after="240"/>
        <w:ind w:left="1418" w:hanging="709"/>
        <w:jc w:val="both"/>
        <w:rPr>
          <w:rFonts w:cs="Arial"/>
          <w:szCs w:val="20"/>
        </w:rPr>
      </w:pPr>
      <w:r w:rsidRPr="00C9252F">
        <w:rPr>
          <w:rFonts w:cs="Arial"/>
          <w:szCs w:val="20"/>
        </w:rPr>
        <w:t xml:space="preserve">the Codes as they apply to the Project Company </w:t>
      </w:r>
      <w:r w:rsidR="00647A4B" w:rsidRPr="00C9252F">
        <w:rPr>
          <w:rFonts w:cs="Arial"/>
          <w:szCs w:val="20"/>
        </w:rPr>
        <w:t>and/</w:t>
      </w:r>
      <w:r w:rsidRPr="00C9252F">
        <w:rPr>
          <w:rFonts w:cs="Arial"/>
          <w:szCs w:val="20"/>
        </w:rPr>
        <w:t>or to the Facility;</w:t>
      </w:r>
      <w:r w:rsidRPr="00C9252F">
        <w:rPr>
          <w:rFonts w:cs="Arial"/>
          <w:spacing w:val="-16"/>
          <w:szCs w:val="20"/>
        </w:rPr>
        <w:t xml:space="preserve"> </w:t>
      </w:r>
      <w:r w:rsidRPr="00C9252F">
        <w:rPr>
          <w:rFonts w:cs="Arial"/>
          <w:szCs w:val="20"/>
        </w:rPr>
        <w:t>and</w:t>
      </w:r>
    </w:p>
    <w:p w14:paraId="09811FC4" w14:textId="289EAFBF" w:rsidR="00BA7C98" w:rsidRPr="00C9252F" w:rsidRDefault="00BA7C98" w:rsidP="00C9252F">
      <w:pPr>
        <w:pStyle w:val="ListParagraph"/>
        <w:widowControl w:val="0"/>
        <w:numPr>
          <w:ilvl w:val="3"/>
          <w:numId w:val="57"/>
        </w:numPr>
        <w:tabs>
          <w:tab w:val="left" w:pos="1418"/>
        </w:tabs>
        <w:autoSpaceDE w:val="0"/>
        <w:autoSpaceDN w:val="0"/>
        <w:spacing w:before="120" w:after="240"/>
        <w:ind w:left="1418" w:hanging="709"/>
        <w:jc w:val="both"/>
        <w:rPr>
          <w:rFonts w:cs="Arial"/>
          <w:szCs w:val="20"/>
        </w:rPr>
      </w:pPr>
      <w:r w:rsidRPr="00C9252F">
        <w:rPr>
          <w:rFonts w:cs="Arial"/>
          <w:szCs w:val="20"/>
        </w:rPr>
        <w:t>the</w:t>
      </w:r>
      <w:r w:rsidRPr="00C9252F">
        <w:rPr>
          <w:rFonts w:cs="Arial"/>
          <w:spacing w:val="-8"/>
          <w:szCs w:val="20"/>
        </w:rPr>
        <w:t xml:space="preserve"> </w:t>
      </w:r>
      <w:r w:rsidRPr="00C9252F">
        <w:rPr>
          <w:rFonts w:cs="Arial"/>
          <w:szCs w:val="20"/>
        </w:rPr>
        <w:t>standards</w:t>
      </w:r>
      <w:r w:rsidRPr="00C9252F">
        <w:rPr>
          <w:rFonts w:cs="Arial"/>
          <w:spacing w:val="-7"/>
          <w:szCs w:val="20"/>
        </w:rPr>
        <w:t xml:space="preserve"> </w:t>
      </w:r>
      <w:r w:rsidRPr="00C9252F">
        <w:rPr>
          <w:rFonts w:cs="Arial"/>
          <w:szCs w:val="20"/>
        </w:rPr>
        <w:t>of</w:t>
      </w:r>
      <w:r w:rsidRPr="00C9252F">
        <w:rPr>
          <w:rFonts w:cs="Arial"/>
          <w:spacing w:val="-6"/>
          <w:szCs w:val="20"/>
        </w:rPr>
        <w:t xml:space="preserve"> </w:t>
      </w:r>
      <w:r w:rsidRPr="00C9252F">
        <w:rPr>
          <w:rFonts w:cs="Arial"/>
          <w:szCs w:val="20"/>
        </w:rPr>
        <w:t>a</w:t>
      </w:r>
      <w:r w:rsidRPr="00C9252F">
        <w:rPr>
          <w:rFonts w:cs="Arial"/>
          <w:spacing w:val="-7"/>
          <w:szCs w:val="20"/>
        </w:rPr>
        <w:t xml:space="preserve"> </w:t>
      </w:r>
      <w:r w:rsidRPr="00C9252F">
        <w:rPr>
          <w:rFonts w:cs="Arial"/>
          <w:szCs w:val="20"/>
        </w:rPr>
        <w:t>Reasonable</w:t>
      </w:r>
      <w:r w:rsidRPr="00C9252F">
        <w:rPr>
          <w:rFonts w:cs="Arial"/>
          <w:spacing w:val="-8"/>
          <w:szCs w:val="20"/>
        </w:rPr>
        <w:t xml:space="preserve"> </w:t>
      </w:r>
      <w:r w:rsidRPr="00C9252F">
        <w:rPr>
          <w:rFonts w:cs="Arial"/>
          <w:szCs w:val="20"/>
        </w:rPr>
        <w:t>and</w:t>
      </w:r>
      <w:r w:rsidRPr="00C9252F">
        <w:rPr>
          <w:rFonts w:cs="Arial"/>
          <w:spacing w:val="-8"/>
          <w:szCs w:val="20"/>
        </w:rPr>
        <w:t xml:space="preserve"> </w:t>
      </w:r>
      <w:r w:rsidRPr="00C9252F">
        <w:rPr>
          <w:rFonts w:cs="Arial"/>
          <w:szCs w:val="20"/>
        </w:rPr>
        <w:t>Prudent</w:t>
      </w:r>
      <w:r w:rsidRPr="00C9252F">
        <w:rPr>
          <w:rFonts w:cs="Arial"/>
          <w:spacing w:val="-7"/>
          <w:szCs w:val="20"/>
        </w:rPr>
        <w:t xml:space="preserve"> </w:t>
      </w:r>
      <w:r w:rsidRPr="00C9252F">
        <w:rPr>
          <w:rFonts w:cs="Arial"/>
          <w:szCs w:val="20"/>
        </w:rPr>
        <w:t>Operator</w:t>
      </w:r>
      <w:r w:rsidRPr="00C9252F">
        <w:rPr>
          <w:rFonts w:cs="Arial"/>
          <w:spacing w:val="-7"/>
          <w:szCs w:val="20"/>
        </w:rPr>
        <w:t xml:space="preserve"> </w:t>
      </w:r>
      <w:r w:rsidRPr="00C9252F">
        <w:rPr>
          <w:rFonts w:cs="Arial"/>
          <w:szCs w:val="20"/>
        </w:rPr>
        <w:t>(including</w:t>
      </w:r>
      <w:r w:rsidRPr="00C9252F">
        <w:rPr>
          <w:rFonts w:cs="Arial"/>
          <w:spacing w:val="-6"/>
          <w:szCs w:val="20"/>
        </w:rPr>
        <w:t xml:space="preserve"> </w:t>
      </w:r>
      <w:r w:rsidRPr="00C9252F">
        <w:rPr>
          <w:rFonts w:cs="Arial"/>
          <w:szCs w:val="20"/>
        </w:rPr>
        <w:t>where</w:t>
      </w:r>
      <w:r w:rsidRPr="00C9252F">
        <w:rPr>
          <w:rFonts w:cs="Arial"/>
          <w:spacing w:val="-8"/>
          <w:szCs w:val="20"/>
        </w:rPr>
        <w:t xml:space="preserve"> </w:t>
      </w:r>
      <w:r w:rsidRPr="00C9252F">
        <w:rPr>
          <w:rFonts w:cs="Arial"/>
          <w:szCs w:val="20"/>
        </w:rPr>
        <w:t>they</w:t>
      </w:r>
      <w:r w:rsidRPr="00C9252F">
        <w:rPr>
          <w:rFonts w:cs="Arial"/>
          <w:spacing w:val="-13"/>
          <w:szCs w:val="20"/>
        </w:rPr>
        <w:t xml:space="preserve"> </w:t>
      </w:r>
      <w:r w:rsidRPr="00C9252F">
        <w:rPr>
          <w:rFonts w:cs="Arial"/>
          <w:szCs w:val="20"/>
        </w:rPr>
        <w:t>relate</w:t>
      </w:r>
      <w:r w:rsidRPr="00C9252F">
        <w:rPr>
          <w:rFonts w:cs="Arial"/>
          <w:spacing w:val="-8"/>
          <w:szCs w:val="20"/>
        </w:rPr>
        <w:t xml:space="preserve"> </w:t>
      </w:r>
      <w:r w:rsidRPr="00C9252F">
        <w:rPr>
          <w:rFonts w:cs="Arial"/>
          <w:szCs w:val="20"/>
        </w:rPr>
        <w:t>to synchronising, voltage and reactive power</w:t>
      </w:r>
      <w:r w:rsidRPr="00C9252F">
        <w:rPr>
          <w:rFonts w:cs="Arial"/>
          <w:spacing w:val="-3"/>
          <w:szCs w:val="20"/>
        </w:rPr>
        <w:t xml:space="preserve"> </w:t>
      </w:r>
      <w:r w:rsidRPr="00C9252F">
        <w:rPr>
          <w:rFonts w:cs="Arial"/>
          <w:szCs w:val="20"/>
        </w:rPr>
        <w:t>control)</w:t>
      </w:r>
      <w:r w:rsidR="00951573" w:rsidRPr="00C9252F">
        <w:rPr>
          <w:rFonts w:cs="Arial"/>
          <w:szCs w:val="20"/>
        </w:rPr>
        <w:t>;</w:t>
      </w:r>
    </w:p>
    <w:p w14:paraId="2653C3DF" w14:textId="77777777" w:rsidR="00BA7C98" w:rsidRPr="00C9252F" w:rsidRDefault="00BA7C98" w:rsidP="00C9252F">
      <w:pPr>
        <w:pStyle w:val="ListParagraph"/>
        <w:widowControl w:val="0"/>
        <w:numPr>
          <w:ilvl w:val="2"/>
          <w:numId w:val="57"/>
        </w:numPr>
        <w:tabs>
          <w:tab w:val="left" w:pos="709"/>
        </w:tabs>
        <w:autoSpaceDE w:val="0"/>
        <w:autoSpaceDN w:val="0"/>
        <w:spacing w:before="120" w:after="240"/>
        <w:ind w:left="709" w:hanging="709"/>
        <w:jc w:val="both"/>
        <w:rPr>
          <w:rFonts w:cs="Arial"/>
          <w:szCs w:val="20"/>
        </w:rPr>
      </w:pPr>
      <w:r w:rsidRPr="00C9252F">
        <w:rPr>
          <w:rFonts w:cs="Arial"/>
          <w:szCs w:val="20"/>
        </w:rPr>
        <w:t>to not generate Energy in excess of the Actual Capacity without the Buyer's prior written consent;</w:t>
      </w:r>
    </w:p>
    <w:p w14:paraId="434B3D54" w14:textId="77777777" w:rsidR="00BA7C98" w:rsidRPr="00C9252F" w:rsidRDefault="00BA7C98" w:rsidP="00C9252F">
      <w:pPr>
        <w:pStyle w:val="ListParagraph"/>
        <w:widowControl w:val="0"/>
        <w:numPr>
          <w:ilvl w:val="2"/>
          <w:numId w:val="57"/>
        </w:numPr>
        <w:tabs>
          <w:tab w:val="left" w:pos="709"/>
        </w:tabs>
        <w:autoSpaceDE w:val="0"/>
        <w:autoSpaceDN w:val="0"/>
        <w:spacing w:before="120" w:after="240"/>
        <w:ind w:left="709" w:hanging="709"/>
        <w:jc w:val="both"/>
        <w:rPr>
          <w:rFonts w:cs="Arial"/>
          <w:szCs w:val="20"/>
        </w:rPr>
      </w:pPr>
      <w:r w:rsidRPr="00C9252F">
        <w:rPr>
          <w:rFonts w:cs="Arial"/>
          <w:szCs w:val="20"/>
        </w:rPr>
        <w:t>to deliver all Energy generated by the Facility to the Delivery Point, except to the extent such Energy is used for the Operation and Maintenance of the Facility;</w:t>
      </w:r>
    </w:p>
    <w:p w14:paraId="1C28AB5C" w14:textId="77777777" w:rsidR="00BA7C98" w:rsidRPr="00C9252F" w:rsidRDefault="00BA7C98" w:rsidP="00C9252F">
      <w:pPr>
        <w:pStyle w:val="ListParagraph"/>
        <w:widowControl w:val="0"/>
        <w:numPr>
          <w:ilvl w:val="2"/>
          <w:numId w:val="57"/>
        </w:numPr>
        <w:tabs>
          <w:tab w:val="left" w:pos="709"/>
        </w:tabs>
        <w:autoSpaceDE w:val="0"/>
        <w:autoSpaceDN w:val="0"/>
        <w:spacing w:before="120" w:after="240"/>
        <w:ind w:left="709" w:hanging="709"/>
        <w:jc w:val="both"/>
        <w:rPr>
          <w:rFonts w:cs="Arial"/>
          <w:szCs w:val="20"/>
        </w:rPr>
      </w:pPr>
      <w:r w:rsidRPr="00C9252F">
        <w:rPr>
          <w:rFonts w:cs="Arial"/>
          <w:szCs w:val="20"/>
        </w:rPr>
        <w:t>to at all times co-operate in good faith with the Buyer, provided that such co-operation does not result in the Project Company being in breach of any Law, Authorisations or Codes; and</w:t>
      </w:r>
    </w:p>
    <w:p w14:paraId="18EADDA9" w14:textId="777FDB48" w:rsidR="00BA7C98" w:rsidRPr="00C9252F" w:rsidRDefault="00BA7C98" w:rsidP="00C9252F">
      <w:pPr>
        <w:pStyle w:val="ListParagraph"/>
        <w:widowControl w:val="0"/>
        <w:numPr>
          <w:ilvl w:val="2"/>
          <w:numId w:val="57"/>
        </w:numPr>
        <w:tabs>
          <w:tab w:val="left" w:pos="709"/>
        </w:tabs>
        <w:autoSpaceDE w:val="0"/>
        <w:autoSpaceDN w:val="0"/>
        <w:spacing w:before="120" w:after="240"/>
        <w:ind w:left="709" w:hanging="709"/>
        <w:jc w:val="both"/>
        <w:rPr>
          <w:rFonts w:cs="Arial"/>
          <w:szCs w:val="20"/>
        </w:rPr>
      </w:pPr>
      <w:r w:rsidRPr="00C9252F">
        <w:rPr>
          <w:rFonts w:cs="Arial"/>
          <w:szCs w:val="20"/>
        </w:rPr>
        <w:t>to maintain the settings of all protective relays installed in the Facility at levels agreed in writing between the Project Company and the Buyer from time to time and not to change such settings without the prior written consent of the Buyer in the Grid Connection Agreement.</w:t>
      </w:r>
    </w:p>
    <w:p w14:paraId="7852CE93" w14:textId="35448DCD" w:rsidR="00BA7C98" w:rsidRPr="00C9252F" w:rsidRDefault="00BA7C98" w:rsidP="00C9252F">
      <w:pPr>
        <w:pStyle w:val="BauchiEPClevel1"/>
        <w:numPr>
          <w:ilvl w:val="1"/>
          <w:numId w:val="83"/>
        </w:numPr>
        <w:spacing w:before="120"/>
        <w:ind w:left="709" w:hanging="709"/>
        <w:rPr>
          <w:rFonts w:cs="Arial"/>
          <w:b/>
          <w:bCs/>
          <w:szCs w:val="20"/>
        </w:rPr>
      </w:pPr>
      <w:bookmarkStart w:id="78" w:name="_bookmark23"/>
      <w:bookmarkStart w:id="79" w:name="_Toc27334934"/>
      <w:bookmarkEnd w:id="78"/>
      <w:r w:rsidRPr="00C9252F">
        <w:rPr>
          <w:rFonts w:cs="Arial"/>
          <w:b/>
          <w:bCs/>
          <w:szCs w:val="20"/>
        </w:rPr>
        <w:t>Deemed Energy</w:t>
      </w:r>
      <w:bookmarkEnd w:id="79"/>
    </w:p>
    <w:p w14:paraId="741036F0" w14:textId="77777777" w:rsidR="00BA7C98" w:rsidRPr="00C9252F" w:rsidRDefault="00BA7C98" w:rsidP="00C9252F">
      <w:pPr>
        <w:pStyle w:val="BauchiEPClevel1"/>
        <w:spacing w:before="120"/>
        <w:rPr>
          <w:rFonts w:cs="Arial"/>
          <w:szCs w:val="20"/>
        </w:rPr>
      </w:pPr>
      <w:r w:rsidRPr="00C9252F">
        <w:rPr>
          <w:rFonts w:cs="Arial"/>
          <w:szCs w:val="20"/>
        </w:rPr>
        <w:t>From the earlier of the Commercial Operation Date or Deemed Commercial Operation Date (if any), if the ability of the Facility to generate and deliver Energy to the Delivery Point is reduced by:</w:t>
      </w:r>
    </w:p>
    <w:p w14:paraId="1F36FC65" w14:textId="77777777" w:rsidR="00BA7C98" w:rsidRPr="00C9252F" w:rsidRDefault="00BA7C98" w:rsidP="00C9252F">
      <w:pPr>
        <w:pStyle w:val="ListParagraph"/>
        <w:widowControl w:val="0"/>
        <w:numPr>
          <w:ilvl w:val="2"/>
          <w:numId w:val="98"/>
        </w:numPr>
        <w:tabs>
          <w:tab w:val="left" w:pos="709"/>
        </w:tabs>
        <w:autoSpaceDE w:val="0"/>
        <w:autoSpaceDN w:val="0"/>
        <w:spacing w:before="120" w:after="240"/>
        <w:ind w:left="709" w:hanging="709"/>
        <w:jc w:val="both"/>
        <w:rPr>
          <w:rFonts w:cs="Arial"/>
          <w:szCs w:val="20"/>
        </w:rPr>
      </w:pPr>
      <w:r w:rsidRPr="00C9252F">
        <w:rPr>
          <w:rFonts w:cs="Arial"/>
          <w:szCs w:val="20"/>
        </w:rPr>
        <w:t>Governmental Force Majeure;</w:t>
      </w:r>
    </w:p>
    <w:p w14:paraId="38284F62" w14:textId="77777777" w:rsidR="00BA7C98" w:rsidRPr="00C9252F" w:rsidRDefault="00BA7C98" w:rsidP="00C9252F">
      <w:pPr>
        <w:pStyle w:val="ListParagraph"/>
        <w:widowControl w:val="0"/>
        <w:numPr>
          <w:ilvl w:val="2"/>
          <w:numId w:val="98"/>
        </w:numPr>
        <w:tabs>
          <w:tab w:val="left" w:pos="709"/>
        </w:tabs>
        <w:autoSpaceDE w:val="0"/>
        <w:autoSpaceDN w:val="0"/>
        <w:spacing w:before="120" w:after="240"/>
        <w:ind w:left="709" w:hanging="709"/>
        <w:jc w:val="both"/>
        <w:rPr>
          <w:rFonts w:cs="Arial"/>
          <w:szCs w:val="20"/>
        </w:rPr>
      </w:pPr>
      <w:r w:rsidRPr="00C9252F">
        <w:rPr>
          <w:rFonts w:cs="Arial"/>
          <w:szCs w:val="20"/>
        </w:rPr>
        <w:t>failure by the Buyer to perform any of its obligations under this Agreement;</w:t>
      </w:r>
    </w:p>
    <w:p w14:paraId="5495F66C" w14:textId="77777777" w:rsidR="00BA7C98" w:rsidRPr="00C9252F" w:rsidRDefault="00BA7C98" w:rsidP="00C9252F">
      <w:pPr>
        <w:pStyle w:val="ListParagraph"/>
        <w:widowControl w:val="0"/>
        <w:numPr>
          <w:ilvl w:val="2"/>
          <w:numId w:val="98"/>
        </w:numPr>
        <w:tabs>
          <w:tab w:val="left" w:pos="709"/>
        </w:tabs>
        <w:autoSpaceDE w:val="0"/>
        <w:autoSpaceDN w:val="0"/>
        <w:spacing w:before="120" w:after="240"/>
        <w:ind w:left="709" w:hanging="709"/>
        <w:jc w:val="both"/>
        <w:rPr>
          <w:rFonts w:cs="Arial"/>
          <w:szCs w:val="20"/>
        </w:rPr>
      </w:pPr>
      <w:r w:rsidRPr="00C9252F">
        <w:rPr>
          <w:rFonts w:cs="Arial"/>
          <w:szCs w:val="20"/>
        </w:rPr>
        <w:t>dispatch or back down instructions issued by the Buyer and/or the Network Operator (or the failure of the Buyer and/or Network Operator to issue dispatch instructions in accordance with this Agreement);</w:t>
      </w:r>
    </w:p>
    <w:p w14:paraId="6E931278" w14:textId="77777777" w:rsidR="00BA7C98" w:rsidRPr="00C9252F" w:rsidRDefault="00BA7C98" w:rsidP="00C9252F">
      <w:pPr>
        <w:pStyle w:val="ListParagraph"/>
        <w:widowControl w:val="0"/>
        <w:numPr>
          <w:ilvl w:val="2"/>
          <w:numId w:val="98"/>
        </w:numPr>
        <w:tabs>
          <w:tab w:val="left" w:pos="709"/>
        </w:tabs>
        <w:autoSpaceDE w:val="0"/>
        <w:autoSpaceDN w:val="0"/>
        <w:spacing w:before="120" w:after="240"/>
        <w:ind w:left="709" w:hanging="709"/>
        <w:jc w:val="both"/>
        <w:rPr>
          <w:rFonts w:cs="Arial"/>
          <w:szCs w:val="20"/>
        </w:rPr>
      </w:pPr>
      <w:r w:rsidRPr="00C9252F">
        <w:rPr>
          <w:rFonts w:cs="Arial"/>
          <w:szCs w:val="20"/>
        </w:rPr>
        <w:t>failure by the Network Operator to evacuate Energy which the Facility could have otherwise generated and delivered to the Delivery Point in accordance with this Agreement;</w:t>
      </w:r>
    </w:p>
    <w:p w14:paraId="5EB3E601" w14:textId="655E3BF4" w:rsidR="00951573" w:rsidRPr="00C9252F" w:rsidRDefault="00BA7C98" w:rsidP="00C9252F">
      <w:pPr>
        <w:pStyle w:val="ListParagraph"/>
        <w:widowControl w:val="0"/>
        <w:numPr>
          <w:ilvl w:val="2"/>
          <w:numId w:val="98"/>
        </w:numPr>
        <w:tabs>
          <w:tab w:val="left" w:pos="709"/>
        </w:tabs>
        <w:autoSpaceDE w:val="0"/>
        <w:autoSpaceDN w:val="0"/>
        <w:spacing w:before="120" w:after="240"/>
        <w:ind w:left="709" w:hanging="709"/>
        <w:jc w:val="both"/>
        <w:rPr>
          <w:rFonts w:cs="Arial"/>
          <w:szCs w:val="20"/>
        </w:rPr>
      </w:pPr>
      <w:r w:rsidRPr="00C9252F">
        <w:rPr>
          <w:rFonts w:cs="Arial"/>
          <w:szCs w:val="20"/>
        </w:rPr>
        <w:t xml:space="preserve">events which cause a Deemed Commercial Operation Date to occur; </w:t>
      </w:r>
    </w:p>
    <w:p w14:paraId="6B2EFC2B" w14:textId="2074A0BA" w:rsidR="000359E9" w:rsidRPr="00C9252F" w:rsidRDefault="00647A4B" w:rsidP="00C9252F">
      <w:pPr>
        <w:pStyle w:val="ListParagraph"/>
        <w:widowControl w:val="0"/>
        <w:numPr>
          <w:ilvl w:val="2"/>
          <w:numId w:val="98"/>
        </w:numPr>
        <w:tabs>
          <w:tab w:val="left" w:pos="709"/>
        </w:tabs>
        <w:autoSpaceDE w:val="0"/>
        <w:autoSpaceDN w:val="0"/>
        <w:spacing w:before="120" w:after="240"/>
        <w:ind w:left="709" w:hanging="709"/>
        <w:jc w:val="both"/>
        <w:rPr>
          <w:rFonts w:cs="Arial"/>
          <w:szCs w:val="20"/>
        </w:rPr>
      </w:pPr>
      <w:r w:rsidRPr="00C9252F">
        <w:rPr>
          <w:rFonts w:cs="Arial"/>
          <w:szCs w:val="20"/>
        </w:rPr>
        <w:t>a</w:t>
      </w:r>
      <w:r w:rsidR="000359E9" w:rsidRPr="00C9252F">
        <w:rPr>
          <w:rFonts w:cs="Arial"/>
          <w:szCs w:val="20"/>
        </w:rPr>
        <w:t xml:space="preserve">n instruction </w:t>
      </w:r>
      <w:r w:rsidR="00104F8D" w:rsidRPr="00C9252F">
        <w:rPr>
          <w:rFonts w:cs="Arial"/>
          <w:szCs w:val="20"/>
        </w:rPr>
        <w:t xml:space="preserve">from the Buyer and/or the Network Operator </w:t>
      </w:r>
      <w:r w:rsidR="000359E9" w:rsidRPr="00C9252F">
        <w:rPr>
          <w:rFonts w:cs="Arial"/>
          <w:szCs w:val="20"/>
        </w:rPr>
        <w:t xml:space="preserve">to change the </w:t>
      </w:r>
      <w:r w:rsidRPr="00C9252F">
        <w:rPr>
          <w:rFonts w:cs="Arial"/>
          <w:szCs w:val="20"/>
        </w:rPr>
        <w:t>agreed settings of the protective</w:t>
      </w:r>
      <w:r w:rsidR="000359E9" w:rsidRPr="00C9252F">
        <w:rPr>
          <w:rFonts w:cs="Arial"/>
          <w:szCs w:val="20"/>
        </w:rPr>
        <w:t xml:space="preserve"> relays installed at the</w:t>
      </w:r>
      <w:r w:rsidRPr="00C9252F">
        <w:rPr>
          <w:rFonts w:cs="Arial"/>
          <w:szCs w:val="20"/>
        </w:rPr>
        <w:t xml:space="preserve"> Facility</w:t>
      </w:r>
      <w:r w:rsidR="003B237A" w:rsidRPr="00C9252F">
        <w:rPr>
          <w:rFonts w:cs="Arial"/>
          <w:szCs w:val="20"/>
        </w:rPr>
        <w:t>,</w:t>
      </w:r>
    </w:p>
    <w:p w14:paraId="5F0D9BE9" w14:textId="283386F2" w:rsidR="00BA7C98" w:rsidRPr="00C9252F" w:rsidRDefault="00BA7C98" w:rsidP="00C9252F">
      <w:pPr>
        <w:widowControl w:val="0"/>
        <w:tabs>
          <w:tab w:val="left" w:pos="709"/>
        </w:tabs>
        <w:autoSpaceDE w:val="0"/>
        <w:autoSpaceDN w:val="0"/>
        <w:spacing w:before="120" w:after="240"/>
        <w:jc w:val="both"/>
        <w:rPr>
          <w:rFonts w:cs="Arial"/>
          <w:szCs w:val="20"/>
        </w:rPr>
      </w:pPr>
      <w:r w:rsidRPr="00C9252F">
        <w:rPr>
          <w:rFonts w:cs="Arial"/>
          <w:szCs w:val="20"/>
        </w:rPr>
        <w:t>(together,</w:t>
      </w:r>
      <w:r w:rsidR="006D3A16" w:rsidRPr="00C9252F">
        <w:rPr>
          <w:rFonts w:cs="Arial"/>
          <w:szCs w:val="20"/>
        </w:rPr>
        <w:t xml:space="preserve"> </w:t>
      </w:r>
      <w:r w:rsidR="00951573" w:rsidRPr="00C9252F">
        <w:rPr>
          <w:rFonts w:cs="Arial"/>
          <w:szCs w:val="20"/>
        </w:rPr>
        <w:t>"</w:t>
      </w:r>
      <w:r w:rsidRPr="00C9252F">
        <w:rPr>
          <w:rFonts w:cs="Arial"/>
          <w:b/>
          <w:bCs/>
          <w:szCs w:val="20"/>
        </w:rPr>
        <w:t>Curtailment Events</w:t>
      </w:r>
      <w:r w:rsidR="00951573" w:rsidRPr="00C9252F">
        <w:rPr>
          <w:rFonts w:cs="Arial"/>
          <w:szCs w:val="20"/>
        </w:rPr>
        <w:t>"</w:t>
      </w:r>
      <w:r w:rsidRPr="00C9252F">
        <w:rPr>
          <w:rFonts w:cs="Arial"/>
          <w:szCs w:val="20"/>
        </w:rPr>
        <w:t>), then</w:t>
      </w:r>
      <w:r w:rsidR="00951573" w:rsidRPr="00C9252F">
        <w:rPr>
          <w:rFonts w:cs="Arial"/>
          <w:szCs w:val="20"/>
        </w:rPr>
        <w:t>:</w:t>
      </w:r>
    </w:p>
    <w:p w14:paraId="28232AF0" w14:textId="14366B0D" w:rsidR="00BA7C98" w:rsidRPr="00C9252F" w:rsidRDefault="00BA7C98" w:rsidP="00C9252F">
      <w:pPr>
        <w:pStyle w:val="ListParagraph"/>
        <w:widowControl w:val="0"/>
        <w:numPr>
          <w:ilvl w:val="0"/>
          <w:numId w:val="35"/>
        </w:numPr>
        <w:autoSpaceDE w:val="0"/>
        <w:autoSpaceDN w:val="0"/>
        <w:spacing w:before="120" w:after="240"/>
        <w:ind w:left="709" w:hanging="709"/>
        <w:jc w:val="both"/>
        <w:rPr>
          <w:rFonts w:cs="Arial"/>
          <w:szCs w:val="20"/>
        </w:rPr>
      </w:pPr>
      <w:r w:rsidRPr="00C9252F">
        <w:rPr>
          <w:rFonts w:cs="Arial"/>
          <w:szCs w:val="20"/>
        </w:rPr>
        <w:t xml:space="preserve">the period during which the ability of the Facility to generate and deliver Energy to the Delivery Point is so reduced shall be a </w:t>
      </w:r>
      <w:r w:rsidR="006D3A16" w:rsidRPr="00C9252F">
        <w:rPr>
          <w:rFonts w:cs="Arial"/>
          <w:szCs w:val="20"/>
        </w:rPr>
        <w:t>"</w:t>
      </w:r>
      <w:r w:rsidRPr="00C9252F">
        <w:rPr>
          <w:rFonts w:cs="Arial"/>
          <w:b/>
          <w:szCs w:val="20"/>
        </w:rPr>
        <w:t>Buyer Curtailment</w:t>
      </w:r>
      <w:r w:rsidRPr="00C9252F">
        <w:rPr>
          <w:rFonts w:cs="Arial"/>
          <w:b/>
          <w:spacing w:val="-6"/>
          <w:szCs w:val="20"/>
        </w:rPr>
        <w:t xml:space="preserve"> </w:t>
      </w:r>
      <w:r w:rsidRPr="00C9252F">
        <w:rPr>
          <w:rFonts w:cs="Arial"/>
          <w:b/>
          <w:szCs w:val="20"/>
        </w:rPr>
        <w:t>Period</w:t>
      </w:r>
      <w:r w:rsidR="006D3A16" w:rsidRPr="00C9252F">
        <w:rPr>
          <w:rFonts w:cs="Arial"/>
          <w:bCs/>
          <w:szCs w:val="20"/>
        </w:rPr>
        <w:t>"</w:t>
      </w:r>
      <w:r w:rsidRPr="00C9252F">
        <w:rPr>
          <w:rFonts w:cs="Arial"/>
          <w:szCs w:val="20"/>
        </w:rPr>
        <w:t>;</w:t>
      </w:r>
    </w:p>
    <w:p w14:paraId="085CDD04" w14:textId="77777777" w:rsidR="00BA7C98" w:rsidRPr="00C9252F" w:rsidRDefault="00BA7C98" w:rsidP="00C9252F">
      <w:pPr>
        <w:pStyle w:val="ListParagraph"/>
        <w:widowControl w:val="0"/>
        <w:numPr>
          <w:ilvl w:val="0"/>
          <w:numId w:val="35"/>
        </w:numPr>
        <w:autoSpaceDE w:val="0"/>
        <w:autoSpaceDN w:val="0"/>
        <w:spacing w:before="120" w:after="240"/>
        <w:ind w:left="709" w:hanging="709"/>
        <w:jc w:val="both"/>
        <w:rPr>
          <w:rFonts w:cs="Arial"/>
          <w:szCs w:val="20"/>
        </w:rPr>
      </w:pPr>
      <w:r w:rsidRPr="00C9252F">
        <w:rPr>
          <w:rFonts w:cs="Arial"/>
          <w:szCs w:val="20"/>
        </w:rPr>
        <w:t xml:space="preserve">the Buyer shall pay the Energy Charge to the Project Company </w:t>
      </w:r>
      <w:r w:rsidRPr="00C9252F">
        <w:rPr>
          <w:rFonts w:cs="Arial"/>
          <w:spacing w:val="3"/>
          <w:szCs w:val="20"/>
        </w:rPr>
        <w:t xml:space="preserve">for </w:t>
      </w:r>
      <w:r w:rsidRPr="00C9252F">
        <w:rPr>
          <w:rFonts w:cs="Arial"/>
          <w:szCs w:val="20"/>
        </w:rPr>
        <w:t>all Energy actually received by the Buyer during the Buyer Curtailment</w:t>
      </w:r>
      <w:r w:rsidRPr="00C9252F">
        <w:rPr>
          <w:rFonts w:cs="Arial"/>
          <w:spacing w:val="3"/>
          <w:szCs w:val="20"/>
        </w:rPr>
        <w:t xml:space="preserve"> </w:t>
      </w:r>
      <w:r w:rsidRPr="00C9252F">
        <w:rPr>
          <w:rFonts w:cs="Arial"/>
          <w:szCs w:val="20"/>
        </w:rPr>
        <w:t>Period;</w:t>
      </w:r>
    </w:p>
    <w:p w14:paraId="69F56D6D" w14:textId="17E9004D" w:rsidR="00BA7C98" w:rsidRPr="00C9252F" w:rsidRDefault="00BA7C98" w:rsidP="00C9252F">
      <w:pPr>
        <w:pStyle w:val="ListParagraph"/>
        <w:widowControl w:val="0"/>
        <w:numPr>
          <w:ilvl w:val="0"/>
          <w:numId w:val="35"/>
        </w:numPr>
        <w:autoSpaceDE w:val="0"/>
        <w:autoSpaceDN w:val="0"/>
        <w:spacing w:before="120" w:after="240"/>
        <w:ind w:left="709" w:hanging="709"/>
        <w:jc w:val="both"/>
        <w:rPr>
          <w:rFonts w:cs="Arial"/>
          <w:szCs w:val="20"/>
        </w:rPr>
      </w:pPr>
      <w:r w:rsidRPr="00C9252F">
        <w:rPr>
          <w:rFonts w:cs="Arial"/>
          <w:szCs w:val="20"/>
        </w:rPr>
        <w:t xml:space="preserve">subject to Clauses </w:t>
      </w:r>
      <w:hyperlink w:anchor="_bookmark18" w:history="1">
        <w:r w:rsidRPr="00C9252F">
          <w:rPr>
            <w:rFonts w:cs="Arial"/>
            <w:szCs w:val="20"/>
          </w:rPr>
          <w:t>5.6</w:t>
        </w:r>
        <w:r w:rsidR="003B237A" w:rsidRPr="00C9252F">
          <w:rPr>
            <w:rFonts w:cs="Arial"/>
            <w:szCs w:val="20"/>
          </w:rPr>
          <w:t xml:space="preserve"> (</w:t>
        </w:r>
        <w:r w:rsidR="003B237A" w:rsidRPr="00C9252F">
          <w:rPr>
            <w:rFonts w:cs="Arial"/>
            <w:i/>
            <w:iCs/>
            <w:szCs w:val="20"/>
          </w:rPr>
          <w:t>Deemed Commissioning Payments</w:t>
        </w:r>
        <w:r w:rsidR="003B237A" w:rsidRPr="00C9252F">
          <w:rPr>
            <w:rFonts w:cs="Arial"/>
            <w:szCs w:val="20"/>
          </w:rPr>
          <w:t>)</w:t>
        </w:r>
        <w:r w:rsidRPr="00C9252F">
          <w:rPr>
            <w:rFonts w:cs="Arial"/>
            <w:szCs w:val="20"/>
          </w:rPr>
          <w:t xml:space="preserve"> </w:t>
        </w:r>
      </w:hyperlink>
      <w:r w:rsidRPr="00C9252F">
        <w:rPr>
          <w:rFonts w:cs="Arial"/>
          <w:szCs w:val="20"/>
        </w:rPr>
        <w:t>and</w:t>
      </w:r>
      <w:r w:rsidRPr="00C9252F">
        <w:rPr>
          <w:rFonts w:cs="Arial"/>
          <w:spacing w:val="-1"/>
          <w:szCs w:val="20"/>
        </w:rPr>
        <w:t xml:space="preserve"> </w:t>
      </w:r>
      <w:hyperlink w:anchor="_bookmark19" w:history="1">
        <w:r w:rsidRPr="00C9252F">
          <w:rPr>
            <w:rFonts w:cs="Arial"/>
            <w:szCs w:val="20"/>
          </w:rPr>
          <w:t>5.7</w:t>
        </w:r>
        <w:r w:rsidR="003B237A" w:rsidRPr="00C9252F">
          <w:rPr>
            <w:rFonts w:cs="Arial"/>
            <w:szCs w:val="20"/>
          </w:rPr>
          <w:t xml:space="preserve"> (</w:t>
        </w:r>
        <w:r w:rsidR="003B237A" w:rsidRPr="00C9252F">
          <w:rPr>
            <w:rFonts w:cs="Arial"/>
            <w:i/>
            <w:iCs/>
            <w:szCs w:val="20"/>
          </w:rPr>
          <w:t>Deemed Energy Overpayment</w:t>
        </w:r>
        <w:r w:rsidR="003B237A" w:rsidRPr="00C9252F">
          <w:rPr>
            <w:rFonts w:cs="Arial"/>
            <w:szCs w:val="20"/>
          </w:rPr>
          <w:t>)</w:t>
        </w:r>
        <w:r w:rsidRPr="00C9252F">
          <w:rPr>
            <w:rFonts w:cs="Arial"/>
            <w:szCs w:val="20"/>
          </w:rPr>
          <w:t>,</w:t>
        </w:r>
      </w:hyperlink>
    </w:p>
    <w:p w14:paraId="02DF9FB4" w14:textId="60BD4D08" w:rsidR="00BA7C98" w:rsidRPr="00C9252F" w:rsidRDefault="00BA7C98" w:rsidP="00C9252F">
      <w:pPr>
        <w:pStyle w:val="ListParagraph"/>
        <w:widowControl w:val="0"/>
        <w:numPr>
          <w:ilvl w:val="1"/>
          <w:numId w:val="35"/>
        </w:numPr>
        <w:tabs>
          <w:tab w:val="left" w:pos="1418"/>
        </w:tabs>
        <w:autoSpaceDE w:val="0"/>
        <w:autoSpaceDN w:val="0"/>
        <w:spacing w:before="120" w:after="240"/>
        <w:ind w:left="1418" w:hanging="709"/>
        <w:jc w:val="both"/>
        <w:rPr>
          <w:rFonts w:cs="Arial"/>
          <w:szCs w:val="20"/>
        </w:rPr>
      </w:pPr>
      <w:bookmarkStart w:id="80" w:name="_bookmark24"/>
      <w:bookmarkEnd w:id="80"/>
      <w:r w:rsidRPr="00C9252F">
        <w:rPr>
          <w:rFonts w:cs="Arial"/>
          <w:szCs w:val="20"/>
        </w:rPr>
        <w:t xml:space="preserve">Energy that otherwise could have been generated and delivered by the Facility to </w:t>
      </w:r>
      <w:r w:rsidRPr="00C9252F">
        <w:rPr>
          <w:rFonts w:cs="Arial"/>
          <w:szCs w:val="20"/>
        </w:rPr>
        <w:lastRenderedPageBreak/>
        <w:t>the Delivery Point during the Buyer Curtailment Period as calculated in accordance with</w:t>
      </w:r>
      <w:r w:rsidRPr="00C9252F">
        <w:rPr>
          <w:rFonts w:cs="Arial"/>
          <w:spacing w:val="-7"/>
          <w:szCs w:val="20"/>
        </w:rPr>
        <w:t xml:space="preserve"> </w:t>
      </w:r>
      <w:hyperlink w:anchor="_bookmark113" w:history="1">
        <w:r w:rsidRPr="00C9252F">
          <w:rPr>
            <w:rFonts w:cs="Arial"/>
            <w:szCs w:val="20"/>
          </w:rPr>
          <w:t>Schedule 4</w:t>
        </w:r>
        <w:r w:rsidRPr="00C9252F">
          <w:rPr>
            <w:rFonts w:cs="Arial"/>
            <w:spacing w:val="-8"/>
            <w:szCs w:val="20"/>
          </w:rPr>
          <w:t xml:space="preserve"> </w:t>
        </w:r>
      </w:hyperlink>
      <w:r w:rsidRPr="00C9252F">
        <w:rPr>
          <w:rFonts w:cs="Arial"/>
          <w:szCs w:val="20"/>
        </w:rPr>
        <w:t>(</w:t>
      </w:r>
      <w:r w:rsidRPr="00C9252F">
        <w:rPr>
          <w:rFonts w:cs="Arial"/>
          <w:i/>
          <w:szCs w:val="20"/>
        </w:rPr>
        <w:t>Determination</w:t>
      </w:r>
      <w:r w:rsidRPr="00C9252F">
        <w:rPr>
          <w:rFonts w:cs="Arial"/>
          <w:i/>
          <w:spacing w:val="-6"/>
          <w:szCs w:val="20"/>
        </w:rPr>
        <w:t xml:space="preserve"> </w:t>
      </w:r>
      <w:r w:rsidRPr="00C9252F">
        <w:rPr>
          <w:rFonts w:cs="Arial"/>
          <w:i/>
          <w:szCs w:val="20"/>
        </w:rPr>
        <w:t>of</w:t>
      </w:r>
      <w:r w:rsidRPr="00C9252F">
        <w:rPr>
          <w:rFonts w:cs="Arial"/>
          <w:i/>
          <w:spacing w:val="-4"/>
          <w:szCs w:val="20"/>
        </w:rPr>
        <w:t xml:space="preserve"> </w:t>
      </w:r>
      <w:r w:rsidRPr="00C9252F">
        <w:rPr>
          <w:rFonts w:cs="Arial"/>
          <w:i/>
          <w:szCs w:val="20"/>
        </w:rPr>
        <w:t>Payments</w:t>
      </w:r>
      <w:r w:rsidRPr="00C9252F">
        <w:rPr>
          <w:rFonts w:cs="Arial"/>
          <w:szCs w:val="20"/>
        </w:rPr>
        <w:t>)</w:t>
      </w:r>
      <w:r w:rsidRPr="00C9252F">
        <w:rPr>
          <w:rFonts w:cs="Arial"/>
          <w:spacing w:val="-7"/>
          <w:szCs w:val="20"/>
        </w:rPr>
        <w:t xml:space="preserve"> </w:t>
      </w:r>
      <w:r w:rsidRPr="00C9252F">
        <w:rPr>
          <w:rFonts w:cs="Arial"/>
          <w:szCs w:val="20"/>
        </w:rPr>
        <w:t>shall</w:t>
      </w:r>
      <w:r w:rsidRPr="00C9252F">
        <w:rPr>
          <w:rFonts w:cs="Arial"/>
          <w:spacing w:val="-6"/>
          <w:szCs w:val="20"/>
        </w:rPr>
        <w:t xml:space="preserve"> </w:t>
      </w:r>
      <w:r w:rsidRPr="00C9252F">
        <w:rPr>
          <w:rFonts w:cs="Arial"/>
          <w:szCs w:val="20"/>
        </w:rPr>
        <w:t>constitute</w:t>
      </w:r>
      <w:r w:rsidRPr="00C9252F">
        <w:rPr>
          <w:rFonts w:cs="Arial"/>
          <w:spacing w:val="-5"/>
          <w:szCs w:val="20"/>
        </w:rPr>
        <w:t xml:space="preserve"> </w:t>
      </w:r>
      <w:r w:rsidR="006D3A16" w:rsidRPr="00C9252F">
        <w:rPr>
          <w:rFonts w:cs="Arial"/>
          <w:spacing w:val="-5"/>
          <w:szCs w:val="20"/>
        </w:rPr>
        <w:t>"</w:t>
      </w:r>
      <w:r w:rsidRPr="00C9252F">
        <w:rPr>
          <w:rFonts w:cs="Arial"/>
          <w:b/>
          <w:szCs w:val="20"/>
        </w:rPr>
        <w:t>Deemed</w:t>
      </w:r>
      <w:r w:rsidRPr="00C9252F">
        <w:rPr>
          <w:rFonts w:cs="Arial"/>
          <w:b/>
          <w:spacing w:val="-5"/>
          <w:szCs w:val="20"/>
        </w:rPr>
        <w:t xml:space="preserve"> </w:t>
      </w:r>
      <w:r w:rsidRPr="00C9252F">
        <w:rPr>
          <w:rFonts w:cs="Arial"/>
          <w:b/>
          <w:szCs w:val="20"/>
        </w:rPr>
        <w:t>Energy</w:t>
      </w:r>
      <w:r w:rsidR="006D3A16" w:rsidRPr="00C9252F">
        <w:rPr>
          <w:rFonts w:cs="Arial"/>
          <w:bCs/>
          <w:szCs w:val="20"/>
        </w:rPr>
        <w:t>"</w:t>
      </w:r>
      <w:r w:rsidR="003B237A" w:rsidRPr="00C9252F">
        <w:rPr>
          <w:rFonts w:cs="Arial"/>
          <w:szCs w:val="20"/>
        </w:rPr>
        <w:t>;</w:t>
      </w:r>
      <w:r w:rsidRPr="00C9252F">
        <w:rPr>
          <w:rFonts w:cs="Arial"/>
          <w:spacing w:val="-5"/>
          <w:szCs w:val="20"/>
        </w:rPr>
        <w:t xml:space="preserve"> </w:t>
      </w:r>
      <w:r w:rsidRPr="00C9252F">
        <w:rPr>
          <w:rFonts w:cs="Arial"/>
          <w:spacing w:val="2"/>
          <w:szCs w:val="20"/>
        </w:rPr>
        <w:t>and</w:t>
      </w:r>
    </w:p>
    <w:p w14:paraId="583B9C21" w14:textId="77DEDC08" w:rsidR="00BA7C98" w:rsidRPr="00C9252F" w:rsidRDefault="00BA7C98" w:rsidP="00C9252F">
      <w:pPr>
        <w:pStyle w:val="ListParagraph"/>
        <w:widowControl w:val="0"/>
        <w:numPr>
          <w:ilvl w:val="1"/>
          <w:numId w:val="35"/>
        </w:numPr>
        <w:tabs>
          <w:tab w:val="left" w:pos="1418"/>
        </w:tabs>
        <w:autoSpaceDE w:val="0"/>
        <w:autoSpaceDN w:val="0"/>
        <w:spacing w:before="120" w:after="240"/>
        <w:ind w:left="1418" w:hanging="709"/>
        <w:jc w:val="both"/>
        <w:rPr>
          <w:rFonts w:cs="Arial"/>
          <w:szCs w:val="20"/>
        </w:rPr>
      </w:pPr>
      <w:r w:rsidRPr="00C9252F">
        <w:rPr>
          <w:rFonts w:cs="Arial"/>
          <w:szCs w:val="20"/>
        </w:rPr>
        <w:t>subject</w:t>
      </w:r>
      <w:r w:rsidRPr="00C9252F">
        <w:rPr>
          <w:rFonts w:cs="Arial"/>
          <w:spacing w:val="-15"/>
          <w:szCs w:val="20"/>
        </w:rPr>
        <w:t xml:space="preserve"> </w:t>
      </w:r>
      <w:r w:rsidRPr="00C9252F">
        <w:rPr>
          <w:rFonts w:cs="Arial"/>
          <w:szCs w:val="20"/>
        </w:rPr>
        <w:t>to</w:t>
      </w:r>
      <w:r w:rsidRPr="00C9252F">
        <w:rPr>
          <w:rFonts w:cs="Arial"/>
          <w:spacing w:val="-14"/>
          <w:szCs w:val="20"/>
        </w:rPr>
        <w:t xml:space="preserve"> </w:t>
      </w:r>
      <w:r w:rsidRPr="00C9252F">
        <w:rPr>
          <w:rFonts w:cs="Arial"/>
          <w:szCs w:val="20"/>
        </w:rPr>
        <w:t>Clause</w:t>
      </w:r>
      <w:r w:rsidRPr="00C9252F">
        <w:rPr>
          <w:rFonts w:cs="Arial"/>
          <w:spacing w:val="-11"/>
          <w:szCs w:val="20"/>
        </w:rPr>
        <w:t xml:space="preserve"> </w:t>
      </w:r>
      <w:hyperlink w:anchor="_bookmark28" w:history="1">
        <w:r w:rsidRPr="00C9252F">
          <w:rPr>
            <w:rFonts w:cs="Arial"/>
            <w:szCs w:val="20"/>
          </w:rPr>
          <w:t>6.6</w:t>
        </w:r>
        <w:r w:rsidRPr="00C9252F">
          <w:rPr>
            <w:rFonts w:cs="Arial"/>
            <w:spacing w:val="-14"/>
            <w:szCs w:val="20"/>
          </w:rPr>
          <w:t xml:space="preserve"> </w:t>
        </w:r>
      </w:hyperlink>
      <w:r w:rsidRPr="00C9252F">
        <w:rPr>
          <w:rFonts w:cs="Arial"/>
          <w:szCs w:val="20"/>
        </w:rPr>
        <w:t>(</w:t>
      </w:r>
      <w:r w:rsidRPr="00C9252F">
        <w:rPr>
          <w:rFonts w:cs="Arial"/>
          <w:i/>
          <w:szCs w:val="20"/>
        </w:rPr>
        <w:t>Curtailment</w:t>
      </w:r>
      <w:r w:rsidRPr="00C9252F">
        <w:rPr>
          <w:rFonts w:cs="Arial"/>
          <w:i/>
          <w:spacing w:val="-13"/>
          <w:szCs w:val="20"/>
        </w:rPr>
        <w:t xml:space="preserve"> </w:t>
      </w:r>
      <w:r w:rsidR="00104F8D" w:rsidRPr="00C9252F">
        <w:rPr>
          <w:rFonts w:cs="Arial"/>
          <w:i/>
          <w:szCs w:val="20"/>
        </w:rPr>
        <w:t>A</w:t>
      </w:r>
      <w:r w:rsidRPr="00C9252F">
        <w:rPr>
          <w:rFonts w:cs="Arial"/>
          <w:i/>
          <w:szCs w:val="20"/>
        </w:rPr>
        <w:t>llowance</w:t>
      </w:r>
      <w:r w:rsidRPr="00C9252F">
        <w:rPr>
          <w:rFonts w:cs="Arial"/>
          <w:szCs w:val="20"/>
        </w:rPr>
        <w:t>),</w:t>
      </w:r>
      <w:r w:rsidRPr="00C9252F">
        <w:rPr>
          <w:rFonts w:cs="Arial"/>
          <w:spacing w:val="-14"/>
          <w:szCs w:val="20"/>
        </w:rPr>
        <w:t xml:space="preserve"> </w:t>
      </w:r>
      <w:r w:rsidRPr="00C9252F">
        <w:rPr>
          <w:rFonts w:cs="Arial"/>
          <w:szCs w:val="20"/>
        </w:rPr>
        <w:t>the</w:t>
      </w:r>
      <w:r w:rsidRPr="00C9252F">
        <w:rPr>
          <w:rFonts w:cs="Arial"/>
          <w:spacing w:val="-13"/>
          <w:szCs w:val="20"/>
        </w:rPr>
        <w:t xml:space="preserve"> </w:t>
      </w:r>
      <w:r w:rsidRPr="00C9252F">
        <w:rPr>
          <w:rFonts w:cs="Arial"/>
          <w:szCs w:val="20"/>
        </w:rPr>
        <w:t>Buyer</w:t>
      </w:r>
      <w:r w:rsidRPr="00C9252F">
        <w:rPr>
          <w:rFonts w:cs="Arial"/>
          <w:spacing w:val="-13"/>
          <w:szCs w:val="20"/>
        </w:rPr>
        <w:t xml:space="preserve"> </w:t>
      </w:r>
      <w:r w:rsidRPr="00C9252F">
        <w:rPr>
          <w:rFonts w:cs="Arial"/>
          <w:szCs w:val="20"/>
        </w:rPr>
        <w:t>shall</w:t>
      </w:r>
      <w:r w:rsidRPr="00C9252F">
        <w:rPr>
          <w:rFonts w:cs="Arial"/>
          <w:spacing w:val="-16"/>
          <w:szCs w:val="20"/>
        </w:rPr>
        <w:t xml:space="preserve"> </w:t>
      </w:r>
      <w:r w:rsidRPr="00C9252F">
        <w:rPr>
          <w:rFonts w:cs="Arial"/>
          <w:szCs w:val="20"/>
        </w:rPr>
        <w:t>make</w:t>
      </w:r>
      <w:r w:rsidRPr="00C9252F">
        <w:rPr>
          <w:rFonts w:cs="Arial"/>
          <w:spacing w:val="-14"/>
          <w:szCs w:val="20"/>
        </w:rPr>
        <w:t xml:space="preserve"> </w:t>
      </w:r>
      <w:r w:rsidRPr="00C9252F">
        <w:rPr>
          <w:rFonts w:cs="Arial"/>
          <w:szCs w:val="20"/>
        </w:rPr>
        <w:t>Deemed</w:t>
      </w:r>
      <w:r w:rsidRPr="00C9252F">
        <w:rPr>
          <w:rFonts w:cs="Arial"/>
          <w:spacing w:val="-15"/>
          <w:szCs w:val="20"/>
        </w:rPr>
        <w:t xml:space="preserve"> </w:t>
      </w:r>
      <w:r w:rsidRPr="00C9252F">
        <w:rPr>
          <w:rFonts w:cs="Arial"/>
          <w:szCs w:val="20"/>
        </w:rPr>
        <w:t>Energy Payments</w:t>
      </w:r>
      <w:r w:rsidRPr="00C9252F">
        <w:rPr>
          <w:rFonts w:cs="Arial"/>
          <w:spacing w:val="-8"/>
          <w:szCs w:val="20"/>
        </w:rPr>
        <w:t xml:space="preserve"> </w:t>
      </w:r>
      <w:r w:rsidRPr="00C9252F">
        <w:rPr>
          <w:rFonts w:cs="Arial"/>
          <w:szCs w:val="20"/>
        </w:rPr>
        <w:t>to</w:t>
      </w:r>
      <w:r w:rsidRPr="00C9252F">
        <w:rPr>
          <w:rFonts w:cs="Arial"/>
          <w:spacing w:val="-10"/>
          <w:szCs w:val="20"/>
        </w:rPr>
        <w:t xml:space="preserve"> </w:t>
      </w:r>
      <w:r w:rsidRPr="00C9252F">
        <w:rPr>
          <w:rFonts w:cs="Arial"/>
          <w:szCs w:val="20"/>
        </w:rPr>
        <w:t>the</w:t>
      </w:r>
      <w:r w:rsidRPr="00C9252F">
        <w:rPr>
          <w:rFonts w:cs="Arial"/>
          <w:spacing w:val="-7"/>
          <w:szCs w:val="20"/>
        </w:rPr>
        <w:t xml:space="preserve"> </w:t>
      </w:r>
      <w:r w:rsidRPr="00C9252F">
        <w:rPr>
          <w:rFonts w:cs="Arial"/>
          <w:szCs w:val="20"/>
        </w:rPr>
        <w:t>Project</w:t>
      </w:r>
      <w:r w:rsidRPr="00C9252F">
        <w:rPr>
          <w:rFonts w:cs="Arial"/>
          <w:spacing w:val="-8"/>
          <w:szCs w:val="20"/>
        </w:rPr>
        <w:t xml:space="preserve"> </w:t>
      </w:r>
      <w:r w:rsidRPr="00C9252F">
        <w:rPr>
          <w:rFonts w:cs="Arial"/>
          <w:szCs w:val="20"/>
        </w:rPr>
        <w:t>Company</w:t>
      </w:r>
      <w:r w:rsidRPr="00C9252F">
        <w:rPr>
          <w:rFonts w:cs="Arial"/>
          <w:spacing w:val="-13"/>
          <w:szCs w:val="20"/>
        </w:rPr>
        <w:t xml:space="preserve"> </w:t>
      </w:r>
      <w:r w:rsidRPr="00C9252F">
        <w:rPr>
          <w:rFonts w:cs="Arial"/>
          <w:szCs w:val="20"/>
        </w:rPr>
        <w:t>in</w:t>
      </w:r>
      <w:r w:rsidRPr="00C9252F">
        <w:rPr>
          <w:rFonts w:cs="Arial"/>
          <w:spacing w:val="-9"/>
          <w:szCs w:val="20"/>
        </w:rPr>
        <w:t xml:space="preserve"> </w:t>
      </w:r>
      <w:r w:rsidRPr="00C9252F">
        <w:rPr>
          <w:rFonts w:cs="Arial"/>
          <w:szCs w:val="20"/>
        </w:rPr>
        <w:t>respect</w:t>
      </w:r>
      <w:r w:rsidRPr="00C9252F">
        <w:rPr>
          <w:rFonts w:cs="Arial"/>
          <w:spacing w:val="-9"/>
          <w:szCs w:val="20"/>
        </w:rPr>
        <w:t xml:space="preserve"> </w:t>
      </w:r>
      <w:r w:rsidRPr="00C9252F">
        <w:rPr>
          <w:rFonts w:cs="Arial"/>
          <w:szCs w:val="20"/>
        </w:rPr>
        <w:t>of</w:t>
      </w:r>
      <w:r w:rsidRPr="00C9252F">
        <w:rPr>
          <w:rFonts w:cs="Arial"/>
          <w:spacing w:val="-6"/>
          <w:szCs w:val="20"/>
        </w:rPr>
        <w:t xml:space="preserve"> </w:t>
      </w:r>
      <w:r w:rsidRPr="00C9252F">
        <w:rPr>
          <w:rFonts w:cs="Arial"/>
          <w:szCs w:val="20"/>
        </w:rPr>
        <w:t>such</w:t>
      </w:r>
      <w:r w:rsidRPr="00C9252F">
        <w:rPr>
          <w:rFonts w:cs="Arial"/>
          <w:spacing w:val="-9"/>
          <w:szCs w:val="20"/>
        </w:rPr>
        <w:t xml:space="preserve"> </w:t>
      </w:r>
      <w:r w:rsidRPr="00C9252F">
        <w:rPr>
          <w:rFonts w:cs="Arial"/>
          <w:szCs w:val="20"/>
        </w:rPr>
        <w:t>Deemed</w:t>
      </w:r>
      <w:r w:rsidRPr="00C9252F">
        <w:rPr>
          <w:rFonts w:cs="Arial"/>
          <w:spacing w:val="-10"/>
          <w:szCs w:val="20"/>
        </w:rPr>
        <w:t xml:space="preserve"> </w:t>
      </w:r>
      <w:r w:rsidRPr="00C9252F">
        <w:rPr>
          <w:rFonts w:cs="Arial"/>
          <w:szCs w:val="20"/>
        </w:rPr>
        <w:t>Energy</w:t>
      </w:r>
      <w:r w:rsidRPr="00C9252F">
        <w:rPr>
          <w:rFonts w:cs="Arial"/>
          <w:spacing w:val="-12"/>
          <w:szCs w:val="20"/>
        </w:rPr>
        <w:t xml:space="preserve"> </w:t>
      </w:r>
      <w:r w:rsidRPr="00C9252F">
        <w:rPr>
          <w:rFonts w:cs="Arial"/>
          <w:szCs w:val="20"/>
        </w:rPr>
        <w:t>in</w:t>
      </w:r>
      <w:r w:rsidRPr="00C9252F">
        <w:rPr>
          <w:rFonts w:cs="Arial"/>
          <w:spacing w:val="-9"/>
          <w:szCs w:val="20"/>
        </w:rPr>
        <w:t xml:space="preserve"> </w:t>
      </w:r>
      <w:r w:rsidRPr="00C9252F">
        <w:rPr>
          <w:rFonts w:cs="Arial"/>
          <w:szCs w:val="20"/>
        </w:rPr>
        <w:t xml:space="preserve">accordance with </w:t>
      </w:r>
      <w:hyperlink w:anchor="_bookmark113" w:history="1">
        <w:r w:rsidRPr="00C9252F">
          <w:rPr>
            <w:rFonts w:cs="Arial"/>
            <w:szCs w:val="20"/>
          </w:rPr>
          <w:t xml:space="preserve">Schedule 4 </w:t>
        </w:r>
      </w:hyperlink>
      <w:r w:rsidRPr="00C9252F">
        <w:rPr>
          <w:rFonts w:cs="Arial"/>
          <w:szCs w:val="20"/>
        </w:rPr>
        <w:t>(</w:t>
      </w:r>
      <w:r w:rsidRPr="00C9252F">
        <w:rPr>
          <w:rFonts w:cs="Arial"/>
          <w:i/>
          <w:szCs w:val="20"/>
        </w:rPr>
        <w:t>Determination of Payments</w:t>
      </w:r>
      <w:r w:rsidRPr="00C9252F">
        <w:rPr>
          <w:rFonts w:cs="Arial"/>
          <w:szCs w:val="20"/>
        </w:rPr>
        <w:t>).</w:t>
      </w:r>
    </w:p>
    <w:p w14:paraId="455F47EA" w14:textId="6D02EDE9" w:rsidR="00BA7C98" w:rsidRPr="00C9252F" w:rsidRDefault="00BA7C98" w:rsidP="00C9252F">
      <w:pPr>
        <w:pStyle w:val="BauchiEPClevel1"/>
        <w:numPr>
          <w:ilvl w:val="1"/>
          <w:numId w:val="83"/>
        </w:numPr>
        <w:spacing w:before="120"/>
        <w:ind w:left="709" w:hanging="709"/>
        <w:rPr>
          <w:rFonts w:cs="Arial"/>
          <w:b/>
          <w:bCs/>
          <w:szCs w:val="20"/>
        </w:rPr>
      </w:pPr>
      <w:bookmarkStart w:id="81" w:name="_bookmark25"/>
      <w:bookmarkStart w:id="82" w:name="_Toc27334935"/>
      <w:bookmarkEnd w:id="81"/>
      <w:r w:rsidRPr="00C9252F">
        <w:rPr>
          <w:rFonts w:cs="Arial"/>
          <w:b/>
          <w:bCs/>
          <w:szCs w:val="20"/>
        </w:rPr>
        <w:t>Sale and Purchase of Energy</w:t>
      </w:r>
      <w:bookmarkEnd w:id="82"/>
    </w:p>
    <w:p w14:paraId="62377B3C" w14:textId="59A7F46D" w:rsidR="00BA7C98" w:rsidRPr="00C9252F" w:rsidRDefault="00BA7C98" w:rsidP="00C9252F">
      <w:pPr>
        <w:pStyle w:val="ListParagraph"/>
        <w:widowControl w:val="0"/>
        <w:numPr>
          <w:ilvl w:val="2"/>
          <w:numId w:val="99"/>
        </w:numPr>
        <w:tabs>
          <w:tab w:val="left" w:pos="709"/>
        </w:tabs>
        <w:autoSpaceDE w:val="0"/>
        <w:autoSpaceDN w:val="0"/>
        <w:spacing w:before="120" w:after="240"/>
        <w:ind w:left="709" w:hanging="709"/>
        <w:jc w:val="both"/>
        <w:rPr>
          <w:rFonts w:cs="Arial"/>
          <w:szCs w:val="20"/>
        </w:rPr>
      </w:pPr>
      <w:r w:rsidRPr="00C9252F">
        <w:rPr>
          <w:rFonts w:cs="Arial"/>
          <w:szCs w:val="20"/>
        </w:rPr>
        <w:t>On and from the Commercial Operation Date or if earlier, the Deemed Commercial Operation</w:t>
      </w:r>
      <w:r w:rsidRPr="00C9252F">
        <w:rPr>
          <w:rFonts w:cs="Arial"/>
          <w:spacing w:val="-2"/>
          <w:szCs w:val="20"/>
        </w:rPr>
        <w:t xml:space="preserve"> </w:t>
      </w:r>
      <w:r w:rsidRPr="00C9252F">
        <w:rPr>
          <w:rFonts w:cs="Arial"/>
          <w:szCs w:val="20"/>
        </w:rPr>
        <w:t>Date:</w:t>
      </w:r>
    </w:p>
    <w:p w14:paraId="0CACBB3B" w14:textId="77777777" w:rsidR="00BA7C98" w:rsidRPr="00C9252F" w:rsidRDefault="00BA7C98" w:rsidP="00C9252F">
      <w:pPr>
        <w:pStyle w:val="ListParagraph"/>
        <w:widowControl w:val="0"/>
        <w:numPr>
          <w:ilvl w:val="3"/>
          <w:numId w:val="99"/>
        </w:numPr>
        <w:tabs>
          <w:tab w:val="left" w:pos="1418"/>
        </w:tabs>
        <w:autoSpaceDE w:val="0"/>
        <w:autoSpaceDN w:val="0"/>
        <w:spacing w:before="120" w:after="240"/>
        <w:ind w:left="1418" w:hanging="709"/>
        <w:jc w:val="both"/>
        <w:rPr>
          <w:rFonts w:cs="Arial"/>
          <w:szCs w:val="20"/>
        </w:rPr>
      </w:pPr>
      <w:r w:rsidRPr="00C9252F">
        <w:rPr>
          <w:rFonts w:cs="Arial"/>
          <w:szCs w:val="20"/>
        </w:rPr>
        <w:t>the Project Company shall in good faith provide declarations of the Available Capacity and Energy forecasts to the Buyer each day;</w:t>
      </w:r>
      <w:r w:rsidRPr="00C9252F">
        <w:rPr>
          <w:rFonts w:cs="Arial"/>
          <w:spacing w:val="-6"/>
          <w:szCs w:val="20"/>
        </w:rPr>
        <w:t xml:space="preserve"> </w:t>
      </w:r>
      <w:r w:rsidRPr="00C9252F">
        <w:rPr>
          <w:rFonts w:cs="Arial"/>
          <w:szCs w:val="20"/>
        </w:rPr>
        <w:t>and</w:t>
      </w:r>
    </w:p>
    <w:p w14:paraId="21AB82A6" w14:textId="1B58D6BC" w:rsidR="00BA7C98" w:rsidRPr="00C9252F" w:rsidRDefault="00BA7C98" w:rsidP="00C9252F">
      <w:pPr>
        <w:pStyle w:val="ListParagraph"/>
        <w:widowControl w:val="0"/>
        <w:numPr>
          <w:ilvl w:val="3"/>
          <w:numId w:val="99"/>
        </w:numPr>
        <w:tabs>
          <w:tab w:val="left" w:pos="1418"/>
        </w:tabs>
        <w:autoSpaceDE w:val="0"/>
        <w:autoSpaceDN w:val="0"/>
        <w:spacing w:before="120" w:after="240"/>
        <w:ind w:left="1418" w:hanging="709"/>
        <w:jc w:val="both"/>
        <w:rPr>
          <w:rFonts w:cs="Arial"/>
          <w:szCs w:val="20"/>
        </w:rPr>
      </w:pPr>
      <w:r w:rsidRPr="00C9252F">
        <w:rPr>
          <w:rFonts w:cs="Arial"/>
          <w:szCs w:val="20"/>
        </w:rPr>
        <w:t>the Buyer shall respond with Dispatch Instructions, in each case in accordance</w:t>
      </w:r>
      <w:r w:rsidRPr="00C9252F">
        <w:rPr>
          <w:rFonts w:cs="Arial"/>
          <w:spacing w:val="-26"/>
          <w:szCs w:val="20"/>
        </w:rPr>
        <w:t xml:space="preserve"> </w:t>
      </w:r>
      <w:r w:rsidRPr="00C9252F">
        <w:rPr>
          <w:rFonts w:cs="Arial"/>
          <w:szCs w:val="20"/>
        </w:rPr>
        <w:t>with the Codes and Operating and Dispatch</w:t>
      </w:r>
      <w:r w:rsidRPr="00C9252F">
        <w:rPr>
          <w:rFonts w:cs="Arial"/>
          <w:spacing w:val="-1"/>
          <w:szCs w:val="20"/>
        </w:rPr>
        <w:t xml:space="preserve"> </w:t>
      </w:r>
      <w:r w:rsidRPr="00C9252F">
        <w:rPr>
          <w:rFonts w:cs="Arial"/>
          <w:szCs w:val="20"/>
        </w:rPr>
        <w:t>Procedures.</w:t>
      </w:r>
    </w:p>
    <w:p w14:paraId="1A79A9FC" w14:textId="3A32BBAB" w:rsidR="00BA7C98" w:rsidRPr="00C9252F" w:rsidRDefault="00BA7C98" w:rsidP="00C9252F">
      <w:pPr>
        <w:pStyle w:val="ListParagraph"/>
        <w:widowControl w:val="0"/>
        <w:numPr>
          <w:ilvl w:val="2"/>
          <w:numId w:val="99"/>
        </w:numPr>
        <w:tabs>
          <w:tab w:val="left" w:pos="709"/>
        </w:tabs>
        <w:autoSpaceDE w:val="0"/>
        <w:autoSpaceDN w:val="0"/>
        <w:spacing w:before="120" w:after="240"/>
        <w:ind w:left="709" w:hanging="709"/>
        <w:jc w:val="both"/>
        <w:rPr>
          <w:rFonts w:cs="Arial"/>
          <w:szCs w:val="20"/>
        </w:rPr>
      </w:pPr>
      <w:r w:rsidRPr="00C9252F">
        <w:rPr>
          <w:rFonts w:cs="Arial"/>
          <w:szCs w:val="20"/>
        </w:rPr>
        <w:t>Energy sold and purchased under this Agreement shall be delivered by the Project Company to the Buyer at the Delivery Point and title in and risk of loss of all such Energy shall pass to the Buyer at the Delivery Point.</w:t>
      </w:r>
    </w:p>
    <w:p w14:paraId="2BF5E840" w14:textId="7A90015E" w:rsidR="00BA7C98" w:rsidRPr="00C9252F" w:rsidRDefault="00BA7C98" w:rsidP="00C9252F">
      <w:pPr>
        <w:pStyle w:val="ListParagraph"/>
        <w:widowControl w:val="0"/>
        <w:numPr>
          <w:ilvl w:val="2"/>
          <w:numId w:val="99"/>
        </w:numPr>
        <w:tabs>
          <w:tab w:val="left" w:pos="709"/>
        </w:tabs>
        <w:autoSpaceDE w:val="0"/>
        <w:autoSpaceDN w:val="0"/>
        <w:spacing w:before="120" w:after="240"/>
        <w:ind w:left="709" w:hanging="709"/>
        <w:jc w:val="both"/>
        <w:rPr>
          <w:rFonts w:cs="Arial"/>
          <w:szCs w:val="20"/>
        </w:rPr>
      </w:pPr>
      <w:r w:rsidRPr="00C9252F">
        <w:rPr>
          <w:rFonts w:cs="Arial"/>
          <w:szCs w:val="20"/>
        </w:rPr>
        <w:t>The Parties agree that the Project Company may not without the prior written consent of the Buyer</w:t>
      </w:r>
      <w:r w:rsidR="00284716" w:rsidRPr="00C9252F">
        <w:rPr>
          <w:rFonts w:cs="Arial"/>
          <w:szCs w:val="20"/>
        </w:rPr>
        <w:t>,</w:t>
      </w:r>
      <w:r w:rsidRPr="00C9252F">
        <w:rPr>
          <w:rFonts w:cs="Arial"/>
          <w:szCs w:val="20"/>
        </w:rPr>
        <w:t xml:space="preserve"> sell or deliver Energy produced by the Facility to any person other than the Buyer, except to the extent that Energy is required by the Project Company or any Contractor for the Operation or Maintenance of the</w:t>
      </w:r>
      <w:r w:rsidRPr="00C9252F">
        <w:rPr>
          <w:rFonts w:cs="Arial"/>
          <w:spacing w:val="-6"/>
          <w:szCs w:val="20"/>
        </w:rPr>
        <w:t xml:space="preserve"> </w:t>
      </w:r>
      <w:r w:rsidRPr="00C9252F">
        <w:rPr>
          <w:rFonts w:cs="Arial"/>
          <w:szCs w:val="20"/>
        </w:rPr>
        <w:t>Facility.</w:t>
      </w:r>
    </w:p>
    <w:p w14:paraId="6D4790D2" w14:textId="5BA1ADEC" w:rsidR="00BA7C98" w:rsidRPr="00C9252F" w:rsidRDefault="00BA7C98" w:rsidP="00C9252F">
      <w:pPr>
        <w:pStyle w:val="BauchiEPClevel1"/>
        <w:numPr>
          <w:ilvl w:val="1"/>
          <w:numId w:val="83"/>
        </w:numPr>
        <w:spacing w:before="120"/>
        <w:ind w:left="709" w:hanging="709"/>
        <w:rPr>
          <w:rFonts w:cs="Arial"/>
          <w:b/>
          <w:bCs/>
          <w:szCs w:val="20"/>
        </w:rPr>
      </w:pPr>
      <w:bookmarkStart w:id="83" w:name="_bookmark26"/>
      <w:bookmarkStart w:id="84" w:name="_Toc27334936"/>
      <w:bookmarkEnd w:id="83"/>
      <w:r w:rsidRPr="00C9252F">
        <w:rPr>
          <w:rFonts w:cs="Arial"/>
          <w:b/>
          <w:bCs/>
          <w:szCs w:val="20"/>
        </w:rPr>
        <w:t>Operating and Dispatch Procedures</w:t>
      </w:r>
      <w:bookmarkEnd w:id="84"/>
    </w:p>
    <w:p w14:paraId="252D2BD1" w14:textId="5CA2343C" w:rsidR="00BA7C98" w:rsidRPr="00C9252F" w:rsidRDefault="00BA7C98" w:rsidP="00C9252F">
      <w:pPr>
        <w:pStyle w:val="ListParagraph"/>
        <w:widowControl w:val="0"/>
        <w:numPr>
          <w:ilvl w:val="2"/>
          <w:numId w:val="100"/>
        </w:numPr>
        <w:tabs>
          <w:tab w:val="left" w:pos="709"/>
        </w:tabs>
        <w:autoSpaceDE w:val="0"/>
        <w:autoSpaceDN w:val="0"/>
        <w:spacing w:before="120" w:after="240"/>
        <w:ind w:left="709" w:hanging="709"/>
        <w:jc w:val="both"/>
        <w:rPr>
          <w:rFonts w:cs="Arial"/>
          <w:szCs w:val="20"/>
        </w:rPr>
      </w:pPr>
      <w:bookmarkStart w:id="85" w:name="_bookmark27"/>
      <w:bookmarkEnd w:id="85"/>
      <w:r w:rsidRPr="00C9252F">
        <w:rPr>
          <w:rFonts w:cs="Arial"/>
          <w:szCs w:val="20"/>
        </w:rPr>
        <w:t>The Parties shall use reasonable endeavours prior to the Commercial Operation Date to agree upon a suite of operating and dispatch procedures including a</w:t>
      </w:r>
      <w:r w:rsidR="00104F8D" w:rsidRPr="00C9252F">
        <w:rPr>
          <w:rFonts w:cs="Arial"/>
          <w:szCs w:val="20"/>
        </w:rPr>
        <w:t>t</w:t>
      </w:r>
      <w:r w:rsidRPr="00C9252F">
        <w:rPr>
          <w:rFonts w:cs="Arial"/>
          <w:szCs w:val="20"/>
        </w:rPr>
        <w:t xml:space="preserve"> a minimum, procedures in respect of those matters set out in </w:t>
      </w:r>
      <w:hyperlink w:anchor="_bookmark116" w:history="1">
        <w:r w:rsidRPr="00C9252F">
          <w:rPr>
            <w:rFonts w:cs="Arial"/>
            <w:szCs w:val="20"/>
          </w:rPr>
          <w:t xml:space="preserve">Schedule 7 </w:t>
        </w:r>
      </w:hyperlink>
      <w:r w:rsidRPr="00C9252F">
        <w:rPr>
          <w:rFonts w:cs="Arial"/>
          <w:szCs w:val="20"/>
        </w:rPr>
        <w:t>(</w:t>
      </w:r>
      <w:r w:rsidRPr="00C9252F">
        <w:rPr>
          <w:rFonts w:cs="Arial"/>
          <w:i/>
          <w:szCs w:val="20"/>
        </w:rPr>
        <w:t>Requirements for Operating and Dispatch Procedures</w:t>
      </w:r>
      <w:r w:rsidRPr="00C9252F">
        <w:rPr>
          <w:rFonts w:cs="Arial"/>
          <w:szCs w:val="20"/>
        </w:rPr>
        <w:t xml:space="preserve">), which procedures shall be the </w:t>
      </w:r>
      <w:r w:rsidR="006D3A16" w:rsidRPr="00C9252F">
        <w:rPr>
          <w:rFonts w:cs="Arial"/>
          <w:szCs w:val="20"/>
        </w:rPr>
        <w:t>"</w:t>
      </w:r>
      <w:r w:rsidRPr="00C9252F">
        <w:rPr>
          <w:rFonts w:cs="Arial"/>
          <w:b/>
          <w:szCs w:val="20"/>
        </w:rPr>
        <w:t>Operating and Dispatch Procedures</w:t>
      </w:r>
      <w:r w:rsidR="006D3A16" w:rsidRPr="00C9252F">
        <w:rPr>
          <w:rFonts w:cs="Arial"/>
          <w:bCs/>
          <w:szCs w:val="20"/>
        </w:rPr>
        <w:t>"</w:t>
      </w:r>
      <w:r w:rsidRPr="00C9252F">
        <w:rPr>
          <w:rFonts w:cs="Arial"/>
          <w:bCs/>
          <w:szCs w:val="20"/>
        </w:rPr>
        <w:t xml:space="preserve"> </w:t>
      </w:r>
      <w:r w:rsidRPr="00C9252F">
        <w:rPr>
          <w:rFonts w:cs="Arial"/>
          <w:szCs w:val="20"/>
        </w:rPr>
        <w:t>and each Party shall comply with</w:t>
      </w:r>
      <w:r w:rsidRPr="00C9252F">
        <w:rPr>
          <w:rFonts w:cs="Arial"/>
          <w:spacing w:val="-12"/>
          <w:szCs w:val="20"/>
        </w:rPr>
        <w:t xml:space="preserve"> </w:t>
      </w:r>
      <w:r w:rsidRPr="00C9252F">
        <w:rPr>
          <w:rFonts w:cs="Arial"/>
          <w:szCs w:val="20"/>
        </w:rPr>
        <w:t>them.</w:t>
      </w:r>
    </w:p>
    <w:p w14:paraId="251E6647" w14:textId="50494BAD" w:rsidR="00BA7C98" w:rsidRPr="00C9252F" w:rsidRDefault="00BA7C98" w:rsidP="00C9252F">
      <w:pPr>
        <w:pStyle w:val="ListParagraph"/>
        <w:widowControl w:val="0"/>
        <w:numPr>
          <w:ilvl w:val="2"/>
          <w:numId w:val="100"/>
        </w:numPr>
        <w:tabs>
          <w:tab w:val="left" w:pos="709"/>
        </w:tabs>
        <w:autoSpaceDE w:val="0"/>
        <w:autoSpaceDN w:val="0"/>
        <w:spacing w:before="120" w:after="240"/>
        <w:ind w:left="709" w:hanging="709"/>
        <w:jc w:val="both"/>
        <w:rPr>
          <w:rFonts w:cs="Arial"/>
          <w:szCs w:val="20"/>
        </w:rPr>
      </w:pPr>
      <w:r w:rsidRPr="00C9252F">
        <w:rPr>
          <w:rFonts w:cs="Arial"/>
          <w:szCs w:val="20"/>
        </w:rPr>
        <w:t xml:space="preserve">If notwithstanding Clause </w:t>
      </w:r>
      <w:hyperlink w:anchor="_bookmark27" w:history="1">
        <w:r w:rsidRPr="00C9252F">
          <w:rPr>
            <w:rFonts w:cs="Arial"/>
            <w:szCs w:val="20"/>
          </w:rPr>
          <w:t xml:space="preserve">6.4(a) </w:t>
        </w:r>
      </w:hyperlink>
      <w:r w:rsidRPr="00C9252F">
        <w:rPr>
          <w:rFonts w:cs="Arial"/>
          <w:szCs w:val="20"/>
        </w:rPr>
        <w:t xml:space="preserve">above, the Parties do not agree </w:t>
      </w:r>
      <w:r w:rsidR="003B237A" w:rsidRPr="00C9252F">
        <w:rPr>
          <w:rFonts w:cs="Arial"/>
          <w:szCs w:val="20"/>
        </w:rPr>
        <w:t xml:space="preserve">the </w:t>
      </w:r>
      <w:r w:rsidRPr="00C9252F">
        <w:rPr>
          <w:rFonts w:cs="Arial"/>
          <w:szCs w:val="20"/>
        </w:rPr>
        <w:t xml:space="preserve">operating and dispatch procedures sixty (60) days </w:t>
      </w:r>
      <w:r w:rsidR="00104F8D" w:rsidRPr="00C9252F">
        <w:rPr>
          <w:rFonts w:cs="Arial"/>
          <w:szCs w:val="20"/>
        </w:rPr>
        <w:t xml:space="preserve">prior </w:t>
      </w:r>
      <w:r w:rsidRPr="00C9252F">
        <w:rPr>
          <w:rFonts w:cs="Arial"/>
          <w:szCs w:val="20"/>
        </w:rPr>
        <w:t>the Scheduled COD, (a) this shall be treated as a Technical Dispute</w:t>
      </w:r>
      <w:r w:rsidR="00284716" w:rsidRPr="00C9252F">
        <w:rPr>
          <w:rFonts w:cs="Arial"/>
          <w:szCs w:val="20"/>
        </w:rPr>
        <w:t xml:space="preserve"> </w:t>
      </w:r>
      <w:r w:rsidRPr="00C9252F">
        <w:rPr>
          <w:rFonts w:cs="Arial"/>
          <w:szCs w:val="20"/>
        </w:rPr>
        <w:t xml:space="preserve">and (b) the Expert (if appointed in accordance with Clause </w:t>
      </w:r>
      <w:hyperlink w:anchor="_bookmark99" w:history="1">
        <w:r w:rsidRPr="00C9252F">
          <w:rPr>
            <w:rFonts w:cs="Arial"/>
            <w:szCs w:val="20"/>
          </w:rPr>
          <w:t>22.4</w:t>
        </w:r>
      </w:hyperlink>
      <w:r w:rsidRPr="00C9252F">
        <w:rPr>
          <w:rFonts w:cs="Arial"/>
          <w:szCs w:val="20"/>
        </w:rPr>
        <w:t xml:space="preserve"> (</w:t>
      </w:r>
      <w:r w:rsidRPr="00C9252F">
        <w:rPr>
          <w:rFonts w:cs="Arial"/>
          <w:i/>
          <w:szCs w:val="20"/>
        </w:rPr>
        <w:t>Expert Determination</w:t>
      </w:r>
      <w:r w:rsidRPr="00C9252F">
        <w:rPr>
          <w:rFonts w:cs="Arial"/>
          <w:szCs w:val="20"/>
        </w:rPr>
        <w:t xml:space="preserve">)) shall be instructed to establish the </w:t>
      </w:r>
      <w:r w:rsidR="006D3A16" w:rsidRPr="00C9252F">
        <w:rPr>
          <w:rFonts w:cs="Arial"/>
          <w:szCs w:val="20"/>
        </w:rPr>
        <w:t>"</w:t>
      </w:r>
      <w:r w:rsidRPr="00C9252F">
        <w:rPr>
          <w:rFonts w:cs="Arial"/>
          <w:b/>
          <w:szCs w:val="20"/>
        </w:rPr>
        <w:t>Operating and Dispatch Procedures</w:t>
      </w:r>
      <w:r w:rsidR="006D3A16" w:rsidRPr="00C9252F">
        <w:rPr>
          <w:rFonts w:cs="Arial"/>
          <w:bCs/>
          <w:szCs w:val="20"/>
        </w:rPr>
        <w:t>"</w:t>
      </w:r>
      <w:r w:rsidRPr="00C9252F">
        <w:rPr>
          <w:rFonts w:cs="Arial"/>
          <w:b/>
          <w:szCs w:val="20"/>
        </w:rPr>
        <w:t xml:space="preserve"> </w:t>
      </w:r>
      <w:r w:rsidRPr="00C9252F">
        <w:rPr>
          <w:rFonts w:cs="Arial"/>
          <w:szCs w:val="20"/>
        </w:rPr>
        <w:t xml:space="preserve">in accordance with such procedures as may have been agreed between the Parties and otherwise in accordance with </w:t>
      </w:r>
      <w:hyperlink w:anchor="_bookmark116" w:history="1">
        <w:r w:rsidRPr="00C9252F">
          <w:rPr>
            <w:rFonts w:cs="Arial"/>
            <w:szCs w:val="20"/>
          </w:rPr>
          <w:t>Schedule 7</w:t>
        </w:r>
      </w:hyperlink>
      <w:r w:rsidRPr="00C9252F">
        <w:rPr>
          <w:rFonts w:cs="Arial"/>
          <w:szCs w:val="20"/>
        </w:rPr>
        <w:t xml:space="preserve"> (</w:t>
      </w:r>
      <w:r w:rsidRPr="00C9252F">
        <w:rPr>
          <w:rFonts w:cs="Arial"/>
          <w:i/>
          <w:szCs w:val="20"/>
        </w:rPr>
        <w:t>Requirements for Operating and Dispatch Procedures</w:t>
      </w:r>
      <w:r w:rsidRPr="00C9252F">
        <w:rPr>
          <w:rFonts w:cs="Arial"/>
          <w:szCs w:val="20"/>
        </w:rPr>
        <w:t>).</w:t>
      </w:r>
    </w:p>
    <w:p w14:paraId="1A3D5304" w14:textId="321B6108" w:rsidR="00BA7C98" w:rsidRPr="00C9252F" w:rsidRDefault="00BA7C98" w:rsidP="00C9252F">
      <w:pPr>
        <w:pStyle w:val="BauchiEPClevel1"/>
        <w:numPr>
          <w:ilvl w:val="1"/>
          <w:numId w:val="83"/>
        </w:numPr>
        <w:spacing w:before="120"/>
        <w:ind w:left="709" w:hanging="709"/>
        <w:rPr>
          <w:rFonts w:cs="Arial"/>
          <w:b/>
          <w:bCs/>
          <w:szCs w:val="20"/>
        </w:rPr>
      </w:pPr>
      <w:bookmarkStart w:id="86" w:name="_Toc27334937"/>
      <w:r w:rsidRPr="00C9252F">
        <w:rPr>
          <w:rFonts w:cs="Arial"/>
          <w:b/>
          <w:bCs/>
          <w:szCs w:val="20"/>
        </w:rPr>
        <w:t>Observance of Technical Limits</w:t>
      </w:r>
      <w:bookmarkEnd w:id="86"/>
    </w:p>
    <w:p w14:paraId="380A687E" w14:textId="4CE3B1AA" w:rsidR="00BA7C98" w:rsidRPr="00C9252F" w:rsidRDefault="00BA7C98" w:rsidP="00C9252F">
      <w:pPr>
        <w:pStyle w:val="BauchiEPClevel1"/>
        <w:spacing w:before="120"/>
        <w:rPr>
          <w:rFonts w:cs="Arial"/>
          <w:szCs w:val="20"/>
        </w:rPr>
      </w:pPr>
      <w:r w:rsidRPr="00C9252F">
        <w:rPr>
          <w:rFonts w:cs="Arial"/>
          <w:szCs w:val="20"/>
        </w:rPr>
        <w:t>Nothing contained in this Agreement shall be construed to require the Project Company to Operate the Facility at any time</w:t>
      </w:r>
      <w:r w:rsidR="00284716" w:rsidRPr="00C9252F">
        <w:rPr>
          <w:rFonts w:cs="Arial"/>
          <w:szCs w:val="20"/>
        </w:rPr>
        <w:t>,</w:t>
      </w:r>
      <w:r w:rsidRPr="00C9252F">
        <w:rPr>
          <w:rFonts w:cs="Arial"/>
          <w:szCs w:val="20"/>
        </w:rPr>
        <w:t xml:space="preserve"> in any manner inconsistent with the Codes, Technical Limits or</w:t>
      </w:r>
      <w:r w:rsidR="00104F8D" w:rsidRPr="00C9252F">
        <w:rPr>
          <w:rFonts w:cs="Arial"/>
          <w:szCs w:val="20"/>
        </w:rPr>
        <w:t xml:space="preserve"> applicable</w:t>
      </w:r>
      <w:r w:rsidRPr="00C9252F">
        <w:rPr>
          <w:rFonts w:cs="Arial"/>
          <w:szCs w:val="20"/>
        </w:rPr>
        <w:t xml:space="preserve"> Law.</w:t>
      </w:r>
    </w:p>
    <w:p w14:paraId="7191F904" w14:textId="30916968" w:rsidR="00BA7C98" w:rsidRPr="00C9252F" w:rsidRDefault="00BA7C98" w:rsidP="00C9252F">
      <w:pPr>
        <w:pStyle w:val="BauchiEPClevel1"/>
        <w:numPr>
          <w:ilvl w:val="1"/>
          <w:numId w:val="83"/>
        </w:numPr>
        <w:spacing w:before="120"/>
        <w:ind w:left="709" w:hanging="709"/>
        <w:rPr>
          <w:rFonts w:cs="Arial"/>
          <w:b/>
          <w:bCs/>
          <w:szCs w:val="20"/>
        </w:rPr>
      </w:pPr>
      <w:bookmarkStart w:id="87" w:name="_bookmark28"/>
      <w:bookmarkStart w:id="88" w:name="_Toc27334938"/>
      <w:bookmarkEnd w:id="87"/>
      <w:r w:rsidRPr="00C9252F">
        <w:rPr>
          <w:rFonts w:cs="Arial"/>
          <w:b/>
          <w:bCs/>
          <w:szCs w:val="20"/>
        </w:rPr>
        <w:t>Curtailment Allowance</w:t>
      </w:r>
      <w:bookmarkEnd w:id="88"/>
    </w:p>
    <w:p w14:paraId="29A5FE12" w14:textId="14AE8559" w:rsidR="00BA7C98" w:rsidRDefault="00BA7C98" w:rsidP="00C9252F">
      <w:pPr>
        <w:pStyle w:val="BauchiEPClevel1"/>
        <w:spacing w:before="120"/>
        <w:rPr>
          <w:rFonts w:cs="Arial"/>
          <w:szCs w:val="20"/>
        </w:rPr>
      </w:pPr>
      <w:r w:rsidRPr="00C9252F">
        <w:rPr>
          <w:rFonts w:cs="Arial"/>
          <w:szCs w:val="20"/>
        </w:rPr>
        <w:t>The Project Company is not entitled to any Deemed Energy Payments in respect of any Buyer Curtailment Allowance in each Contract Year.</w:t>
      </w:r>
    </w:p>
    <w:p w14:paraId="063E74A9" w14:textId="77777777" w:rsidR="0042798A" w:rsidRPr="00C9252F" w:rsidRDefault="0042798A" w:rsidP="00C9252F">
      <w:pPr>
        <w:pStyle w:val="BauchiEPClevel1"/>
        <w:spacing w:before="120"/>
        <w:rPr>
          <w:rFonts w:cs="Arial"/>
          <w:szCs w:val="20"/>
        </w:rPr>
      </w:pPr>
    </w:p>
    <w:p w14:paraId="006C4487" w14:textId="7D044121" w:rsidR="00BA7C98" w:rsidRPr="00C9252F" w:rsidRDefault="004E3255" w:rsidP="00C9252F">
      <w:pPr>
        <w:pStyle w:val="Contract1"/>
        <w:keepNext w:val="0"/>
        <w:numPr>
          <w:ilvl w:val="0"/>
          <w:numId w:val="38"/>
        </w:numPr>
        <w:spacing w:before="120"/>
        <w:ind w:hanging="720"/>
        <w:rPr>
          <w:rFonts w:ascii="Arial" w:hAnsi="Arial" w:cs="Arial"/>
          <w:sz w:val="20"/>
          <w:szCs w:val="20"/>
        </w:rPr>
      </w:pPr>
      <w:bookmarkStart w:id="89" w:name="_Toc28105349"/>
      <w:bookmarkStart w:id="90" w:name="_Toc29849730"/>
      <w:r w:rsidRPr="00C9252F">
        <w:rPr>
          <w:rFonts w:ascii="Arial" w:hAnsi="Arial" w:cs="Arial"/>
          <w:sz w:val="20"/>
          <w:szCs w:val="20"/>
        </w:rPr>
        <w:lastRenderedPageBreak/>
        <w:t>METERING</w:t>
      </w:r>
      <w:bookmarkEnd w:id="89"/>
      <w:bookmarkEnd w:id="90"/>
    </w:p>
    <w:p w14:paraId="56B5101A" w14:textId="1E937EF7" w:rsidR="00BA7C98" w:rsidRPr="00C9252F" w:rsidRDefault="00BA7C98" w:rsidP="00C9252F">
      <w:pPr>
        <w:pStyle w:val="BauchiEPClevel1"/>
        <w:numPr>
          <w:ilvl w:val="1"/>
          <w:numId w:val="84"/>
        </w:numPr>
        <w:spacing w:before="120"/>
        <w:ind w:left="709" w:hanging="709"/>
        <w:rPr>
          <w:rFonts w:cs="Arial"/>
          <w:b/>
          <w:bCs/>
          <w:szCs w:val="20"/>
        </w:rPr>
      </w:pPr>
      <w:bookmarkStart w:id="91" w:name="_Toc27334939"/>
      <w:r w:rsidRPr="00C9252F">
        <w:rPr>
          <w:rFonts w:cs="Arial"/>
          <w:b/>
          <w:bCs/>
          <w:szCs w:val="20"/>
        </w:rPr>
        <w:t>Metering System Installation and</w:t>
      </w:r>
      <w:r w:rsidRPr="00C9252F">
        <w:rPr>
          <w:rFonts w:cs="Arial"/>
          <w:b/>
          <w:bCs/>
          <w:spacing w:val="-2"/>
          <w:szCs w:val="20"/>
        </w:rPr>
        <w:t xml:space="preserve"> </w:t>
      </w:r>
      <w:r w:rsidRPr="00C9252F">
        <w:rPr>
          <w:rFonts w:cs="Arial"/>
          <w:b/>
          <w:bCs/>
          <w:szCs w:val="20"/>
        </w:rPr>
        <w:t>Sealing</w:t>
      </w:r>
      <w:bookmarkEnd w:id="91"/>
    </w:p>
    <w:p w14:paraId="214689BD" w14:textId="74D6E001" w:rsidR="00BA7C98" w:rsidRPr="00C9252F" w:rsidRDefault="00BA7C98" w:rsidP="00C9252F">
      <w:pPr>
        <w:pStyle w:val="ListParagraph"/>
        <w:widowControl w:val="0"/>
        <w:numPr>
          <w:ilvl w:val="2"/>
          <w:numId w:val="58"/>
        </w:numPr>
        <w:tabs>
          <w:tab w:val="left" w:pos="709"/>
        </w:tabs>
        <w:autoSpaceDE w:val="0"/>
        <w:autoSpaceDN w:val="0"/>
        <w:spacing w:before="120" w:after="240"/>
        <w:ind w:left="709" w:hanging="709"/>
        <w:jc w:val="both"/>
        <w:rPr>
          <w:rFonts w:cs="Arial"/>
          <w:szCs w:val="20"/>
        </w:rPr>
      </w:pPr>
      <w:r w:rsidRPr="00C9252F">
        <w:rPr>
          <w:rFonts w:cs="Arial"/>
          <w:szCs w:val="20"/>
        </w:rPr>
        <w:t>Prior to the Commercial Operation Date or if earlier</w:t>
      </w:r>
      <w:r w:rsidR="00D7429D" w:rsidRPr="00C9252F">
        <w:rPr>
          <w:rFonts w:cs="Arial"/>
          <w:szCs w:val="20"/>
        </w:rPr>
        <w:t>,</w:t>
      </w:r>
      <w:r w:rsidRPr="00C9252F">
        <w:rPr>
          <w:rFonts w:cs="Arial"/>
          <w:szCs w:val="20"/>
        </w:rPr>
        <w:t xml:space="preserve"> the Deemed Commercial Operation Date,</w:t>
      </w:r>
      <w:r w:rsidRPr="00C9252F">
        <w:rPr>
          <w:rFonts w:cs="Arial"/>
          <w:spacing w:val="-5"/>
          <w:szCs w:val="20"/>
        </w:rPr>
        <w:t xml:space="preserve"> </w:t>
      </w:r>
      <w:r w:rsidRPr="00C9252F">
        <w:rPr>
          <w:rFonts w:cs="Arial"/>
          <w:szCs w:val="20"/>
        </w:rPr>
        <w:t>the</w:t>
      </w:r>
      <w:r w:rsidRPr="00C9252F">
        <w:rPr>
          <w:rFonts w:cs="Arial"/>
          <w:spacing w:val="-5"/>
          <w:szCs w:val="20"/>
        </w:rPr>
        <w:t xml:space="preserve"> </w:t>
      </w:r>
      <w:r w:rsidRPr="00C9252F">
        <w:rPr>
          <w:rFonts w:cs="Arial"/>
          <w:szCs w:val="20"/>
        </w:rPr>
        <w:t>Project</w:t>
      </w:r>
      <w:r w:rsidRPr="00C9252F">
        <w:rPr>
          <w:rFonts w:cs="Arial"/>
          <w:spacing w:val="-4"/>
          <w:szCs w:val="20"/>
        </w:rPr>
        <w:t xml:space="preserve"> </w:t>
      </w:r>
      <w:r w:rsidRPr="00C9252F">
        <w:rPr>
          <w:rFonts w:cs="Arial"/>
          <w:szCs w:val="20"/>
        </w:rPr>
        <w:t>Company</w:t>
      </w:r>
      <w:r w:rsidRPr="00C9252F">
        <w:rPr>
          <w:rFonts w:cs="Arial"/>
          <w:spacing w:val="-6"/>
          <w:szCs w:val="20"/>
        </w:rPr>
        <w:t xml:space="preserve"> </w:t>
      </w:r>
      <w:r w:rsidRPr="00C9252F">
        <w:rPr>
          <w:rFonts w:cs="Arial"/>
          <w:szCs w:val="20"/>
        </w:rPr>
        <w:t>shall</w:t>
      </w:r>
      <w:r w:rsidRPr="00C9252F">
        <w:rPr>
          <w:rFonts w:cs="Arial"/>
          <w:spacing w:val="-3"/>
          <w:szCs w:val="20"/>
        </w:rPr>
        <w:t xml:space="preserve"> </w:t>
      </w:r>
      <w:r w:rsidRPr="00C9252F">
        <w:rPr>
          <w:rFonts w:cs="Arial"/>
          <w:szCs w:val="20"/>
        </w:rPr>
        <w:t>at</w:t>
      </w:r>
      <w:r w:rsidRPr="00C9252F">
        <w:rPr>
          <w:rFonts w:cs="Arial"/>
          <w:spacing w:val="-5"/>
          <w:szCs w:val="20"/>
        </w:rPr>
        <w:t xml:space="preserve"> </w:t>
      </w:r>
      <w:r w:rsidRPr="00C9252F">
        <w:rPr>
          <w:rFonts w:cs="Arial"/>
          <w:szCs w:val="20"/>
        </w:rPr>
        <w:t>its</w:t>
      </w:r>
      <w:r w:rsidRPr="00C9252F">
        <w:rPr>
          <w:rFonts w:cs="Arial"/>
          <w:spacing w:val="-4"/>
          <w:szCs w:val="20"/>
        </w:rPr>
        <w:t xml:space="preserve"> </w:t>
      </w:r>
      <w:r w:rsidRPr="00C9252F">
        <w:rPr>
          <w:rFonts w:cs="Arial"/>
          <w:szCs w:val="20"/>
        </w:rPr>
        <w:t>sole</w:t>
      </w:r>
      <w:r w:rsidRPr="00C9252F">
        <w:rPr>
          <w:rFonts w:cs="Arial"/>
          <w:spacing w:val="-5"/>
          <w:szCs w:val="20"/>
        </w:rPr>
        <w:t xml:space="preserve"> </w:t>
      </w:r>
      <w:r w:rsidRPr="00C9252F">
        <w:rPr>
          <w:rFonts w:cs="Arial"/>
          <w:szCs w:val="20"/>
        </w:rPr>
        <w:t>cost</w:t>
      </w:r>
      <w:r w:rsidRPr="00C9252F">
        <w:rPr>
          <w:rFonts w:cs="Arial"/>
          <w:spacing w:val="-4"/>
          <w:szCs w:val="20"/>
        </w:rPr>
        <w:t xml:space="preserve"> </w:t>
      </w:r>
      <w:r w:rsidRPr="00C9252F">
        <w:rPr>
          <w:rFonts w:cs="Arial"/>
          <w:szCs w:val="20"/>
        </w:rPr>
        <w:t>and</w:t>
      </w:r>
      <w:r w:rsidRPr="00C9252F">
        <w:rPr>
          <w:rFonts w:cs="Arial"/>
          <w:spacing w:val="-6"/>
          <w:szCs w:val="20"/>
        </w:rPr>
        <w:t xml:space="preserve"> </w:t>
      </w:r>
      <w:r w:rsidRPr="00C9252F">
        <w:rPr>
          <w:rFonts w:cs="Arial"/>
          <w:szCs w:val="20"/>
        </w:rPr>
        <w:t>expense</w:t>
      </w:r>
      <w:r w:rsidRPr="00C9252F">
        <w:rPr>
          <w:rFonts w:cs="Arial"/>
          <w:spacing w:val="-5"/>
          <w:szCs w:val="20"/>
        </w:rPr>
        <w:t xml:space="preserve"> </w:t>
      </w:r>
      <w:r w:rsidRPr="00C9252F">
        <w:rPr>
          <w:rFonts w:cs="Arial"/>
          <w:szCs w:val="20"/>
        </w:rPr>
        <w:t>install,</w:t>
      </w:r>
      <w:r w:rsidRPr="00C9252F">
        <w:rPr>
          <w:rFonts w:cs="Arial"/>
          <w:spacing w:val="-4"/>
          <w:szCs w:val="20"/>
        </w:rPr>
        <w:t xml:space="preserve"> </w:t>
      </w:r>
      <w:r w:rsidRPr="00C9252F">
        <w:rPr>
          <w:rFonts w:cs="Arial"/>
          <w:szCs w:val="20"/>
        </w:rPr>
        <w:t>test</w:t>
      </w:r>
      <w:r w:rsidRPr="00C9252F">
        <w:rPr>
          <w:rFonts w:cs="Arial"/>
          <w:spacing w:val="-6"/>
          <w:szCs w:val="20"/>
        </w:rPr>
        <w:t xml:space="preserve"> </w:t>
      </w:r>
      <w:r w:rsidRPr="00C9252F">
        <w:rPr>
          <w:rFonts w:cs="Arial"/>
          <w:szCs w:val="20"/>
        </w:rPr>
        <w:t>and</w:t>
      </w:r>
      <w:r w:rsidRPr="00C9252F">
        <w:rPr>
          <w:rFonts w:cs="Arial"/>
          <w:spacing w:val="-5"/>
          <w:szCs w:val="20"/>
        </w:rPr>
        <w:t xml:space="preserve"> </w:t>
      </w:r>
      <w:r w:rsidRPr="00C9252F">
        <w:rPr>
          <w:rFonts w:cs="Arial"/>
          <w:szCs w:val="20"/>
        </w:rPr>
        <w:t>calibrate</w:t>
      </w:r>
      <w:r w:rsidRPr="00C9252F">
        <w:rPr>
          <w:rFonts w:cs="Arial"/>
          <w:spacing w:val="-5"/>
          <w:szCs w:val="20"/>
        </w:rPr>
        <w:t xml:space="preserve"> </w:t>
      </w:r>
      <w:r w:rsidRPr="00C9252F">
        <w:rPr>
          <w:rFonts w:cs="Arial"/>
          <w:szCs w:val="20"/>
        </w:rPr>
        <w:t>the Main Meter and the Check Meter at the Delivery</w:t>
      </w:r>
      <w:r w:rsidRPr="00C9252F">
        <w:rPr>
          <w:rFonts w:cs="Arial"/>
          <w:spacing w:val="-4"/>
          <w:szCs w:val="20"/>
        </w:rPr>
        <w:t xml:space="preserve"> </w:t>
      </w:r>
      <w:r w:rsidRPr="00C9252F">
        <w:rPr>
          <w:rFonts w:cs="Arial"/>
          <w:szCs w:val="20"/>
        </w:rPr>
        <w:t>Point.</w:t>
      </w:r>
    </w:p>
    <w:p w14:paraId="7F8E13E5" w14:textId="29F436E1" w:rsidR="00BA7C98" w:rsidRPr="00C9252F" w:rsidRDefault="00BA7C98" w:rsidP="00C9252F">
      <w:pPr>
        <w:pStyle w:val="ListParagraph"/>
        <w:widowControl w:val="0"/>
        <w:numPr>
          <w:ilvl w:val="2"/>
          <w:numId w:val="58"/>
        </w:numPr>
        <w:tabs>
          <w:tab w:val="left" w:pos="709"/>
        </w:tabs>
        <w:autoSpaceDE w:val="0"/>
        <w:autoSpaceDN w:val="0"/>
        <w:spacing w:before="120" w:after="240"/>
        <w:ind w:left="709" w:hanging="709"/>
        <w:jc w:val="both"/>
        <w:rPr>
          <w:rFonts w:cs="Arial"/>
          <w:szCs w:val="20"/>
        </w:rPr>
      </w:pPr>
      <w:r w:rsidRPr="00C9252F">
        <w:rPr>
          <w:rFonts w:cs="Arial"/>
          <w:szCs w:val="20"/>
        </w:rPr>
        <w:t>On and from the Commercial Operation Date or if earlier the Deemed Commercial Operation</w:t>
      </w:r>
      <w:r w:rsidRPr="00C9252F">
        <w:rPr>
          <w:rFonts w:cs="Arial"/>
          <w:spacing w:val="-2"/>
          <w:szCs w:val="20"/>
        </w:rPr>
        <w:t xml:space="preserve"> </w:t>
      </w:r>
      <w:r w:rsidRPr="00C9252F">
        <w:rPr>
          <w:rFonts w:cs="Arial"/>
          <w:szCs w:val="20"/>
        </w:rPr>
        <w:t>Date:</w:t>
      </w:r>
    </w:p>
    <w:p w14:paraId="3673A8A2" w14:textId="77777777" w:rsidR="00BA7C98" w:rsidRPr="00C9252F" w:rsidRDefault="00BA7C98" w:rsidP="00C9252F">
      <w:pPr>
        <w:pStyle w:val="ListParagraph"/>
        <w:widowControl w:val="0"/>
        <w:numPr>
          <w:ilvl w:val="3"/>
          <w:numId w:val="58"/>
        </w:numPr>
        <w:tabs>
          <w:tab w:val="left" w:pos="1418"/>
        </w:tabs>
        <w:autoSpaceDE w:val="0"/>
        <w:autoSpaceDN w:val="0"/>
        <w:spacing w:before="120" w:after="240"/>
        <w:ind w:left="1418" w:hanging="709"/>
        <w:jc w:val="both"/>
        <w:rPr>
          <w:rFonts w:cs="Arial"/>
          <w:szCs w:val="20"/>
        </w:rPr>
      </w:pPr>
      <w:r w:rsidRPr="00C9252F">
        <w:rPr>
          <w:rFonts w:cs="Arial"/>
          <w:szCs w:val="20"/>
        </w:rPr>
        <w:t>the</w:t>
      </w:r>
      <w:r w:rsidRPr="00C9252F">
        <w:rPr>
          <w:rFonts w:cs="Arial"/>
          <w:spacing w:val="-11"/>
          <w:szCs w:val="20"/>
        </w:rPr>
        <w:t xml:space="preserve"> </w:t>
      </w:r>
      <w:r w:rsidRPr="00C9252F">
        <w:rPr>
          <w:rFonts w:cs="Arial"/>
          <w:szCs w:val="20"/>
        </w:rPr>
        <w:t>Project</w:t>
      </w:r>
      <w:r w:rsidRPr="00C9252F">
        <w:rPr>
          <w:rFonts w:cs="Arial"/>
          <w:spacing w:val="-10"/>
          <w:szCs w:val="20"/>
        </w:rPr>
        <w:t xml:space="preserve"> </w:t>
      </w:r>
      <w:r w:rsidRPr="00C9252F">
        <w:rPr>
          <w:rFonts w:cs="Arial"/>
          <w:szCs w:val="20"/>
        </w:rPr>
        <w:t>Company</w:t>
      </w:r>
      <w:r w:rsidRPr="00C9252F">
        <w:rPr>
          <w:rFonts w:cs="Arial"/>
          <w:spacing w:val="-14"/>
          <w:szCs w:val="20"/>
        </w:rPr>
        <w:t xml:space="preserve"> </w:t>
      </w:r>
      <w:r w:rsidRPr="00C9252F">
        <w:rPr>
          <w:rFonts w:cs="Arial"/>
          <w:szCs w:val="20"/>
        </w:rPr>
        <w:t>shall</w:t>
      </w:r>
      <w:r w:rsidRPr="00C9252F">
        <w:rPr>
          <w:rFonts w:cs="Arial"/>
          <w:spacing w:val="-9"/>
          <w:szCs w:val="20"/>
        </w:rPr>
        <w:t xml:space="preserve"> </w:t>
      </w:r>
      <w:r w:rsidRPr="00C9252F">
        <w:rPr>
          <w:rFonts w:cs="Arial"/>
          <w:szCs w:val="20"/>
        </w:rPr>
        <w:t>own,</w:t>
      </w:r>
      <w:r w:rsidRPr="00C9252F">
        <w:rPr>
          <w:rFonts w:cs="Arial"/>
          <w:spacing w:val="-8"/>
          <w:szCs w:val="20"/>
        </w:rPr>
        <w:t xml:space="preserve"> </w:t>
      </w:r>
      <w:r w:rsidRPr="00C9252F">
        <w:rPr>
          <w:rFonts w:cs="Arial"/>
          <w:szCs w:val="20"/>
        </w:rPr>
        <w:t>Maintain,</w:t>
      </w:r>
      <w:r w:rsidRPr="00C9252F">
        <w:rPr>
          <w:rFonts w:cs="Arial"/>
          <w:spacing w:val="-11"/>
          <w:szCs w:val="20"/>
        </w:rPr>
        <w:t xml:space="preserve"> </w:t>
      </w:r>
      <w:r w:rsidRPr="00C9252F">
        <w:rPr>
          <w:rFonts w:cs="Arial"/>
          <w:szCs w:val="20"/>
        </w:rPr>
        <w:t>replace,</w:t>
      </w:r>
      <w:r w:rsidRPr="00C9252F">
        <w:rPr>
          <w:rFonts w:cs="Arial"/>
          <w:spacing w:val="-10"/>
          <w:szCs w:val="20"/>
        </w:rPr>
        <w:t xml:space="preserve"> </w:t>
      </w:r>
      <w:r w:rsidRPr="00C9252F">
        <w:rPr>
          <w:rFonts w:cs="Arial"/>
          <w:szCs w:val="20"/>
        </w:rPr>
        <w:t>test</w:t>
      </w:r>
      <w:r w:rsidRPr="00C9252F">
        <w:rPr>
          <w:rFonts w:cs="Arial"/>
          <w:spacing w:val="-8"/>
          <w:szCs w:val="20"/>
        </w:rPr>
        <w:t xml:space="preserve"> </w:t>
      </w:r>
      <w:r w:rsidRPr="00C9252F">
        <w:rPr>
          <w:rFonts w:cs="Arial"/>
          <w:szCs w:val="20"/>
        </w:rPr>
        <w:t>and</w:t>
      </w:r>
      <w:r w:rsidRPr="00C9252F">
        <w:rPr>
          <w:rFonts w:cs="Arial"/>
          <w:spacing w:val="-10"/>
          <w:szCs w:val="20"/>
        </w:rPr>
        <w:t xml:space="preserve"> </w:t>
      </w:r>
      <w:r w:rsidRPr="00C9252F">
        <w:rPr>
          <w:rFonts w:cs="Arial"/>
          <w:szCs w:val="20"/>
        </w:rPr>
        <w:t>calibrate</w:t>
      </w:r>
      <w:r w:rsidRPr="00C9252F">
        <w:rPr>
          <w:rFonts w:cs="Arial"/>
          <w:spacing w:val="-10"/>
          <w:szCs w:val="20"/>
        </w:rPr>
        <w:t xml:space="preserve"> </w:t>
      </w:r>
      <w:r w:rsidRPr="00C9252F">
        <w:rPr>
          <w:rFonts w:cs="Arial"/>
          <w:szCs w:val="20"/>
        </w:rPr>
        <w:t>the</w:t>
      </w:r>
      <w:r w:rsidRPr="00C9252F">
        <w:rPr>
          <w:rFonts w:cs="Arial"/>
          <w:spacing w:val="-11"/>
          <w:szCs w:val="20"/>
        </w:rPr>
        <w:t xml:space="preserve"> </w:t>
      </w:r>
      <w:r w:rsidRPr="00C9252F">
        <w:rPr>
          <w:rFonts w:cs="Arial"/>
          <w:szCs w:val="20"/>
        </w:rPr>
        <w:t>Main</w:t>
      </w:r>
      <w:r w:rsidRPr="00C9252F">
        <w:rPr>
          <w:rFonts w:cs="Arial"/>
          <w:spacing w:val="-10"/>
          <w:szCs w:val="20"/>
        </w:rPr>
        <w:t xml:space="preserve"> </w:t>
      </w:r>
      <w:r w:rsidRPr="00C9252F">
        <w:rPr>
          <w:rFonts w:cs="Arial"/>
          <w:szCs w:val="20"/>
        </w:rPr>
        <w:t>Meter; and</w:t>
      </w:r>
    </w:p>
    <w:p w14:paraId="73DC5B42" w14:textId="2F0028D3" w:rsidR="00BA7C98" w:rsidRPr="00C9252F" w:rsidRDefault="00BA7C98" w:rsidP="00C9252F">
      <w:pPr>
        <w:pStyle w:val="ListParagraph"/>
        <w:widowControl w:val="0"/>
        <w:numPr>
          <w:ilvl w:val="3"/>
          <w:numId w:val="58"/>
        </w:numPr>
        <w:tabs>
          <w:tab w:val="left" w:pos="1418"/>
        </w:tabs>
        <w:autoSpaceDE w:val="0"/>
        <w:autoSpaceDN w:val="0"/>
        <w:spacing w:before="120" w:after="240"/>
        <w:ind w:left="1418" w:hanging="709"/>
        <w:jc w:val="both"/>
        <w:rPr>
          <w:rFonts w:cs="Arial"/>
          <w:szCs w:val="20"/>
        </w:rPr>
      </w:pPr>
      <w:r w:rsidRPr="00C9252F">
        <w:rPr>
          <w:rFonts w:cs="Arial"/>
          <w:szCs w:val="20"/>
        </w:rPr>
        <w:t xml:space="preserve">the Buyer shall own, </w:t>
      </w:r>
      <w:r w:rsidR="00104F8D" w:rsidRPr="00C9252F">
        <w:rPr>
          <w:rFonts w:cs="Arial"/>
          <w:szCs w:val="20"/>
        </w:rPr>
        <w:t>M</w:t>
      </w:r>
      <w:r w:rsidRPr="00C9252F">
        <w:rPr>
          <w:rFonts w:cs="Arial"/>
          <w:szCs w:val="20"/>
        </w:rPr>
        <w:t>aintain, replace, test and calibrate the Check</w:t>
      </w:r>
      <w:r w:rsidRPr="00C9252F">
        <w:rPr>
          <w:rFonts w:cs="Arial"/>
          <w:spacing w:val="-9"/>
          <w:szCs w:val="20"/>
        </w:rPr>
        <w:t xml:space="preserve"> </w:t>
      </w:r>
      <w:r w:rsidRPr="00C9252F">
        <w:rPr>
          <w:rFonts w:cs="Arial"/>
          <w:szCs w:val="20"/>
        </w:rPr>
        <w:t>Meter.</w:t>
      </w:r>
    </w:p>
    <w:p w14:paraId="6272346C" w14:textId="50A934D8" w:rsidR="00BA7C98" w:rsidRPr="00C9252F" w:rsidRDefault="00BA7C98" w:rsidP="00C9252F">
      <w:pPr>
        <w:pStyle w:val="ListParagraph"/>
        <w:widowControl w:val="0"/>
        <w:numPr>
          <w:ilvl w:val="2"/>
          <w:numId w:val="58"/>
        </w:numPr>
        <w:tabs>
          <w:tab w:val="left" w:pos="709"/>
        </w:tabs>
        <w:autoSpaceDE w:val="0"/>
        <w:autoSpaceDN w:val="0"/>
        <w:spacing w:before="120" w:after="240"/>
        <w:ind w:left="709" w:hanging="709"/>
        <w:jc w:val="both"/>
        <w:rPr>
          <w:rFonts w:cs="Arial"/>
          <w:szCs w:val="20"/>
        </w:rPr>
      </w:pPr>
      <w:r w:rsidRPr="00C9252F">
        <w:rPr>
          <w:rFonts w:cs="Arial"/>
          <w:szCs w:val="20"/>
        </w:rPr>
        <w:t>The</w:t>
      </w:r>
      <w:r w:rsidRPr="00C9252F">
        <w:rPr>
          <w:rFonts w:cs="Arial"/>
          <w:spacing w:val="-6"/>
          <w:szCs w:val="20"/>
        </w:rPr>
        <w:t xml:space="preserve"> </w:t>
      </w:r>
      <w:r w:rsidRPr="00C9252F">
        <w:rPr>
          <w:rFonts w:cs="Arial"/>
          <w:szCs w:val="20"/>
        </w:rPr>
        <w:t>Metering</w:t>
      </w:r>
      <w:r w:rsidRPr="00C9252F">
        <w:rPr>
          <w:rFonts w:cs="Arial"/>
          <w:spacing w:val="-5"/>
          <w:szCs w:val="20"/>
        </w:rPr>
        <w:t xml:space="preserve"> </w:t>
      </w:r>
      <w:r w:rsidRPr="00C9252F">
        <w:rPr>
          <w:rFonts w:cs="Arial"/>
          <w:szCs w:val="20"/>
        </w:rPr>
        <w:t>System shall</w:t>
      </w:r>
      <w:r w:rsidRPr="00C9252F">
        <w:rPr>
          <w:rFonts w:cs="Arial"/>
          <w:spacing w:val="-3"/>
          <w:szCs w:val="20"/>
        </w:rPr>
        <w:t xml:space="preserve"> </w:t>
      </w:r>
      <w:r w:rsidRPr="00C9252F">
        <w:rPr>
          <w:rFonts w:cs="Arial"/>
          <w:szCs w:val="20"/>
        </w:rPr>
        <w:t>have</w:t>
      </w:r>
      <w:r w:rsidRPr="00C9252F">
        <w:rPr>
          <w:rFonts w:cs="Arial"/>
          <w:spacing w:val="-5"/>
          <w:szCs w:val="20"/>
        </w:rPr>
        <w:t xml:space="preserve"> </w:t>
      </w:r>
      <w:r w:rsidRPr="00C9252F">
        <w:rPr>
          <w:rFonts w:cs="Arial"/>
          <w:szCs w:val="20"/>
        </w:rPr>
        <w:t>the</w:t>
      </w:r>
      <w:r w:rsidRPr="00C9252F">
        <w:rPr>
          <w:rFonts w:cs="Arial"/>
          <w:spacing w:val="-5"/>
          <w:szCs w:val="20"/>
        </w:rPr>
        <w:t xml:space="preserve"> </w:t>
      </w:r>
      <w:r w:rsidRPr="00C9252F">
        <w:rPr>
          <w:rFonts w:cs="Arial"/>
          <w:szCs w:val="20"/>
        </w:rPr>
        <w:t>functional</w:t>
      </w:r>
      <w:r w:rsidRPr="00C9252F">
        <w:rPr>
          <w:rFonts w:cs="Arial"/>
          <w:spacing w:val="-7"/>
          <w:szCs w:val="20"/>
        </w:rPr>
        <w:t xml:space="preserve"> </w:t>
      </w:r>
      <w:r w:rsidRPr="00C9252F">
        <w:rPr>
          <w:rFonts w:cs="Arial"/>
          <w:szCs w:val="20"/>
        </w:rPr>
        <w:t>capability</w:t>
      </w:r>
      <w:r w:rsidRPr="00C9252F">
        <w:rPr>
          <w:rFonts w:cs="Arial"/>
          <w:spacing w:val="-8"/>
          <w:szCs w:val="20"/>
        </w:rPr>
        <w:t xml:space="preserve"> </w:t>
      </w:r>
      <w:r w:rsidRPr="00C9252F">
        <w:rPr>
          <w:rFonts w:cs="Arial"/>
          <w:szCs w:val="20"/>
        </w:rPr>
        <w:t>to</w:t>
      </w:r>
      <w:r w:rsidRPr="00C9252F">
        <w:rPr>
          <w:rFonts w:cs="Arial"/>
          <w:spacing w:val="-2"/>
          <w:szCs w:val="20"/>
        </w:rPr>
        <w:t xml:space="preserve"> </w:t>
      </w:r>
      <w:r w:rsidRPr="00C9252F">
        <w:rPr>
          <w:rFonts w:cs="Arial"/>
          <w:szCs w:val="20"/>
        </w:rPr>
        <w:t>determine</w:t>
      </w:r>
      <w:r w:rsidRPr="00C9252F">
        <w:rPr>
          <w:rFonts w:cs="Arial"/>
          <w:spacing w:val="-5"/>
          <w:szCs w:val="20"/>
        </w:rPr>
        <w:t xml:space="preserve"> </w:t>
      </w:r>
      <w:r w:rsidRPr="00C9252F">
        <w:rPr>
          <w:rFonts w:cs="Arial"/>
          <w:szCs w:val="20"/>
        </w:rPr>
        <w:t>the</w:t>
      </w:r>
      <w:r w:rsidRPr="00C9252F">
        <w:rPr>
          <w:rFonts w:cs="Arial"/>
          <w:spacing w:val="-5"/>
          <w:szCs w:val="20"/>
        </w:rPr>
        <w:t xml:space="preserve"> </w:t>
      </w:r>
      <w:r w:rsidRPr="00C9252F">
        <w:rPr>
          <w:rFonts w:cs="Arial"/>
          <w:szCs w:val="20"/>
        </w:rPr>
        <w:t>Metered</w:t>
      </w:r>
      <w:r w:rsidRPr="00C9252F">
        <w:rPr>
          <w:rFonts w:cs="Arial"/>
          <w:spacing w:val="-2"/>
          <w:szCs w:val="20"/>
        </w:rPr>
        <w:t xml:space="preserve"> </w:t>
      </w:r>
      <w:r w:rsidRPr="00C9252F">
        <w:rPr>
          <w:rFonts w:cs="Arial"/>
          <w:szCs w:val="20"/>
        </w:rPr>
        <w:t xml:space="preserve">Energy quantities as set out in </w:t>
      </w:r>
      <w:hyperlink w:anchor="_bookmark112" w:history="1">
        <w:r w:rsidRPr="00C9252F">
          <w:rPr>
            <w:rFonts w:cs="Arial"/>
            <w:szCs w:val="20"/>
          </w:rPr>
          <w:t xml:space="preserve">Schedule 3 </w:t>
        </w:r>
      </w:hyperlink>
      <w:r w:rsidRPr="00C9252F">
        <w:rPr>
          <w:rFonts w:cs="Arial"/>
          <w:szCs w:val="20"/>
        </w:rPr>
        <w:t>(</w:t>
      </w:r>
      <w:r w:rsidRPr="00C9252F">
        <w:rPr>
          <w:rFonts w:cs="Arial"/>
          <w:i/>
          <w:iCs/>
          <w:szCs w:val="20"/>
        </w:rPr>
        <w:t>Determination of Metered Quantities</w:t>
      </w:r>
      <w:r w:rsidRPr="00C9252F">
        <w:rPr>
          <w:rFonts w:cs="Arial"/>
          <w:szCs w:val="20"/>
        </w:rPr>
        <w:t>).</w:t>
      </w:r>
    </w:p>
    <w:p w14:paraId="2E1A4B64" w14:textId="62ED5278" w:rsidR="00BA7C98" w:rsidRPr="00C9252F" w:rsidRDefault="00BA7C98" w:rsidP="00C9252F">
      <w:pPr>
        <w:pStyle w:val="ListParagraph"/>
        <w:widowControl w:val="0"/>
        <w:numPr>
          <w:ilvl w:val="2"/>
          <w:numId w:val="58"/>
        </w:numPr>
        <w:tabs>
          <w:tab w:val="left" w:pos="709"/>
        </w:tabs>
        <w:autoSpaceDE w:val="0"/>
        <w:autoSpaceDN w:val="0"/>
        <w:spacing w:before="120" w:after="240"/>
        <w:ind w:left="709" w:hanging="709"/>
        <w:jc w:val="both"/>
        <w:rPr>
          <w:rFonts w:cs="Arial"/>
          <w:szCs w:val="20"/>
        </w:rPr>
      </w:pPr>
      <w:r w:rsidRPr="00C9252F">
        <w:rPr>
          <w:rFonts w:cs="Arial"/>
          <w:szCs w:val="20"/>
        </w:rPr>
        <w:t>The Project Company undertakes to provide to the Buyer access to the Main Meter for the installation of and collection of data from any SCADA</w:t>
      </w:r>
      <w:r w:rsidR="00C11ED4" w:rsidRPr="00C9252F">
        <w:rPr>
          <w:rFonts w:cs="Arial"/>
          <w:szCs w:val="20"/>
        </w:rPr>
        <w:t xml:space="preserve"> System </w:t>
      </w:r>
      <w:r w:rsidRPr="00C9252F">
        <w:rPr>
          <w:rFonts w:cs="Arial"/>
          <w:szCs w:val="20"/>
        </w:rPr>
        <w:t>.</w:t>
      </w:r>
    </w:p>
    <w:p w14:paraId="26654AE4" w14:textId="5F1566FD" w:rsidR="00BA7C98" w:rsidRPr="00C9252F" w:rsidRDefault="00BA7C98" w:rsidP="00C9252F">
      <w:pPr>
        <w:pStyle w:val="ListParagraph"/>
        <w:widowControl w:val="0"/>
        <w:numPr>
          <w:ilvl w:val="2"/>
          <w:numId w:val="58"/>
        </w:numPr>
        <w:tabs>
          <w:tab w:val="left" w:pos="709"/>
        </w:tabs>
        <w:autoSpaceDE w:val="0"/>
        <w:autoSpaceDN w:val="0"/>
        <w:spacing w:before="120" w:after="240"/>
        <w:ind w:left="709" w:hanging="709"/>
        <w:jc w:val="both"/>
        <w:rPr>
          <w:rFonts w:cs="Arial"/>
          <w:szCs w:val="20"/>
        </w:rPr>
      </w:pPr>
      <w:bookmarkStart w:id="92" w:name="_bookmark30"/>
      <w:bookmarkEnd w:id="92"/>
      <w:r w:rsidRPr="00C9252F">
        <w:rPr>
          <w:rFonts w:cs="Arial"/>
          <w:szCs w:val="20"/>
        </w:rPr>
        <w:t>The Metering System shall be jointly sealed</w:t>
      </w:r>
      <w:r w:rsidR="00104F8D" w:rsidRPr="00C9252F">
        <w:rPr>
          <w:rFonts w:cs="Arial"/>
          <w:szCs w:val="20"/>
        </w:rPr>
        <w:t>, by the Project Company and Buyer,</w:t>
      </w:r>
      <w:r w:rsidRPr="00C9252F">
        <w:rPr>
          <w:rFonts w:cs="Arial"/>
          <w:szCs w:val="20"/>
        </w:rPr>
        <w:t xml:space="preserve"> immediately after the Commercial Operation Date. </w:t>
      </w:r>
      <w:r w:rsidR="006D3A16" w:rsidRPr="00C9252F">
        <w:rPr>
          <w:rFonts w:cs="Arial"/>
          <w:szCs w:val="20"/>
        </w:rPr>
        <w:t xml:space="preserve"> </w:t>
      </w:r>
      <w:r w:rsidRPr="00C9252F">
        <w:rPr>
          <w:rFonts w:cs="Arial"/>
          <w:szCs w:val="20"/>
        </w:rPr>
        <w:t>The Project Company will own the seals on the Main Meter and the Buyer will own the seals on the Check Meter.</w:t>
      </w:r>
      <w:r w:rsidR="00284716" w:rsidRPr="00C9252F">
        <w:rPr>
          <w:rFonts w:cs="Arial"/>
          <w:szCs w:val="20"/>
        </w:rPr>
        <w:t xml:space="preserve"> </w:t>
      </w:r>
      <w:r w:rsidRPr="00C9252F">
        <w:rPr>
          <w:rFonts w:cs="Arial"/>
          <w:szCs w:val="20"/>
        </w:rPr>
        <w:t xml:space="preserve"> These seals shall only be broken for the purposes of inspection, testing, maintenance or adjustment of the relevant meter and shall be immediately re-sealed</w:t>
      </w:r>
      <w:r w:rsidR="00104F8D" w:rsidRPr="00C9252F">
        <w:rPr>
          <w:rFonts w:cs="Arial"/>
          <w:szCs w:val="20"/>
        </w:rPr>
        <w:t>, jointly by the Project Company and Buyer,</w:t>
      </w:r>
      <w:r w:rsidRPr="00C9252F">
        <w:rPr>
          <w:rFonts w:cs="Arial"/>
          <w:szCs w:val="20"/>
        </w:rPr>
        <w:t xml:space="preserve"> after that purpose is completed. </w:t>
      </w:r>
      <w:r w:rsidR="00284716" w:rsidRPr="00C9252F">
        <w:rPr>
          <w:rFonts w:cs="Arial"/>
          <w:szCs w:val="20"/>
        </w:rPr>
        <w:t xml:space="preserve"> </w:t>
      </w:r>
      <w:r w:rsidRPr="00C9252F">
        <w:rPr>
          <w:rFonts w:cs="Arial"/>
          <w:szCs w:val="20"/>
        </w:rPr>
        <w:t>A Party who wishes to break a seal on the Main Meter or the Check Meter shall give at least forty-eight (48) hours' advance notice to the other Party.</w:t>
      </w:r>
      <w:r w:rsidR="00284716" w:rsidRPr="00C9252F">
        <w:rPr>
          <w:rFonts w:cs="Arial"/>
          <w:szCs w:val="20"/>
        </w:rPr>
        <w:t xml:space="preserve"> </w:t>
      </w:r>
      <w:r w:rsidRPr="00C9252F">
        <w:rPr>
          <w:rFonts w:cs="Arial"/>
          <w:szCs w:val="20"/>
        </w:rPr>
        <w:t xml:space="preserve"> If the other Party does not attend the breaking of the seal in person, having been served with such notice, the Party wishing to break the seals may proceed, but shall provide a signed explanation to the other Party, within forty-eight (48) hours of such breaking of the seals.</w:t>
      </w:r>
    </w:p>
    <w:p w14:paraId="15EB431A" w14:textId="272234E0" w:rsidR="00BA7C98" w:rsidRPr="00C9252F" w:rsidRDefault="00BA7C98" w:rsidP="00C9252F">
      <w:pPr>
        <w:pStyle w:val="ListParagraph"/>
        <w:widowControl w:val="0"/>
        <w:numPr>
          <w:ilvl w:val="2"/>
          <w:numId w:val="58"/>
        </w:numPr>
        <w:tabs>
          <w:tab w:val="left" w:pos="709"/>
        </w:tabs>
        <w:autoSpaceDE w:val="0"/>
        <w:autoSpaceDN w:val="0"/>
        <w:spacing w:before="120" w:after="240"/>
        <w:ind w:left="709" w:hanging="709"/>
        <w:jc w:val="both"/>
        <w:rPr>
          <w:rFonts w:cs="Arial"/>
          <w:szCs w:val="20"/>
        </w:rPr>
      </w:pPr>
      <w:r w:rsidRPr="00C9252F">
        <w:rPr>
          <w:rFonts w:cs="Arial"/>
          <w:szCs w:val="20"/>
        </w:rPr>
        <w:t xml:space="preserve">Subject to Clause </w:t>
      </w:r>
      <w:hyperlink w:anchor="_bookmark30" w:history="1">
        <w:r w:rsidRPr="00C9252F">
          <w:rPr>
            <w:rFonts w:cs="Arial"/>
            <w:szCs w:val="20"/>
          </w:rPr>
          <w:t xml:space="preserve">7.1(e), </w:t>
        </w:r>
      </w:hyperlink>
      <w:r w:rsidRPr="00C9252F">
        <w:rPr>
          <w:rFonts w:cs="Arial"/>
          <w:szCs w:val="20"/>
        </w:rPr>
        <w:t>the seals must not be broken by any Party without the consent of the other Party,</w:t>
      </w:r>
      <w:r w:rsidR="00104F8D" w:rsidRPr="00C9252F">
        <w:rPr>
          <w:rFonts w:cs="Arial"/>
          <w:szCs w:val="20"/>
        </w:rPr>
        <w:t xml:space="preserve"> such </w:t>
      </w:r>
      <w:r w:rsidRPr="00C9252F">
        <w:rPr>
          <w:rFonts w:cs="Arial"/>
          <w:szCs w:val="20"/>
        </w:rPr>
        <w:t xml:space="preserve">consent must not be unreasonably withheld, conditioned or delayed. </w:t>
      </w:r>
      <w:r w:rsidR="00284716" w:rsidRPr="00C9252F">
        <w:rPr>
          <w:rFonts w:cs="Arial"/>
          <w:szCs w:val="20"/>
        </w:rPr>
        <w:t xml:space="preserve"> </w:t>
      </w:r>
      <w:r w:rsidRPr="00C9252F">
        <w:rPr>
          <w:rFonts w:cs="Arial"/>
          <w:szCs w:val="20"/>
        </w:rPr>
        <w:t>Both Parties undertake not to and shall procure that none of its agents, employees and Affiliates do not tamper or otherwise interfere with any part of the Metering System in any way.</w:t>
      </w:r>
    </w:p>
    <w:p w14:paraId="4BC4CD96" w14:textId="1E946E63" w:rsidR="00BA7C98" w:rsidRPr="00C9252F" w:rsidRDefault="00BA7C98" w:rsidP="00C9252F">
      <w:pPr>
        <w:pStyle w:val="BauchiEPClevel1"/>
        <w:numPr>
          <w:ilvl w:val="1"/>
          <w:numId w:val="84"/>
        </w:numPr>
        <w:spacing w:before="120"/>
        <w:ind w:left="709" w:hanging="709"/>
        <w:rPr>
          <w:rFonts w:cs="Arial"/>
          <w:b/>
          <w:bCs/>
          <w:szCs w:val="20"/>
        </w:rPr>
      </w:pPr>
      <w:bookmarkStart w:id="93" w:name="_Toc27334940"/>
      <w:r w:rsidRPr="00C9252F">
        <w:rPr>
          <w:rFonts w:cs="Arial"/>
          <w:b/>
          <w:bCs/>
          <w:szCs w:val="20"/>
        </w:rPr>
        <w:t>Meter Reading</w:t>
      </w:r>
      <w:bookmarkEnd w:id="93"/>
    </w:p>
    <w:p w14:paraId="6F849BB9" w14:textId="3EC8C0B7" w:rsidR="00BA7C98" w:rsidRPr="00C9252F" w:rsidRDefault="00BA7C98" w:rsidP="00C9252F">
      <w:pPr>
        <w:pStyle w:val="ListParagraph"/>
        <w:widowControl w:val="0"/>
        <w:numPr>
          <w:ilvl w:val="2"/>
          <w:numId w:val="101"/>
        </w:numPr>
        <w:tabs>
          <w:tab w:val="left" w:pos="709"/>
        </w:tabs>
        <w:autoSpaceDE w:val="0"/>
        <w:autoSpaceDN w:val="0"/>
        <w:spacing w:before="120" w:after="240"/>
        <w:ind w:left="709" w:hanging="709"/>
        <w:jc w:val="both"/>
        <w:rPr>
          <w:rFonts w:cs="Arial"/>
          <w:szCs w:val="20"/>
        </w:rPr>
      </w:pPr>
      <w:r w:rsidRPr="00C9252F">
        <w:rPr>
          <w:rFonts w:cs="Arial"/>
          <w:szCs w:val="20"/>
        </w:rPr>
        <w:t xml:space="preserve">The Main Meter and the Check Meter shall be read monthly by the Project Company and the Buyer in accordance with </w:t>
      </w:r>
      <w:hyperlink w:anchor="_bookmark112" w:history="1">
        <w:r w:rsidRPr="00C9252F">
          <w:rPr>
            <w:rFonts w:cs="Arial"/>
            <w:szCs w:val="20"/>
          </w:rPr>
          <w:t xml:space="preserve">Schedule 3 </w:t>
        </w:r>
      </w:hyperlink>
      <w:r w:rsidRPr="00C9252F">
        <w:rPr>
          <w:rFonts w:cs="Arial"/>
          <w:szCs w:val="20"/>
        </w:rPr>
        <w:t>(</w:t>
      </w:r>
      <w:r w:rsidRPr="00C9252F">
        <w:rPr>
          <w:rFonts w:cs="Arial"/>
          <w:i/>
          <w:szCs w:val="20"/>
        </w:rPr>
        <w:t>Determination of Metered</w:t>
      </w:r>
      <w:r w:rsidRPr="00C9252F">
        <w:rPr>
          <w:rFonts w:cs="Arial"/>
          <w:i/>
          <w:spacing w:val="-3"/>
          <w:szCs w:val="20"/>
        </w:rPr>
        <w:t xml:space="preserve"> </w:t>
      </w:r>
      <w:r w:rsidRPr="00C9252F">
        <w:rPr>
          <w:rFonts w:cs="Arial"/>
          <w:i/>
          <w:szCs w:val="20"/>
        </w:rPr>
        <w:t>Quantities</w:t>
      </w:r>
      <w:r w:rsidRPr="00C9252F">
        <w:rPr>
          <w:rFonts w:cs="Arial"/>
          <w:szCs w:val="20"/>
        </w:rPr>
        <w:t>).</w:t>
      </w:r>
    </w:p>
    <w:p w14:paraId="1D74C6B5" w14:textId="3695F948" w:rsidR="00BA7C98" w:rsidRPr="00C9252F" w:rsidRDefault="00BA7C98" w:rsidP="00C9252F">
      <w:pPr>
        <w:pStyle w:val="ListParagraph"/>
        <w:widowControl w:val="0"/>
        <w:numPr>
          <w:ilvl w:val="2"/>
          <w:numId w:val="101"/>
        </w:numPr>
        <w:tabs>
          <w:tab w:val="left" w:pos="709"/>
        </w:tabs>
        <w:autoSpaceDE w:val="0"/>
        <w:autoSpaceDN w:val="0"/>
        <w:spacing w:before="120" w:after="240"/>
        <w:ind w:left="709" w:hanging="709"/>
        <w:jc w:val="both"/>
        <w:rPr>
          <w:rFonts w:cs="Arial"/>
          <w:szCs w:val="20"/>
        </w:rPr>
      </w:pPr>
      <w:r w:rsidRPr="00C9252F">
        <w:rPr>
          <w:rFonts w:cs="Arial"/>
          <w:szCs w:val="20"/>
        </w:rPr>
        <w:t xml:space="preserve">The monthly meter readings shall be used to determine the monthly Metered Energy quantities in accordance with </w:t>
      </w:r>
      <w:hyperlink w:anchor="_bookmark112" w:history="1">
        <w:r w:rsidRPr="00C9252F">
          <w:rPr>
            <w:rFonts w:cs="Arial"/>
            <w:szCs w:val="20"/>
          </w:rPr>
          <w:t xml:space="preserve">Schedule 3 </w:t>
        </w:r>
      </w:hyperlink>
      <w:r w:rsidRPr="00C9252F">
        <w:rPr>
          <w:rFonts w:cs="Arial"/>
          <w:szCs w:val="20"/>
        </w:rPr>
        <w:t>(</w:t>
      </w:r>
      <w:r w:rsidRPr="00C9252F">
        <w:rPr>
          <w:rFonts w:cs="Arial"/>
          <w:i/>
          <w:szCs w:val="20"/>
        </w:rPr>
        <w:t>Determination of Metered</w:t>
      </w:r>
      <w:r w:rsidRPr="00C9252F">
        <w:rPr>
          <w:rFonts w:cs="Arial"/>
          <w:i/>
          <w:spacing w:val="-3"/>
          <w:szCs w:val="20"/>
        </w:rPr>
        <w:t xml:space="preserve"> </w:t>
      </w:r>
      <w:r w:rsidRPr="00C9252F">
        <w:rPr>
          <w:rFonts w:cs="Arial"/>
          <w:i/>
          <w:szCs w:val="20"/>
        </w:rPr>
        <w:t>Quantities</w:t>
      </w:r>
      <w:r w:rsidRPr="00C9252F">
        <w:rPr>
          <w:rFonts w:cs="Arial"/>
          <w:szCs w:val="20"/>
        </w:rPr>
        <w:t>).</w:t>
      </w:r>
    </w:p>
    <w:p w14:paraId="73831D2E" w14:textId="33799477" w:rsidR="00BA7C98" w:rsidRPr="00C9252F" w:rsidRDefault="00BA7C98" w:rsidP="00C9252F">
      <w:pPr>
        <w:pStyle w:val="BauchiEPClevel1"/>
        <w:keepNext/>
        <w:numPr>
          <w:ilvl w:val="1"/>
          <w:numId w:val="84"/>
        </w:numPr>
        <w:spacing w:before="120"/>
        <w:ind w:left="709" w:hanging="709"/>
        <w:rPr>
          <w:rFonts w:cs="Arial"/>
          <w:b/>
          <w:bCs/>
          <w:szCs w:val="20"/>
        </w:rPr>
      </w:pPr>
      <w:bookmarkStart w:id="94" w:name="_Toc27334941"/>
      <w:r w:rsidRPr="00C9252F">
        <w:rPr>
          <w:rFonts w:cs="Arial"/>
          <w:b/>
          <w:bCs/>
          <w:szCs w:val="20"/>
        </w:rPr>
        <w:t>Meter Testing</w:t>
      </w:r>
      <w:bookmarkEnd w:id="94"/>
    </w:p>
    <w:p w14:paraId="042CB7E6" w14:textId="00AF3AC0" w:rsidR="00BA7C98" w:rsidRPr="00C9252F" w:rsidRDefault="00BA7C98" w:rsidP="00C9252F">
      <w:pPr>
        <w:pStyle w:val="ListParagraph"/>
        <w:widowControl w:val="0"/>
        <w:numPr>
          <w:ilvl w:val="2"/>
          <w:numId w:val="102"/>
        </w:numPr>
        <w:tabs>
          <w:tab w:val="left" w:pos="709"/>
        </w:tabs>
        <w:autoSpaceDE w:val="0"/>
        <w:autoSpaceDN w:val="0"/>
        <w:spacing w:before="120" w:after="240"/>
        <w:ind w:left="709" w:hanging="709"/>
        <w:jc w:val="both"/>
        <w:rPr>
          <w:rFonts w:cs="Arial"/>
          <w:szCs w:val="20"/>
        </w:rPr>
      </w:pPr>
      <w:r w:rsidRPr="00C9252F">
        <w:rPr>
          <w:rFonts w:cs="Arial"/>
          <w:szCs w:val="20"/>
        </w:rPr>
        <w:t>The</w:t>
      </w:r>
      <w:r w:rsidRPr="00C9252F">
        <w:rPr>
          <w:rFonts w:cs="Arial"/>
          <w:spacing w:val="-6"/>
          <w:szCs w:val="20"/>
        </w:rPr>
        <w:t xml:space="preserve"> </w:t>
      </w:r>
      <w:r w:rsidRPr="00C9252F">
        <w:rPr>
          <w:rFonts w:cs="Arial"/>
          <w:szCs w:val="20"/>
        </w:rPr>
        <w:t>Project</w:t>
      </w:r>
      <w:r w:rsidRPr="00C9252F">
        <w:rPr>
          <w:rFonts w:cs="Arial"/>
          <w:spacing w:val="-4"/>
          <w:szCs w:val="20"/>
        </w:rPr>
        <w:t xml:space="preserve"> </w:t>
      </w:r>
      <w:r w:rsidRPr="00C9252F">
        <w:rPr>
          <w:rFonts w:cs="Arial"/>
          <w:szCs w:val="20"/>
        </w:rPr>
        <w:t>Company</w:t>
      </w:r>
      <w:r w:rsidRPr="00C9252F">
        <w:rPr>
          <w:rFonts w:cs="Arial"/>
          <w:spacing w:val="-8"/>
          <w:szCs w:val="20"/>
        </w:rPr>
        <w:t xml:space="preserve"> </w:t>
      </w:r>
      <w:r w:rsidRPr="00C9252F">
        <w:rPr>
          <w:rFonts w:cs="Arial"/>
          <w:szCs w:val="20"/>
        </w:rPr>
        <w:t>shall</w:t>
      </w:r>
      <w:r w:rsidRPr="00C9252F">
        <w:rPr>
          <w:rFonts w:cs="Arial"/>
          <w:spacing w:val="-3"/>
          <w:szCs w:val="20"/>
        </w:rPr>
        <w:t xml:space="preserve"> </w:t>
      </w:r>
      <w:r w:rsidRPr="00C9252F">
        <w:rPr>
          <w:rFonts w:cs="Arial"/>
          <w:szCs w:val="20"/>
        </w:rPr>
        <w:t>initially</w:t>
      </w:r>
      <w:r w:rsidRPr="00C9252F">
        <w:rPr>
          <w:rFonts w:cs="Arial"/>
          <w:spacing w:val="-5"/>
          <w:szCs w:val="20"/>
        </w:rPr>
        <w:t xml:space="preserve"> </w:t>
      </w:r>
      <w:r w:rsidRPr="00C9252F">
        <w:rPr>
          <w:rFonts w:cs="Arial"/>
          <w:szCs w:val="20"/>
        </w:rPr>
        <w:t>test</w:t>
      </w:r>
      <w:r w:rsidRPr="00C9252F">
        <w:rPr>
          <w:rFonts w:cs="Arial"/>
          <w:spacing w:val="-2"/>
          <w:szCs w:val="20"/>
        </w:rPr>
        <w:t xml:space="preserve"> </w:t>
      </w:r>
      <w:r w:rsidRPr="00C9252F">
        <w:rPr>
          <w:rFonts w:cs="Arial"/>
          <w:szCs w:val="20"/>
        </w:rPr>
        <w:t>the</w:t>
      </w:r>
      <w:r w:rsidRPr="00C9252F">
        <w:rPr>
          <w:rFonts w:cs="Arial"/>
          <w:spacing w:val="-3"/>
          <w:szCs w:val="20"/>
        </w:rPr>
        <w:t xml:space="preserve"> </w:t>
      </w:r>
      <w:r w:rsidRPr="00C9252F">
        <w:rPr>
          <w:rFonts w:cs="Arial"/>
          <w:szCs w:val="20"/>
        </w:rPr>
        <w:t>Main</w:t>
      </w:r>
      <w:r w:rsidRPr="00C9252F">
        <w:rPr>
          <w:rFonts w:cs="Arial"/>
          <w:spacing w:val="-5"/>
          <w:szCs w:val="20"/>
        </w:rPr>
        <w:t xml:space="preserve"> </w:t>
      </w:r>
      <w:r w:rsidRPr="00C9252F">
        <w:rPr>
          <w:rFonts w:cs="Arial"/>
          <w:szCs w:val="20"/>
        </w:rPr>
        <w:t>Meter and</w:t>
      </w:r>
      <w:r w:rsidRPr="00C9252F">
        <w:rPr>
          <w:rFonts w:cs="Arial"/>
          <w:spacing w:val="-2"/>
          <w:szCs w:val="20"/>
        </w:rPr>
        <w:t xml:space="preserve"> </w:t>
      </w:r>
      <w:r w:rsidRPr="00C9252F">
        <w:rPr>
          <w:rFonts w:cs="Arial"/>
          <w:szCs w:val="20"/>
        </w:rPr>
        <w:t>the Buyer</w:t>
      </w:r>
      <w:r w:rsidRPr="00C9252F">
        <w:rPr>
          <w:rFonts w:cs="Arial"/>
          <w:spacing w:val="-4"/>
          <w:szCs w:val="20"/>
        </w:rPr>
        <w:t xml:space="preserve"> </w:t>
      </w:r>
      <w:r w:rsidRPr="00C9252F">
        <w:rPr>
          <w:rFonts w:cs="Arial"/>
          <w:szCs w:val="20"/>
        </w:rPr>
        <w:t>shall</w:t>
      </w:r>
      <w:r w:rsidRPr="00C9252F">
        <w:rPr>
          <w:rFonts w:cs="Arial"/>
          <w:spacing w:val="-3"/>
          <w:szCs w:val="20"/>
        </w:rPr>
        <w:t xml:space="preserve"> </w:t>
      </w:r>
      <w:r w:rsidRPr="00C9252F">
        <w:rPr>
          <w:rFonts w:cs="Arial"/>
          <w:szCs w:val="20"/>
        </w:rPr>
        <w:t>initially</w:t>
      </w:r>
      <w:r w:rsidRPr="00C9252F">
        <w:rPr>
          <w:rFonts w:cs="Arial"/>
          <w:spacing w:val="-3"/>
          <w:szCs w:val="20"/>
        </w:rPr>
        <w:t xml:space="preserve"> </w:t>
      </w:r>
      <w:r w:rsidRPr="00C9252F">
        <w:rPr>
          <w:rFonts w:cs="Arial"/>
          <w:szCs w:val="20"/>
        </w:rPr>
        <w:t>test</w:t>
      </w:r>
      <w:r w:rsidRPr="00C9252F">
        <w:rPr>
          <w:rFonts w:cs="Arial"/>
          <w:spacing w:val="-4"/>
          <w:szCs w:val="20"/>
        </w:rPr>
        <w:t xml:space="preserve"> </w:t>
      </w:r>
      <w:r w:rsidRPr="00C9252F">
        <w:rPr>
          <w:rFonts w:cs="Arial"/>
          <w:szCs w:val="20"/>
        </w:rPr>
        <w:t xml:space="preserve">the Check Meter for accuracy in accordance with </w:t>
      </w:r>
      <w:hyperlink w:anchor="_bookmark114" w:history="1">
        <w:r w:rsidRPr="00C9252F">
          <w:rPr>
            <w:rFonts w:cs="Arial"/>
            <w:szCs w:val="20"/>
          </w:rPr>
          <w:t xml:space="preserve">Schedule 5 </w:t>
        </w:r>
      </w:hyperlink>
      <w:r w:rsidRPr="00C9252F">
        <w:rPr>
          <w:rFonts w:cs="Arial"/>
          <w:szCs w:val="20"/>
        </w:rPr>
        <w:t>(</w:t>
      </w:r>
      <w:r w:rsidRPr="00C9252F">
        <w:rPr>
          <w:rFonts w:cs="Arial"/>
          <w:i/>
          <w:szCs w:val="20"/>
        </w:rPr>
        <w:t>Meter Specifications</w:t>
      </w:r>
      <w:r w:rsidRPr="00C9252F">
        <w:rPr>
          <w:rFonts w:cs="Arial"/>
          <w:szCs w:val="20"/>
        </w:rPr>
        <w:t>), at least ten</w:t>
      </w:r>
      <w:r w:rsidRPr="00C9252F">
        <w:rPr>
          <w:rFonts w:cs="Arial"/>
          <w:spacing w:val="-6"/>
          <w:szCs w:val="20"/>
        </w:rPr>
        <w:t xml:space="preserve"> </w:t>
      </w:r>
      <w:r w:rsidRPr="00C9252F">
        <w:rPr>
          <w:rFonts w:cs="Arial"/>
          <w:szCs w:val="20"/>
        </w:rPr>
        <w:t>(10)</w:t>
      </w:r>
      <w:r w:rsidRPr="00C9252F">
        <w:rPr>
          <w:rFonts w:cs="Arial"/>
          <w:spacing w:val="-5"/>
          <w:szCs w:val="20"/>
        </w:rPr>
        <w:t xml:space="preserve"> </w:t>
      </w:r>
      <w:r w:rsidRPr="00C9252F">
        <w:rPr>
          <w:rFonts w:cs="Arial"/>
          <w:szCs w:val="20"/>
        </w:rPr>
        <w:t>Business</w:t>
      </w:r>
      <w:r w:rsidRPr="00C9252F">
        <w:rPr>
          <w:rFonts w:cs="Arial"/>
          <w:spacing w:val="-4"/>
          <w:szCs w:val="20"/>
        </w:rPr>
        <w:t xml:space="preserve"> </w:t>
      </w:r>
      <w:r w:rsidRPr="00C9252F">
        <w:rPr>
          <w:rFonts w:cs="Arial"/>
          <w:szCs w:val="20"/>
        </w:rPr>
        <w:t>Days</w:t>
      </w:r>
      <w:r w:rsidRPr="00C9252F">
        <w:rPr>
          <w:rFonts w:cs="Arial"/>
          <w:spacing w:val="-4"/>
          <w:szCs w:val="20"/>
        </w:rPr>
        <w:t xml:space="preserve"> </w:t>
      </w:r>
      <w:r w:rsidRPr="00C9252F">
        <w:rPr>
          <w:rFonts w:cs="Arial"/>
          <w:szCs w:val="20"/>
        </w:rPr>
        <w:t>prior</w:t>
      </w:r>
      <w:r w:rsidRPr="00C9252F">
        <w:rPr>
          <w:rFonts w:cs="Arial"/>
          <w:spacing w:val="-5"/>
          <w:szCs w:val="20"/>
        </w:rPr>
        <w:t xml:space="preserve"> </w:t>
      </w:r>
      <w:r w:rsidRPr="00C9252F">
        <w:rPr>
          <w:rFonts w:cs="Arial"/>
          <w:szCs w:val="20"/>
        </w:rPr>
        <w:t>to</w:t>
      </w:r>
      <w:r w:rsidRPr="00C9252F">
        <w:rPr>
          <w:rFonts w:cs="Arial"/>
          <w:spacing w:val="-5"/>
          <w:szCs w:val="20"/>
        </w:rPr>
        <w:t xml:space="preserve"> </w:t>
      </w:r>
      <w:r w:rsidRPr="00C9252F">
        <w:rPr>
          <w:rFonts w:cs="Arial"/>
          <w:szCs w:val="20"/>
        </w:rPr>
        <w:t>either</w:t>
      </w:r>
      <w:r w:rsidRPr="00C9252F">
        <w:rPr>
          <w:rFonts w:cs="Arial"/>
          <w:spacing w:val="-5"/>
          <w:szCs w:val="20"/>
        </w:rPr>
        <w:t xml:space="preserve"> </w:t>
      </w:r>
      <w:r w:rsidRPr="00C9252F">
        <w:rPr>
          <w:rFonts w:cs="Arial"/>
          <w:szCs w:val="20"/>
        </w:rPr>
        <w:t>delivering</w:t>
      </w:r>
      <w:r w:rsidRPr="00C9252F">
        <w:rPr>
          <w:rFonts w:cs="Arial"/>
          <w:spacing w:val="-6"/>
          <w:szCs w:val="20"/>
        </w:rPr>
        <w:t xml:space="preserve"> </w:t>
      </w:r>
      <w:r w:rsidRPr="00C9252F">
        <w:rPr>
          <w:rFonts w:cs="Arial"/>
          <w:szCs w:val="20"/>
        </w:rPr>
        <w:t>or</w:t>
      </w:r>
      <w:r w:rsidRPr="00C9252F">
        <w:rPr>
          <w:rFonts w:cs="Arial"/>
          <w:spacing w:val="-5"/>
          <w:szCs w:val="20"/>
        </w:rPr>
        <w:t xml:space="preserve"> </w:t>
      </w:r>
      <w:r w:rsidRPr="00C9252F">
        <w:rPr>
          <w:rFonts w:cs="Arial"/>
          <w:szCs w:val="20"/>
        </w:rPr>
        <w:t>receiving</w:t>
      </w:r>
      <w:r w:rsidRPr="00C9252F">
        <w:rPr>
          <w:rFonts w:cs="Arial"/>
          <w:spacing w:val="-3"/>
          <w:szCs w:val="20"/>
        </w:rPr>
        <w:t xml:space="preserve"> </w:t>
      </w:r>
      <w:r w:rsidRPr="00C9252F">
        <w:rPr>
          <w:rFonts w:cs="Arial"/>
          <w:szCs w:val="20"/>
        </w:rPr>
        <w:t>Energy</w:t>
      </w:r>
      <w:r w:rsidRPr="00C9252F">
        <w:rPr>
          <w:rFonts w:cs="Arial"/>
          <w:spacing w:val="-8"/>
          <w:szCs w:val="20"/>
        </w:rPr>
        <w:t xml:space="preserve"> </w:t>
      </w:r>
      <w:r w:rsidRPr="00C9252F">
        <w:rPr>
          <w:rFonts w:cs="Arial"/>
          <w:szCs w:val="20"/>
        </w:rPr>
        <w:t>through</w:t>
      </w:r>
      <w:r w:rsidRPr="00C9252F">
        <w:rPr>
          <w:rFonts w:cs="Arial"/>
          <w:spacing w:val="-6"/>
          <w:szCs w:val="20"/>
        </w:rPr>
        <w:t xml:space="preserve"> </w:t>
      </w:r>
      <w:r w:rsidR="00104F8D" w:rsidRPr="00C9252F">
        <w:rPr>
          <w:rFonts w:cs="Arial"/>
          <w:szCs w:val="20"/>
        </w:rPr>
        <w:t>the</w:t>
      </w:r>
      <w:r w:rsidRPr="00C9252F">
        <w:rPr>
          <w:rFonts w:cs="Arial"/>
          <w:spacing w:val="-6"/>
          <w:szCs w:val="20"/>
        </w:rPr>
        <w:t xml:space="preserve"> </w:t>
      </w:r>
      <w:r w:rsidRPr="00C9252F">
        <w:rPr>
          <w:rFonts w:cs="Arial"/>
          <w:szCs w:val="20"/>
        </w:rPr>
        <w:t>Delivery Point.</w:t>
      </w:r>
    </w:p>
    <w:p w14:paraId="4CD808F3" w14:textId="6BC2E7EB" w:rsidR="00BA7C98" w:rsidRPr="00C9252F" w:rsidRDefault="00BA7C98" w:rsidP="00C9252F">
      <w:pPr>
        <w:pStyle w:val="ListParagraph"/>
        <w:widowControl w:val="0"/>
        <w:numPr>
          <w:ilvl w:val="2"/>
          <w:numId w:val="102"/>
        </w:numPr>
        <w:tabs>
          <w:tab w:val="left" w:pos="709"/>
        </w:tabs>
        <w:autoSpaceDE w:val="0"/>
        <w:autoSpaceDN w:val="0"/>
        <w:spacing w:before="120" w:after="240"/>
        <w:ind w:left="709" w:hanging="709"/>
        <w:jc w:val="both"/>
        <w:rPr>
          <w:rFonts w:cs="Arial"/>
          <w:szCs w:val="20"/>
        </w:rPr>
      </w:pPr>
      <w:bookmarkStart w:id="95" w:name="_bookmark31"/>
      <w:bookmarkEnd w:id="95"/>
      <w:r w:rsidRPr="00C9252F">
        <w:rPr>
          <w:rFonts w:cs="Arial"/>
          <w:szCs w:val="20"/>
        </w:rPr>
        <w:t xml:space="preserve">The Project Company shall have the Main Meter and the Buyer shall have the Check Meter tested in accordance with the requirements of </w:t>
      </w:r>
      <w:hyperlink w:anchor="_bookmark114" w:history="1">
        <w:r w:rsidRPr="00C9252F">
          <w:rPr>
            <w:rFonts w:cs="Arial"/>
            <w:szCs w:val="20"/>
          </w:rPr>
          <w:t xml:space="preserve">Schedule 5 </w:t>
        </w:r>
      </w:hyperlink>
      <w:r w:rsidRPr="00C9252F">
        <w:rPr>
          <w:rFonts w:cs="Arial"/>
          <w:szCs w:val="20"/>
        </w:rPr>
        <w:t>(</w:t>
      </w:r>
      <w:r w:rsidRPr="00C9252F">
        <w:rPr>
          <w:rFonts w:cs="Arial"/>
          <w:i/>
          <w:iCs/>
          <w:szCs w:val="20"/>
        </w:rPr>
        <w:t>Meter Specifications</w:t>
      </w:r>
      <w:r w:rsidRPr="00C9252F">
        <w:rPr>
          <w:rFonts w:cs="Arial"/>
          <w:szCs w:val="20"/>
        </w:rPr>
        <w:t xml:space="preserve">) and if </w:t>
      </w:r>
      <w:r w:rsidRPr="00C9252F">
        <w:rPr>
          <w:rFonts w:cs="Arial"/>
          <w:szCs w:val="20"/>
        </w:rPr>
        <w:lastRenderedPageBreak/>
        <w:t xml:space="preserve">necessary, recalibrated at least once every twenty-four (24) months or whenever either Party has reason to believe that the equipment is no longer performing within the standards of accuracy prescribed in </w:t>
      </w:r>
      <w:hyperlink w:anchor="_bookmark114" w:history="1">
        <w:r w:rsidRPr="00C9252F">
          <w:rPr>
            <w:rFonts w:cs="Arial"/>
            <w:szCs w:val="20"/>
          </w:rPr>
          <w:t xml:space="preserve">Schedule 5 </w:t>
        </w:r>
      </w:hyperlink>
      <w:r w:rsidRPr="00C9252F">
        <w:rPr>
          <w:rFonts w:cs="Arial"/>
          <w:szCs w:val="20"/>
        </w:rPr>
        <w:t>(</w:t>
      </w:r>
      <w:r w:rsidRPr="00C9252F">
        <w:rPr>
          <w:rFonts w:cs="Arial"/>
          <w:i/>
          <w:iCs/>
          <w:szCs w:val="20"/>
        </w:rPr>
        <w:t>Meter Specifications</w:t>
      </w:r>
      <w:r w:rsidRPr="00C9252F">
        <w:rPr>
          <w:rFonts w:cs="Arial"/>
          <w:szCs w:val="20"/>
        </w:rPr>
        <w:t>) and has given notice to the other Party of such concern.</w:t>
      </w:r>
      <w:r w:rsidR="00284716" w:rsidRPr="00C9252F">
        <w:rPr>
          <w:rFonts w:cs="Arial"/>
          <w:szCs w:val="20"/>
        </w:rPr>
        <w:t xml:space="preserve"> </w:t>
      </w:r>
      <w:r w:rsidRPr="00C9252F">
        <w:rPr>
          <w:rFonts w:cs="Arial"/>
          <w:szCs w:val="20"/>
        </w:rPr>
        <w:t xml:space="preserve"> Testing or re-calibration of the Main Meter or the Check Meter shall be arranged on a mutually acceptable date agreed between the Parties and shall be carried out in the presence of both Parties' duly Authorised Person(s).</w:t>
      </w:r>
    </w:p>
    <w:p w14:paraId="1ADF86AE" w14:textId="7B1E8D45" w:rsidR="00BA7C98" w:rsidRPr="00C9252F" w:rsidRDefault="00BA7C98" w:rsidP="00C9252F">
      <w:pPr>
        <w:pStyle w:val="ListParagraph"/>
        <w:widowControl w:val="0"/>
        <w:numPr>
          <w:ilvl w:val="2"/>
          <w:numId w:val="102"/>
        </w:numPr>
        <w:tabs>
          <w:tab w:val="left" w:pos="709"/>
        </w:tabs>
        <w:autoSpaceDE w:val="0"/>
        <w:autoSpaceDN w:val="0"/>
        <w:spacing w:before="120" w:after="240"/>
        <w:ind w:left="709" w:hanging="709"/>
        <w:jc w:val="both"/>
        <w:rPr>
          <w:rFonts w:cs="Arial"/>
          <w:szCs w:val="20"/>
        </w:rPr>
      </w:pPr>
      <w:r w:rsidRPr="00C9252F">
        <w:rPr>
          <w:rFonts w:cs="Arial"/>
          <w:szCs w:val="20"/>
        </w:rPr>
        <w:t xml:space="preserve">After completion of any testing in accordance with Clause </w:t>
      </w:r>
      <w:hyperlink w:anchor="_bookmark31" w:history="1">
        <w:r w:rsidRPr="00C9252F">
          <w:rPr>
            <w:rFonts w:cs="Arial"/>
            <w:szCs w:val="20"/>
          </w:rPr>
          <w:t xml:space="preserve">7.3(b), </w:t>
        </w:r>
      </w:hyperlink>
      <w:r w:rsidRPr="00C9252F">
        <w:rPr>
          <w:rFonts w:cs="Arial"/>
          <w:szCs w:val="20"/>
        </w:rPr>
        <w:t xml:space="preserve">the Project Company shall prepare and promptly submit to the Buyer a statement which shall be a record of the results of the testing and if applicable, the extent to which the Main Meter or Check Meter performed outside the limits of accuracy prescribed under </w:t>
      </w:r>
      <w:hyperlink w:anchor="_bookmark114" w:history="1">
        <w:r w:rsidRPr="00C9252F">
          <w:rPr>
            <w:rFonts w:cs="Arial"/>
            <w:szCs w:val="20"/>
          </w:rPr>
          <w:t>Schedule 5</w:t>
        </w:r>
      </w:hyperlink>
      <w:r w:rsidRPr="00C9252F">
        <w:rPr>
          <w:rFonts w:cs="Arial"/>
          <w:szCs w:val="20"/>
        </w:rPr>
        <w:t xml:space="preserve"> (</w:t>
      </w:r>
      <w:r w:rsidRPr="00C9252F">
        <w:rPr>
          <w:rFonts w:cs="Arial"/>
          <w:i/>
          <w:iCs/>
          <w:szCs w:val="20"/>
        </w:rPr>
        <w:t>Meter Specifications</w:t>
      </w:r>
      <w:r w:rsidRPr="00C9252F">
        <w:rPr>
          <w:rFonts w:cs="Arial"/>
          <w:szCs w:val="20"/>
        </w:rPr>
        <w:t>).</w:t>
      </w:r>
    </w:p>
    <w:p w14:paraId="56035398" w14:textId="375BA022" w:rsidR="00BA7C98" w:rsidRPr="00C9252F" w:rsidRDefault="00BA7C98" w:rsidP="00C9252F">
      <w:pPr>
        <w:pStyle w:val="ListParagraph"/>
        <w:widowControl w:val="0"/>
        <w:numPr>
          <w:ilvl w:val="2"/>
          <w:numId w:val="102"/>
        </w:numPr>
        <w:tabs>
          <w:tab w:val="left" w:pos="709"/>
        </w:tabs>
        <w:autoSpaceDE w:val="0"/>
        <w:autoSpaceDN w:val="0"/>
        <w:spacing w:before="120" w:after="240"/>
        <w:ind w:left="709" w:hanging="709"/>
        <w:jc w:val="both"/>
        <w:rPr>
          <w:rFonts w:cs="Arial"/>
          <w:szCs w:val="20"/>
        </w:rPr>
      </w:pPr>
      <w:r w:rsidRPr="00C9252F">
        <w:rPr>
          <w:rFonts w:cs="Arial"/>
          <w:szCs w:val="20"/>
        </w:rPr>
        <w:t xml:space="preserve">The Metered Energy supplied by the Project Company to the Buyer shall be measured using readings of the Main Meter, unless such meter is found to be malfunctioning </w:t>
      </w:r>
      <w:r w:rsidR="00104F8D" w:rsidRPr="00C9252F">
        <w:rPr>
          <w:rFonts w:cs="Arial"/>
          <w:szCs w:val="20"/>
        </w:rPr>
        <w:t>and/</w:t>
      </w:r>
      <w:r w:rsidRPr="00C9252F">
        <w:rPr>
          <w:rFonts w:cs="Arial"/>
          <w:szCs w:val="20"/>
        </w:rPr>
        <w:t xml:space="preserve">or performing outside the limits of accuracy specified in </w:t>
      </w:r>
      <w:hyperlink w:anchor="_bookmark114" w:history="1">
        <w:r w:rsidRPr="00C9252F">
          <w:rPr>
            <w:rFonts w:cs="Arial"/>
            <w:szCs w:val="20"/>
          </w:rPr>
          <w:t xml:space="preserve">Schedule 5 </w:t>
        </w:r>
      </w:hyperlink>
      <w:r w:rsidRPr="00C9252F">
        <w:rPr>
          <w:rFonts w:cs="Arial"/>
          <w:szCs w:val="20"/>
        </w:rPr>
        <w:t>(</w:t>
      </w:r>
      <w:r w:rsidRPr="00C9252F">
        <w:rPr>
          <w:rFonts w:cs="Arial"/>
          <w:i/>
          <w:iCs/>
          <w:szCs w:val="20"/>
        </w:rPr>
        <w:t>Meter Specifications</w:t>
      </w:r>
      <w:r w:rsidRPr="00C9252F">
        <w:rPr>
          <w:rFonts w:cs="Arial"/>
          <w:szCs w:val="20"/>
        </w:rPr>
        <w:t>).</w:t>
      </w:r>
      <w:r w:rsidR="003D1785" w:rsidRPr="00C9252F">
        <w:rPr>
          <w:rFonts w:cs="Arial"/>
          <w:szCs w:val="20"/>
        </w:rPr>
        <w:t xml:space="preserve"> </w:t>
      </w:r>
      <w:r w:rsidRPr="00C9252F">
        <w:rPr>
          <w:rFonts w:cs="Arial"/>
          <w:szCs w:val="20"/>
        </w:rPr>
        <w:t xml:space="preserve"> In such event, the procedure specified in </w:t>
      </w:r>
      <w:hyperlink w:anchor="_bookmark112" w:history="1">
        <w:r w:rsidRPr="00C9252F">
          <w:rPr>
            <w:rFonts w:cs="Arial"/>
            <w:szCs w:val="20"/>
          </w:rPr>
          <w:t xml:space="preserve">Schedule 3 </w:t>
        </w:r>
      </w:hyperlink>
      <w:r w:rsidRPr="00C9252F">
        <w:rPr>
          <w:rFonts w:cs="Arial"/>
          <w:szCs w:val="20"/>
        </w:rPr>
        <w:t>(</w:t>
      </w:r>
      <w:r w:rsidRPr="00C9252F">
        <w:rPr>
          <w:rFonts w:cs="Arial"/>
          <w:i/>
          <w:iCs/>
          <w:szCs w:val="20"/>
        </w:rPr>
        <w:t>Determination of Metered Quantities</w:t>
      </w:r>
      <w:r w:rsidRPr="00C9252F">
        <w:rPr>
          <w:rFonts w:cs="Arial"/>
          <w:szCs w:val="20"/>
        </w:rPr>
        <w:t>) shall be used to determine the Metered Energy.</w:t>
      </w:r>
    </w:p>
    <w:p w14:paraId="2F05685E" w14:textId="738B9D19" w:rsidR="00BA7C98" w:rsidRPr="00C9252F" w:rsidRDefault="00BA7C98" w:rsidP="00C9252F">
      <w:pPr>
        <w:pStyle w:val="ListParagraph"/>
        <w:widowControl w:val="0"/>
        <w:numPr>
          <w:ilvl w:val="2"/>
          <w:numId w:val="102"/>
        </w:numPr>
        <w:tabs>
          <w:tab w:val="left" w:pos="709"/>
        </w:tabs>
        <w:autoSpaceDE w:val="0"/>
        <w:autoSpaceDN w:val="0"/>
        <w:spacing w:before="120" w:after="240"/>
        <w:ind w:left="709" w:hanging="709"/>
        <w:jc w:val="both"/>
        <w:rPr>
          <w:rFonts w:cs="Arial"/>
          <w:szCs w:val="20"/>
        </w:rPr>
      </w:pPr>
      <w:r w:rsidRPr="00C9252F">
        <w:rPr>
          <w:rFonts w:cs="Arial"/>
          <w:szCs w:val="20"/>
        </w:rPr>
        <w:t>If</w:t>
      </w:r>
      <w:r w:rsidR="00104F8D" w:rsidRPr="00C9252F">
        <w:rPr>
          <w:rFonts w:cs="Arial"/>
          <w:szCs w:val="20"/>
        </w:rPr>
        <w:t>,</w:t>
      </w:r>
      <w:r w:rsidRPr="00C9252F">
        <w:rPr>
          <w:rFonts w:cs="Arial"/>
          <w:szCs w:val="20"/>
        </w:rPr>
        <w:t xml:space="preserve"> at any time it is determined by the Parties as a consequence of a test</w:t>
      </w:r>
      <w:r w:rsidR="00104F8D" w:rsidRPr="00C9252F">
        <w:rPr>
          <w:rFonts w:cs="Arial"/>
          <w:szCs w:val="20"/>
        </w:rPr>
        <w:t>,</w:t>
      </w:r>
      <w:r w:rsidRPr="00C9252F">
        <w:rPr>
          <w:rFonts w:cs="Arial"/>
          <w:szCs w:val="20"/>
        </w:rPr>
        <w:t xml:space="preserve"> or as is otherwise manifest</w:t>
      </w:r>
      <w:r w:rsidR="00104F8D" w:rsidRPr="00C9252F">
        <w:rPr>
          <w:rFonts w:cs="Arial"/>
          <w:szCs w:val="20"/>
        </w:rPr>
        <w:t>ly evident,</w:t>
      </w:r>
      <w:r w:rsidRPr="00C9252F">
        <w:rPr>
          <w:rFonts w:cs="Arial"/>
          <w:szCs w:val="20"/>
        </w:rPr>
        <w:t xml:space="preserve"> that the Main Meter or Check Meter should be replaced, then the Project Company shall replace the Main Meter or the Buyer shall replace the Check Meter as the case may be, at </w:t>
      </w:r>
      <w:r w:rsidR="00104F8D" w:rsidRPr="00C9252F">
        <w:rPr>
          <w:rFonts w:cs="Arial"/>
          <w:szCs w:val="20"/>
        </w:rPr>
        <w:t>its</w:t>
      </w:r>
      <w:r w:rsidRPr="00C9252F">
        <w:rPr>
          <w:rFonts w:cs="Arial"/>
          <w:szCs w:val="20"/>
        </w:rPr>
        <w:t xml:space="preserve"> own</w:t>
      </w:r>
      <w:r w:rsidRPr="00C9252F">
        <w:rPr>
          <w:rFonts w:cs="Arial"/>
          <w:spacing w:val="-10"/>
          <w:szCs w:val="20"/>
        </w:rPr>
        <w:t xml:space="preserve"> </w:t>
      </w:r>
      <w:r w:rsidRPr="00C9252F">
        <w:rPr>
          <w:rFonts w:cs="Arial"/>
          <w:szCs w:val="20"/>
        </w:rPr>
        <w:t>expense.</w:t>
      </w:r>
    </w:p>
    <w:p w14:paraId="718DF855" w14:textId="1775AC16" w:rsidR="00BA7C98" w:rsidRPr="00C9252F" w:rsidRDefault="00BA7C98" w:rsidP="00C9252F">
      <w:pPr>
        <w:pStyle w:val="ListParagraph"/>
        <w:widowControl w:val="0"/>
        <w:numPr>
          <w:ilvl w:val="2"/>
          <w:numId w:val="102"/>
        </w:numPr>
        <w:tabs>
          <w:tab w:val="left" w:pos="709"/>
        </w:tabs>
        <w:autoSpaceDE w:val="0"/>
        <w:autoSpaceDN w:val="0"/>
        <w:spacing w:before="120" w:after="240"/>
        <w:ind w:left="709" w:hanging="709"/>
        <w:jc w:val="both"/>
        <w:rPr>
          <w:rFonts w:cs="Arial"/>
          <w:szCs w:val="20"/>
        </w:rPr>
      </w:pPr>
      <w:r w:rsidRPr="00C9252F">
        <w:rPr>
          <w:rFonts w:cs="Arial"/>
          <w:szCs w:val="20"/>
        </w:rPr>
        <w:t xml:space="preserve">If either Party breaches its obligations under this Clause </w:t>
      </w:r>
      <w:hyperlink w:anchor="_bookmark29" w:history="1">
        <w:r w:rsidRPr="00C9252F">
          <w:rPr>
            <w:rFonts w:cs="Arial"/>
            <w:szCs w:val="20"/>
          </w:rPr>
          <w:t xml:space="preserve">7 </w:t>
        </w:r>
      </w:hyperlink>
      <w:r w:rsidRPr="00C9252F">
        <w:rPr>
          <w:rFonts w:cs="Arial"/>
          <w:szCs w:val="20"/>
        </w:rPr>
        <w:t>(</w:t>
      </w:r>
      <w:r w:rsidRPr="00C9252F">
        <w:rPr>
          <w:rFonts w:cs="Arial"/>
          <w:i/>
          <w:szCs w:val="20"/>
        </w:rPr>
        <w:t>Metering</w:t>
      </w:r>
      <w:r w:rsidRPr="00C9252F">
        <w:rPr>
          <w:rFonts w:cs="Arial"/>
          <w:szCs w:val="20"/>
        </w:rPr>
        <w:t>), the meter readings supplied by the other Party shall be binding</w:t>
      </w:r>
      <w:r w:rsidR="00104F8D" w:rsidRPr="00C9252F">
        <w:rPr>
          <w:rFonts w:cs="Arial"/>
          <w:szCs w:val="20"/>
        </w:rPr>
        <w:t>, save for any manifest error</w:t>
      </w:r>
      <w:r w:rsidRPr="00C9252F">
        <w:rPr>
          <w:rFonts w:cs="Arial"/>
          <w:szCs w:val="20"/>
        </w:rPr>
        <w:t>.</w:t>
      </w:r>
    </w:p>
    <w:p w14:paraId="462F9691" w14:textId="42EC526D" w:rsidR="00BA7C98" w:rsidRPr="00C9252F" w:rsidRDefault="004E3255" w:rsidP="00C9252F">
      <w:pPr>
        <w:pStyle w:val="Contract1"/>
        <w:keepNext w:val="0"/>
        <w:numPr>
          <w:ilvl w:val="0"/>
          <w:numId w:val="38"/>
        </w:numPr>
        <w:spacing w:before="120"/>
        <w:ind w:hanging="720"/>
        <w:rPr>
          <w:rFonts w:ascii="Arial" w:hAnsi="Arial" w:cs="Arial"/>
          <w:sz w:val="20"/>
          <w:szCs w:val="20"/>
        </w:rPr>
      </w:pPr>
      <w:bookmarkStart w:id="96" w:name="_Toc28105350"/>
      <w:bookmarkStart w:id="97" w:name="_Toc29849731"/>
      <w:r w:rsidRPr="00C9252F">
        <w:rPr>
          <w:rFonts w:ascii="Arial" w:hAnsi="Arial" w:cs="Arial"/>
          <w:sz w:val="20"/>
          <w:szCs w:val="20"/>
        </w:rPr>
        <w:t>OUTAGES AND MAINTENANCE</w:t>
      </w:r>
      <w:bookmarkEnd w:id="96"/>
      <w:bookmarkEnd w:id="97"/>
    </w:p>
    <w:p w14:paraId="3DDA799C" w14:textId="7DCAEB9F" w:rsidR="00BA7C98" w:rsidRPr="00C9252F" w:rsidRDefault="00BA7C98" w:rsidP="00C9252F">
      <w:pPr>
        <w:pStyle w:val="BauchiEPClevel1"/>
        <w:numPr>
          <w:ilvl w:val="1"/>
          <w:numId w:val="85"/>
        </w:numPr>
        <w:spacing w:before="120"/>
        <w:ind w:left="709" w:hanging="709"/>
        <w:rPr>
          <w:rFonts w:cs="Arial"/>
          <w:b/>
          <w:szCs w:val="20"/>
        </w:rPr>
      </w:pPr>
      <w:bookmarkStart w:id="98" w:name="_bookmark33"/>
      <w:bookmarkStart w:id="99" w:name="_Toc27334942"/>
      <w:bookmarkEnd w:id="98"/>
      <w:r w:rsidRPr="00C9252F">
        <w:rPr>
          <w:rFonts w:cs="Arial"/>
          <w:b/>
          <w:szCs w:val="20"/>
        </w:rPr>
        <w:t xml:space="preserve">Annual </w:t>
      </w:r>
      <w:r w:rsidR="00D7429D" w:rsidRPr="00C9252F">
        <w:rPr>
          <w:rFonts w:cs="Arial"/>
          <w:b/>
          <w:szCs w:val="20"/>
        </w:rPr>
        <w:t>P</w:t>
      </w:r>
      <w:r w:rsidRPr="00C9252F">
        <w:rPr>
          <w:rFonts w:cs="Arial"/>
          <w:b/>
          <w:szCs w:val="20"/>
        </w:rPr>
        <w:t xml:space="preserve">lanned </w:t>
      </w:r>
      <w:r w:rsidR="00D7429D" w:rsidRPr="00C9252F">
        <w:rPr>
          <w:rFonts w:cs="Arial"/>
          <w:b/>
          <w:szCs w:val="20"/>
        </w:rPr>
        <w:t>M</w:t>
      </w:r>
      <w:r w:rsidRPr="00C9252F">
        <w:rPr>
          <w:rFonts w:cs="Arial"/>
          <w:b/>
          <w:szCs w:val="20"/>
        </w:rPr>
        <w:t>aintenance</w:t>
      </w:r>
      <w:r w:rsidRPr="00C9252F">
        <w:rPr>
          <w:rFonts w:cs="Arial"/>
          <w:b/>
          <w:spacing w:val="-2"/>
          <w:szCs w:val="20"/>
        </w:rPr>
        <w:t xml:space="preserve"> </w:t>
      </w:r>
      <w:r w:rsidR="00D7429D" w:rsidRPr="00C9252F">
        <w:rPr>
          <w:rFonts w:cs="Arial"/>
          <w:b/>
          <w:szCs w:val="20"/>
        </w:rPr>
        <w:t>S</w:t>
      </w:r>
      <w:r w:rsidRPr="00C9252F">
        <w:rPr>
          <w:rFonts w:cs="Arial"/>
          <w:b/>
          <w:szCs w:val="20"/>
        </w:rPr>
        <w:t>chedule</w:t>
      </w:r>
      <w:bookmarkEnd w:id="99"/>
    </w:p>
    <w:p w14:paraId="7C3375B4" w14:textId="747AB5BC" w:rsidR="00BA7C98" w:rsidRPr="00C9252F" w:rsidRDefault="00BA7C98" w:rsidP="00C9252F">
      <w:pPr>
        <w:pStyle w:val="ListParagraph"/>
        <w:widowControl w:val="0"/>
        <w:numPr>
          <w:ilvl w:val="2"/>
          <w:numId w:val="59"/>
        </w:numPr>
        <w:tabs>
          <w:tab w:val="left" w:pos="709"/>
        </w:tabs>
        <w:autoSpaceDE w:val="0"/>
        <w:autoSpaceDN w:val="0"/>
        <w:spacing w:before="120" w:after="240"/>
        <w:ind w:left="709" w:hanging="709"/>
        <w:jc w:val="both"/>
        <w:rPr>
          <w:rFonts w:cs="Arial"/>
          <w:szCs w:val="20"/>
        </w:rPr>
      </w:pPr>
      <w:r w:rsidRPr="00C9252F">
        <w:rPr>
          <w:rFonts w:cs="Arial"/>
          <w:szCs w:val="20"/>
        </w:rPr>
        <w:t xml:space="preserve">Not later than sixty (60) Business Days prior to the commencement of each Contract Year (save for the first Contract Year for which the corresponding period shall be thirty (30) Business Days prior to the Commercial Operations Date), the Project Company shall submit its planned Scheduled Outages for that year following consultation with the Buyer regarding the Buyer's anticipated Buyer Curtailment Periods in that year (each such planned full or partial interruption being a </w:t>
      </w:r>
      <w:r w:rsidR="00BA1B09" w:rsidRPr="00C9252F">
        <w:rPr>
          <w:rFonts w:cs="Arial"/>
          <w:szCs w:val="20"/>
        </w:rPr>
        <w:t>"</w:t>
      </w:r>
      <w:r w:rsidRPr="00C9252F">
        <w:rPr>
          <w:rFonts w:cs="Arial"/>
          <w:b/>
          <w:szCs w:val="20"/>
        </w:rPr>
        <w:t>Scheduled</w:t>
      </w:r>
      <w:r w:rsidRPr="00C9252F">
        <w:rPr>
          <w:rFonts w:cs="Arial"/>
          <w:b/>
          <w:spacing w:val="-1"/>
          <w:szCs w:val="20"/>
        </w:rPr>
        <w:t xml:space="preserve"> </w:t>
      </w:r>
      <w:r w:rsidRPr="00C9252F">
        <w:rPr>
          <w:rFonts w:cs="Arial"/>
          <w:b/>
          <w:szCs w:val="20"/>
        </w:rPr>
        <w:t>Outage</w:t>
      </w:r>
      <w:r w:rsidR="00BA1B09" w:rsidRPr="00C9252F">
        <w:rPr>
          <w:rFonts w:cs="Arial"/>
          <w:bCs/>
          <w:szCs w:val="20"/>
        </w:rPr>
        <w:t>"</w:t>
      </w:r>
      <w:r w:rsidRPr="00C9252F">
        <w:rPr>
          <w:rFonts w:cs="Arial"/>
          <w:szCs w:val="20"/>
        </w:rPr>
        <w:t>).</w:t>
      </w:r>
    </w:p>
    <w:p w14:paraId="35C5A6BA" w14:textId="5E5F4033" w:rsidR="00BA7C98" w:rsidRPr="00C9252F" w:rsidRDefault="00BA7C98" w:rsidP="00C9252F">
      <w:pPr>
        <w:pStyle w:val="ListParagraph"/>
        <w:widowControl w:val="0"/>
        <w:numPr>
          <w:ilvl w:val="2"/>
          <w:numId w:val="59"/>
        </w:numPr>
        <w:tabs>
          <w:tab w:val="left" w:pos="709"/>
        </w:tabs>
        <w:autoSpaceDE w:val="0"/>
        <w:autoSpaceDN w:val="0"/>
        <w:spacing w:before="120" w:after="240"/>
        <w:ind w:left="709" w:hanging="709"/>
        <w:jc w:val="both"/>
        <w:rPr>
          <w:rFonts w:cs="Arial"/>
          <w:szCs w:val="20"/>
        </w:rPr>
      </w:pPr>
      <w:r w:rsidRPr="00C9252F">
        <w:rPr>
          <w:rFonts w:cs="Arial"/>
          <w:szCs w:val="20"/>
        </w:rPr>
        <w:t>The</w:t>
      </w:r>
      <w:r w:rsidRPr="00C9252F">
        <w:rPr>
          <w:rFonts w:cs="Arial"/>
          <w:spacing w:val="-6"/>
          <w:szCs w:val="20"/>
        </w:rPr>
        <w:t xml:space="preserve"> </w:t>
      </w:r>
      <w:r w:rsidRPr="00C9252F">
        <w:rPr>
          <w:rFonts w:cs="Arial"/>
          <w:szCs w:val="20"/>
        </w:rPr>
        <w:t>Buyer</w:t>
      </w:r>
      <w:r w:rsidRPr="00C9252F">
        <w:rPr>
          <w:rFonts w:cs="Arial"/>
          <w:spacing w:val="-5"/>
          <w:szCs w:val="20"/>
        </w:rPr>
        <w:t xml:space="preserve"> </w:t>
      </w:r>
      <w:r w:rsidRPr="00C9252F">
        <w:rPr>
          <w:rFonts w:cs="Arial"/>
          <w:szCs w:val="20"/>
        </w:rPr>
        <w:t>may</w:t>
      </w:r>
      <w:r w:rsidRPr="00C9252F">
        <w:rPr>
          <w:rFonts w:cs="Arial"/>
          <w:spacing w:val="-3"/>
          <w:szCs w:val="20"/>
        </w:rPr>
        <w:t xml:space="preserve"> </w:t>
      </w:r>
      <w:r w:rsidRPr="00C9252F">
        <w:rPr>
          <w:rFonts w:cs="Arial"/>
          <w:szCs w:val="20"/>
        </w:rPr>
        <w:t>on</w:t>
      </w:r>
      <w:r w:rsidRPr="00C9252F">
        <w:rPr>
          <w:rFonts w:cs="Arial"/>
          <w:spacing w:val="-6"/>
          <w:szCs w:val="20"/>
        </w:rPr>
        <w:t xml:space="preserve"> </w:t>
      </w:r>
      <w:r w:rsidRPr="00C9252F">
        <w:rPr>
          <w:rFonts w:cs="Arial"/>
          <w:szCs w:val="20"/>
        </w:rPr>
        <w:t>not</w:t>
      </w:r>
      <w:r w:rsidRPr="00C9252F">
        <w:rPr>
          <w:rFonts w:cs="Arial"/>
          <w:spacing w:val="-5"/>
          <w:szCs w:val="20"/>
        </w:rPr>
        <w:t xml:space="preserve"> </w:t>
      </w:r>
      <w:r w:rsidRPr="00C9252F">
        <w:rPr>
          <w:rFonts w:cs="Arial"/>
          <w:szCs w:val="20"/>
        </w:rPr>
        <w:t>less</w:t>
      </w:r>
      <w:r w:rsidRPr="00C9252F">
        <w:rPr>
          <w:rFonts w:cs="Arial"/>
          <w:spacing w:val="-2"/>
          <w:szCs w:val="20"/>
        </w:rPr>
        <w:t xml:space="preserve"> </w:t>
      </w:r>
      <w:r w:rsidRPr="00C9252F">
        <w:rPr>
          <w:rFonts w:cs="Arial"/>
          <w:szCs w:val="20"/>
        </w:rPr>
        <w:t>than</w:t>
      </w:r>
      <w:r w:rsidRPr="00C9252F">
        <w:rPr>
          <w:rFonts w:cs="Arial"/>
          <w:spacing w:val="-6"/>
          <w:szCs w:val="20"/>
        </w:rPr>
        <w:t xml:space="preserve"> </w:t>
      </w:r>
      <w:r w:rsidRPr="00C9252F">
        <w:rPr>
          <w:rFonts w:cs="Arial"/>
          <w:szCs w:val="20"/>
        </w:rPr>
        <w:t>thirty</w:t>
      </w:r>
      <w:r w:rsidRPr="00C9252F">
        <w:rPr>
          <w:rFonts w:cs="Arial"/>
          <w:spacing w:val="-9"/>
          <w:szCs w:val="20"/>
        </w:rPr>
        <w:t xml:space="preserve"> </w:t>
      </w:r>
      <w:r w:rsidRPr="00C9252F">
        <w:rPr>
          <w:rFonts w:cs="Arial"/>
          <w:szCs w:val="20"/>
        </w:rPr>
        <w:t>(30)</w:t>
      </w:r>
      <w:r w:rsidRPr="00C9252F">
        <w:rPr>
          <w:rFonts w:cs="Arial"/>
          <w:spacing w:val="-5"/>
          <w:szCs w:val="20"/>
        </w:rPr>
        <w:t xml:space="preserve"> </w:t>
      </w:r>
      <w:r w:rsidRPr="00C9252F">
        <w:rPr>
          <w:rFonts w:cs="Arial"/>
          <w:szCs w:val="20"/>
        </w:rPr>
        <w:t>Business</w:t>
      </w:r>
      <w:r w:rsidRPr="00C9252F">
        <w:rPr>
          <w:rFonts w:cs="Arial"/>
          <w:spacing w:val="-4"/>
          <w:szCs w:val="20"/>
        </w:rPr>
        <w:t xml:space="preserve"> </w:t>
      </w:r>
      <w:r w:rsidRPr="00C9252F">
        <w:rPr>
          <w:rFonts w:cs="Arial"/>
          <w:szCs w:val="20"/>
        </w:rPr>
        <w:t>Days'</w:t>
      </w:r>
      <w:r w:rsidRPr="00C9252F">
        <w:rPr>
          <w:rFonts w:cs="Arial"/>
          <w:spacing w:val="-5"/>
          <w:szCs w:val="20"/>
        </w:rPr>
        <w:t xml:space="preserve"> </w:t>
      </w:r>
      <w:r w:rsidRPr="00C9252F">
        <w:rPr>
          <w:rFonts w:cs="Arial"/>
          <w:szCs w:val="20"/>
        </w:rPr>
        <w:t>notice</w:t>
      </w:r>
      <w:r w:rsidRPr="00C9252F">
        <w:rPr>
          <w:rFonts w:cs="Arial"/>
          <w:spacing w:val="-6"/>
          <w:szCs w:val="20"/>
        </w:rPr>
        <w:t xml:space="preserve"> </w:t>
      </w:r>
      <w:r w:rsidRPr="00C9252F">
        <w:rPr>
          <w:rFonts w:cs="Arial"/>
          <w:szCs w:val="20"/>
        </w:rPr>
        <w:t>to</w:t>
      </w:r>
      <w:r w:rsidRPr="00C9252F">
        <w:rPr>
          <w:rFonts w:cs="Arial"/>
          <w:spacing w:val="-6"/>
          <w:szCs w:val="20"/>
        </w:rPr>
        <w:t xml:space="preserve"> </w:t>
      </w:r>
      <w:r w:rsidRPr="00C9252F">
        <w:rPr>
          <w:rFonts w:cs="Arial"/>
          <w:szCs w:val="20"/>
        </w:rPr>
        <w:t>the</w:t>
      </w:r>
      <w:r w:rsidRPr="00C9252F">
        <w:rPr>
          <w:rFonts w:cs="Arial"/>
          <w:spacing w:val="-6"/>
          <w:szCs w:val="20"/>
        </w:rPr>
        <w:t xml:space="preserve"> </w:t>
      </w:r>
      <w:r w:rsidRPr="00C9252F">
        <w:rPr>
          <w:rFonts w:cs="Arial"/>
          <w:szCs w:val="20"/>
        </w:rPr>
        <w:t>Project</w:t>
      </w:r>
      <w:r w:rsidRPr="00C9252F">
        <w:rPr>
          <w:rFonts w:cs="Arial"/>
          <w:spacing w:val="-5"/>
          <w:szCs w:val="20"/>
        </w:rPr>
        <w:t xml:space="preserve"> </w:t>
      </w:r>
      <w:r w:rsidRPr="00C9252F">
        <w:rPr>
          <w:rFonts w:cs="Arial"/>
          <w:szCs w:val="20"/>
        </w:rPr>
        <w:t>Company, request the Project Company to reschedule a Scheduled Outage to an alternative month and the Project Company shall use all reasonable endeavours to accommodate such rescheduling provided it is consistent with the standards of a Reasonable and Prudent Operator and the O&amp;M</w:t>
      </w:r>
      <w:r w:rsidRPr="00C9252F">
        <w:rPr>
          <w:rFonts w:cs="Arial"/>
          <w:spacing w:val="-2"/>
          <w:szCs w:val="20"/>
        </w:rPr>
        <w:t xml:space="preserve"> </w:t>
      </w:r>
      <w:r w:rsidRPr="00C9252F">
        <w:rPr>
          <w:rFonts w:cs="Arial"/>
          <w:szCs w:val="20"/>
        </w:rPr>
        <w:t>Agreement.</w:t>
      </w:r>
    </w:p>
    <w:p w14:paraId="0251B65D" w14:textId="340841D8" w:rsidR="00BA7C98" w:rsidRPr="00C9252F" w:rsidRDefault="00BA7C98" w:rsidP="00C9252F">
      <w:pPr>
        <w:pStyle w:val="ListParagraph"/>
        <w:widowControl w:val="0"/>
        <w:numPr>
          <w:ilvl w:val="2"/>
          <w:numId w:val="59"/>
        </w:numPr>
        <w:tabs>
          <w:tab w:val="left" w:pos="709"/>
        </w:tabs>
        <w:autoSpaceDE w:val="0"/>
        <w:autoSpaceDN w:val="0"/>
        <w:spacing w:before="120" w:after="240"/>
        <w:ind w:left="709" w:hanging="709"/>
        <w:jc w:val="both"/>
        <w:rPr>
          <w:rFonts w:cs="Arial"/>
          <w:szCs w:val="20"/>
        </w:rPr>
      </w:pPr>
      <w:r w:rsidRPr="00C9252F">
        <w:rPr>
          <w:rFonts w:cs="Arial"/>
          <w:szCs w:val="20"/>
        </w:rPr>
        <w:t>The</w:t>
      </w:r>
      <w:r w:rsidRPr="00C9252F">
        <w:rPr>
          <w:rFonts w:cs="Arial"/>
          <w:spacing w:val="-10"/>
          <w:szCs w:val="20"/>
        </w:rPr>
        <w:t xml:space="preserve"> </w:t>
      </w:r>
      <w:r w:rsidRPr="00C9252F">
        <w:rPr>
          <w:rFonts w:cs="Arial"/>
          <w:szCs w:val="20"/>
        </w:rPr>
        <w:t>Project</w:t>
      </w:r>
      <w:r w:rsidRPr="00C9252F">
        <w:rPr>
          <w:rFonts w:cs="Arial"/>
          <w:spacing w:val="-9"/>
          <w:szCs w:val="20"/>
        </w:rPr>
        <w:t xml:space="preserve"> </w:t>
      </w:r>
      <w:r w:rsidRPr="00C9252F">
        <w:rPr>
          <w:rFonts w:cs="Arial"/>
          <w:szCs w:val="20"/>
        </w:rPr>
        <w:t>Company</w:t>
      </w:r>
      <w:r w:rsidRPr="00C9252F">
        <w:rPr>
          <w:rFonts w:cs="Arial"/>
          <w:spacing w:val="-13"/>
          <w:szCs w:val="20"/>
        </w:rPr>
        <w:t xml:space="preserve"> </w:t>
      </w:r>
      <w:r w:rsidRPr="00C9252F">
        <w:rPr>
          <w:rFonts w:cs="Arial"/>
          <w:szCs w:val="20"/>
        </w:rPr>
        <w:t>may</w:t>
      </w:r>
      <w:r w:rsidRPr="00C9252F">
        <w:rPr>
          <w:rFonts w:cs="Arial"/>
          <w:spacing w:val="-7"/>
          <w:szCs w:val="20"/>
        </w:rPr>
        <w:t xml:space="preserve"> </w:t>
      </w:r>
      <w:r w:rsidRPr="00C9252F">
        <w:rPr>
          <w:rFonts w:cs="Arial"/>
          <w:szCs w:val="20"/>
        </w:rPr>
        <w:t>on</w:t>
      </w:r>
      <w:r w:rsidRPr="00C9252F">
        <w:rPr>
          <w:rFonts w:cs="Arial"/>
          <w:spacing w:val="-10"/>
          <w:szCs w:val="20"/>
        </w:rPr>
        <w:t xml:space="preserve"> </w:t>
      </w:r>
      <w:r w:rsidRPr="00C9252F">
        <w:rPr>
          <w:rFonts w:cs="Arial"/>
          <w:szCs w:val="20"/>
        </w:rPr>
        <w:t>giving</w:t>
      </w:r>
      <w:r w:rsidRPr="00C9252F">
        <w:rPr>
          <w:rFonts w:cs="Arial"/>
          <w:spacing w:val="-9"/>
          <w:szCs w:val="20"/>
        </w:rPr>
        <w:t xml:space="preserve"> </w:t>
      </w:r>
      <w:r w:rsidRPr="00C9252F">
        <w:rPr>
          <w:rFonts w:cs="Arial"/>
          <w:szCs w:val="20"/>
        </w:rPr>
        <w:t>not</w:t>
      </w:r>
      <w:r w:rsidRPr="00C9252F">
        <w:rPr>
          <w:rFonts w:cs="Arial"/>
          <w:spacing w:val="-8"/>
          <w:szCs w:val="20"/>
        </w:rPr>
        <w:t xml:space="preserve"> </w:t>
      </w:r>
      <w:r w:rsidRPr="00C9252F">
        <w:rPr>
          <w:rFonts w:cs="Arial"/>
          <w:szCs w:val="20"/>
        </w:rPr>
        <w:t>less</w:t>
      </w:r>
      <w:r w:rsidRPr="00C9252F">
        <w:rPr>
          <w:rFonts w:cs="Arial"/>
          <w:spacing w:val="-8"/>
          <w:szCs w:val="20"/>
        </w:rPr>
        <w:t xml:space="preserve"> </w:t>
      </w:r>
      <w:r w:rsidRPr="00C9252F">
        <w:rPr>
          <w:rFonts w:cs="Arial"/>
          <w:szCs w:val="20"/>
        </w:rPr>
        <w:t>than</w:t>
      </w:r>
      <w:r w:rsidRPr="00C9252F">
        <w:rPr>
          <w:rFonts w:cs="Arial"/>
          <w:spacing w:val="-9"/>
          <w:szCs w:val="20"/>
        </w:rPr>
        <w:t xml:space="preserve"> </w:t>
      </w:r>
      <w:r w:rsidRPr="00C9252F">
        <w:rPr>
          <w:rFonts w:cs="Arial"/>
          <w:szCs w:val="20"/>
        </w:rPr>
        <w:t>fifteen</w:t>
      </w:r>
      <w:r w:rsidRPr="00C9252F">
        <w:rPr>
          <w:rFonts w:cs="Arial"/>
          <w:spacing w:val="-9"/>
          <w:szCs w:val="20"/>
        </w:rPr>
        <w:t xml:space="preserve"> </w:t>
      </w:r>
      <w:r w:rsidRPr="00C9252F">
        <w:rPr>
          <w:rFonts w:cs="Arial"/>
          <w:szCs w:val="20"/>
        </w:rPr>
        <w:t>(15)</w:t>
      </w:r>
      <w:r w:rsidRPr="00C9252F">
        <w:rPr>
          <w:rFonts w:cs="Arial"/>
          <w:spacing w:val="-6"/>
          <w:szCs w:val="20"/>
        </w:rPr>
        <w:t xml:space="preserve"> </w:t>
      </w:r>
      <w:r w:rsidRPr="00C9252F">
        <w:rPr>
          <w:rFonts w:cs="Arial"/>
          <w:szCs w:val="20"/>
        </w:rPr>
        <w:t>Business</w:t>
      </w:r>
      <w:r w:rsidRPr="00C9252F">
        <w:rPr>
          <w:rFonts w:cs="Arial"/>
          <w:spacing w:val="-8"/>
          <w:szCs w:val="20"/>
        </w:rPr>
        <w:t xml:space="preserve"> </w:t>
      </w:r>
      <w:r w:rsidRPr="00C9252F">
        <w:rPr>
          <w:rFonts w:cs="Arial"/>
          <w:szCs w:val="20"/>
        </w:rPr>
        <w:t>Days'</w:t>
      </w:r>
      <w:r w:rsidRPr="00C9252F">
        <w:rPr>
          <w:rFonts w:cs="Arial"/>
          <w:spacing w:val="-6"/>
          <w:szCs w:val="20"/>
        </w:rPr>
        <w:t xml:space="preserve"> </w:t>
      </w:r>
      <w:r w:rsidRPr="00C9252F">
        <w:rPr>
          <w:rFonts w:cs="Arial"/>
          <w:szCs w:val="20"/>
        </w:rPr>
        <w:t>notice</w:t>
      </w:r>
      <w:r w:rsidRPr="00C9252F">
        <w:rPr>
          <w:rFonts w:cs="Arial"/>
          <w:spacing w:val="-9"/>
          <w:szCs w:val="20"/>
        </w:rPr>
        <w:t xml:space="preserve"> </w:t>
      </w:r>
      <w:r w:rsidRPr="00C9252F">
        <w:rPr>
          <w:rFonts w:cs="Arial"/>
          <w:szCs w:val="20"/>
        </w:rPr>
        <w:t>to</w:t>
      </w:r>
      <w:r w:rsidRPr="00C9252F">
        <w:rPr>
          <w:rFonts w:cs="Arial"/>
          <w:spacing w:val="-10"/>
          <w:szCs w:val="20"/>
        </w:rPr>
        <w:t xml:space="preserve"> </w:t>
      </w:r>
      <w:r w:rsidRPr="00C9252F">
        <w:rPr>
          <w:rFonts w:cs="Arial"/>
          <w:szCs w:val="20"/>
        </w:rPr>
        <w:t>the Buyer, reschedule a Scheduled Outage to an alternative month provided that</w:t>
      </w:r>
      <w:r w:rsidRPr="00C9252F">
        <w:rPr>
          <w:rFonts w:cs="Arial"/>
          <w:spacing w:val="26"/>
          <w:szCs w:val="20"/>
        </w:rPr>
        <w:t xml:space="preserve"> </w:t>
      </w:r>
      <w:r w:rsidRPr="00C9252F">
        <w:rPr>
          <w:rFonts w:cs="Arial"/>
          <w:szCs w:val="20"/>
        </w:rPr>
        <w:t xml:space="preserve">such rescheduling is </w:t>
      </w:r>
      <w:r w:rsidR="00104F8D" w:rsidRPr="00C9252F">
        <w:rPr>
          <w:rFonts w:cs="Arial"/>
          <w:szCs w:val="20"/>
        </w:rPr>
        <w:t>agreed</w:t>
      </w:r>
      <w:r w:rsidRPr="00C9252F">
        <w:rPr>
          <w:rFonts w:cs="Arial"/>
          <w:szCs w:val="20"/>
        </w:rPr>
        <w:t xml:space="preserve"> to in writing by the Buyer, </w:t>
      </w:r>
      <w:r w:rsidR="00104F8D" w:rsidRPr="00C9252F">
        <w:rPr>
          <w:rFonts w:cs="Arial"/>
          <w:szCs w:val="20"/>
        </w:rPr>
        <w:t>such</w:t>
      </w:r>
      <w:r w:rsidRPr="00C9252F">
        <w:rPr>
          <w:rFonts w:cs="Arial"/>
          <w:szCs w:val="20"/>
        </w:rPr>
        <w:t xml:space="preserve"> consent may not be unreasonably withheld or</w:t>
      </w:r>
      <w:r w:rsidRPr="00C9252F">
        <w:rPr>
          <w:rFonts w:cs="Arial"/>
          <w:spacing w:val="-3"/>
          <w:szCs w:val="20"/>
        </w:rPr>
        <w:t xml:space="preserve"> </w:t>
      </w:r>
      <w:r w:rsidRPr="00C9252F">
        <w:rPr>
          <w:rFonts w:cs="Arial"/>
          <w:szCs w:val="20"/>
        </w:rPr>
        <w:t>delayed.</w:t>
      </w:r>
    </w:p>
    <w:p w14:paraId="57313C60" w14:textId="4BDFEFDC" w:rsidR="00BA7C98" w:rsidRPr="00C9252F" w:rsidRDefault="00BA7C98" w:rsidP="00C9252F">
      <w:pPr>
        <w:pStyle w:val="BauchiEPClevel1"/>
        <w:numPr>
          <w:ilvl w:val="1"/>
          <w:numId w:val="85"/>
        </w:numPr>
        <w:spacing w:before="120"/>
        <w:ind w:left="709" w:hanging="709"/>
        <w:rPr>
          <w:rFonts w:cs="Arial"/>
          <w:b/>
          <w:szCs w:val="20"/>
        </w:rPr>
      </w:pPr>
      <w:bookmarkStart w:id="100" w:name="_bookmark34"/>
      <w:bookmarkStart w:id="101" w:name="_Toc27334943"/>
      <w:bookmarkEnd w:id="100"/>
      <w:r w:rsidRPr="00C9252F">
        <w:rPr>
          <w:rFonts w:cs="Arial"/>
          <w:b/>
          <w:szCs w:val="20"/>
        </w:rPr>
        <w:t xml:space="preserve">Monthly </w:t>
      </w:r>
      <w:r w:rsidR="00DF3A5B" w:rsidRPr="00C9252F">
        <w:rPr>
          <w:rFonts w:cs="Arial"/>
          <w:b/>
          <w:szCs w:val="20"/>
        </w:rPr>
        <w:t>P</w:t>
      </w:r>
      <w:r w:rsidRPr="00C9252F">
        <w:rPr>
          <w:rFonts w:cs="Arial"/>
          <w:b/>
          <w:szCs w:val="20"/>
        </w:rPr>
        <w:t xml:space="preserve">lanned </w:t>
      </w:r>
      <w:r w:rsidR="00DF3A5B" w:rsidRPr="00C9252F">
        <w:rPr>
          <w:rFonts w:cs="Arial"/>
          <w:b/>
          <w:szCs w:val="20"/>
        </w:rPr>
        <w:t>M</w:t>
      </w:r>
      <w:r w:rsidRPr="00C9252F">
        <w:rPr>
          <w:rFonts w:cs="Arial"/>
          <w:b/>
          <w:szCs w:val="20"/>
        </w:rPr>
        <w:t xml:space="preserve">aintenance </w:t>
      </w:r>
      <w:r w:rsidR="00DF3A5B" w:rsidRPr="00C9252F">
        <w:rPr>
          <w:rFonts w:cs="Arial"/>
          <w:b/>
          <w:szCs w:val="20"/>
        </w:rPr>
        <w:t>S</w:t>
      </w:r>
      <w:r w:rsidRPr="00C9252F">
        <w:rPr>
          <w:rFonts w:cs="Arial"/>
          <w:b/>
          <w:szCs w:val="20"/>
        </w:rPr>
        <w:t>chedule</w:t>
      </w:r>
      <w:bookmarkEnd w:id="101"/>
    </w:p>
    <w:p w14:paraId="1419ACF0" w14:textId="4047C673" w:rsidR="00BA7C98" w:rsidRPr="00C9252F" w:rsidRDefault="00BA7C98" w:rsidP="00C9252F">
      <w:pPr>
        <w:pStyle w:val="ListParagraph"/>
        <w:widowControl w:val="0"/>
        <w:numPr>
          <w:ilvl w:val="2"/>
          <w:numId w:val="103"/>
        </w:numPr>
        <w:tabs>
          <w:tab w:val="left" w:pos="709"/>
        </w:tabs>
        <w:autoSpaceDE w:val="0"/>
        <w:autoSpaceDN w:val="0"/>
        <w:spacing w:before="120" w:after="240"/>
        <w:ind w:left="709" w:hanging="709"/>
        <w:jc w:val="both"/>
        <w:rPr>
          <w:rFonts w:cs="Arial"/>
          <w:szCs w:val="20"/>
        </w:rPr>
      </w:pPr>
      <w:r w:rsidRPr="00C9252F">
        <w:rPr>
          <w:rFonts w:cs="Arial"/>
          <w:szCs w:val="20"/>
        </w:rPr>
        <w:t>Not</w:t>
      </w:r>
      <w:r w:rsidRPr="00C9252F">
        <w:rPr>
          <w:rFonts w:cs="Arial"/>
          <w:spacing w:val="-6"/>
          <w:szCs w:val="20"/>
        </w:rPr>
        <w:t xml:space="preserve"> </w:t>
      </w:r>
      <w:r w:rsidRPr="00C9252F">
        <w:rPr>
          <w:rFonts w:cs="Arial"/>
          <w:szCs w:val="20"/>
        </w:rPr>
        <w:t>later</w:t>
      </w:r>
      <w:r w:rsidRPr="00C9252F">
        <w:rPr>
          <w:rFonts w:cs="Arial"/>
          <w:spacing w:val="-5"/>
          <w:szCs w:val="20"/>
        </w:rPr>
        <w:t xml:space="preserve"> </w:t>
      </w:r>
      <w:r w:rsidRPr="00C9252F">
        <w:rPr>
          <w:rFonts w:cs="Arial"/>
          <w:szCs w:val="20"/>
        </w:rPr>
        <w:t>than</w:t>
      </w:r>
      <w:r w:rsidRPr="00C9252F">
        <w:rPr>
          <w:rFonts w:cs="Arial"/>
          <w:spacing w:val="-6"/>
          <w:szCs w:val="20"/>
        </w:rPr>
        <w:t xml:space="preserve"> </w:t>
      </w:r>
      <w:r w:rsidRPr="00C9252F">
        <w:rPr>
          <w:rFonts w:cs="Arial"/>
          <w:szCs w:val="20"/>
        </w:rPr>
        <w:t>five</w:t>
      </w:r>
      <w:r w:rsidRPr="00C9252F">
        <w:rPr>
          <w:rFonts w:cs="Arial"/>
          <w:spacing w:val="-2"/>
          <w:szCs w:val="20"/>
        </w:rPr>
        <w:t xml:space="preserve"> </w:t>
      </w:r>
      <w:r w:rsidR="00DF3A5B" w:rsidRPr="00C9252F">
        <w:rPr>
          <w:rFonts w:cs="Arial"/>
          <w:spacing w:val="-2"/>
          <w:szCs w:val="20"/>
        </w:rPr>
        <w:t xml:space="preserve">(5) </w:t>
      </w:r>
      <w:r w:rsidRPr="00C9252F">
        <w:rPr>
          <w:rFonts w:cs="Arial"/>
          <w:szCs w:val="20"/>
        </w:rPr>
        <w:t>Business</w:t>
      </w:r>
      <w:r w:rsidRPr="00C9252F">
        <w:rPr>
          <w:rFonts w:cs="Arial"/>
          <w:spacing w:val="-4"/>
          <w:szCs w:val="20"/>
        </w:rPr>
        <w:t xml:space="preserve"> </w:t>
      </w:r>
      <w:r w:rsidRPr="00C9252F">
        <w:rPr>
          <w:rFonts w:cs="Arial"/>
          <w:szCs w:val="20"/>
        </w:rPr>
        <w:t>Days</w:t>
      </w:r>
      <w:r w:rsidRPr="00C9252F">
        <w:rPr>
          <w:rFonts w:cs="Arial"/>
          <w:spacing w:val="-4"/>
          <w:szCs w:val="20"/>
        </w:rPr>
        <w:t xml:space="preserve"> </w:t>
      </w:r>
      <w:r w:rsidRPr="00C9252F">
        <w:rPr>
          <w:rFonts w:cs="Arial"/>
          <w:szCs w:val="20"/>
        </w:rPr>
        <w:t>prior</w:t>
      </w:r>
      <w:r w:rsidRPr="00C9252F">
        <w:rPr>
          <w:rFonts w:cs="Arial"/>
          <w:spacing w:val="-5"/>
          <w:szCs w:val="20"/>
        </w:rPr>
        <w:t xml:space="preserve"> </w:t>
      </w:r>
      <w:r w:rsidRPr="00C9252F">
        <w:rPr>
          <w:rFonts w:cs="Arial"/>
          <w:szCs w:val="20"/>
        </w:rPr>
        <w:t>to</w:t>
      </w:r>
      <w:r w:rsidRPr="00C9252F">
        <w:rPr>
          <w:rFonts w:cs="Arial"/>
          <w:spacing w:val="-5"/>
          <w:szCs w:val="20"/>
        </w:rPr>
        <w:t xml:space="preserve"> </w:t>
      </w:r>
      <w:r w:rsidRPr="00C9252F">
        <w:rPr>
          <w:rFonts w:cs="Arial"/>
          <w:szCs w:val="20"/>
        </w:rPr>
        <w:t>the</w:t>
      </w:r>
      <w:r w:rsidRPr="00C9252F">
        <w:rPr>
          <w:rFonts w:cs="Arial"/>
          <w:spacing w:val="-6"/>
          <w:szCs w:val="20"/>
        </w:rPr>
        <w:t xml:space="preserve"> </w:t>
      </w:r>
      <w:r w:rsidRPr="00C9252F">
        <w:rPr>
          <w:rFonts w:cs="Arial"/>
          <w:szCs w:val="20"/>
        </w:rPr>
        <w:t>commencement</w:t>
      </w:r>
      <w:r w:rsidRPr="00C9252F">
        <w:rPr>
          <w:rFonts w:cs="Arial"/>
          <w:spacing w:val="-5"/>
          <w:szCs w:val="20"/>
        </w:rPr>
        <w:t xml:space="preserve"> </w:t>
      </w:r>
      <w:r w:rsidRPr="00C9252F">
        <w:rPr>
          <w:rFonts w:cs="Arial"/>
          <w:szCs w:val="20"/>
        </w:rPr>
        <w:t>of</w:t>
      </w:r>
      <w:r w:rsidRPr="00C9252F">
        <w:rPr>
          <w:rFonts w:cs="Arial"/>
          <w:spacing w:val="-3"/>
          <w:szCs w:val="20"/>
        </w:rPr>
        <w:t xml:space="preserve"> </w:t>
      </w:r>
      <w:r w:rsidRPr="00C9252F">
        <w:rPr>
          <w:rFonts w:cs="Arial"/>
          <w:szCs w:val="20"/>
        </w:rPr>
        <w:t>each</w:t>
      </w:r>
      <w:r w:rsidRPr="00C9252F">
        <w:rPr>
          <w:rFonts w:cs="Arial"/>
          <w:spacing w:val="-8"/>
          <w:szCs w:val="20"/>
        </w:rPr>
        <w:t xml:space="preserve"> </w:t>
      </w:r>
      <w:r w:rsidRPr="00C9252F">
        <w:rPr>
          <w:rFonts w:cs="Arial"/>
          <w:szCs w:val="20"/>
        </w:rPr>
        <w:t>month</w:t>
      </w:r>
      <w:r w:rsidRPr="00C9252F">
        <w:rPr>
          <w:rFonts w:cs="Arial"/>
          <w:spacing w:val="-6"/>
          <w:szCs w:val="20"/>
        </w:rPr>
        <w:t xml:space="preserve"> </w:t>
      </w:r>
      <w:r w:rsidRPr="00C9252F">
        <w:rPr>
          <w:rFonts w:cs="Arial"/>
          <w:szCs w:val="20"/>
        </w:rPr>
        <w:t>and</w:t>
      </w:r>
      <w:r w:rsidRPr="00C9252F">
        <w:rPr>
          <w:rFonts w:cs="Arial"/>
          <w:spacing w:val="-5"/>
          <w:szCs w:val="20"/>
        </w:rPr>
        <w:t xml:space="preserve"> </w:t>
      </w:r>
      <w:r w:rsidRPr="00C9252F">
        <w:rPr>
          <w:rFonts w:cs="Arial"/>
          <w:szCs w:val="20"/>
        </w:rPr>
        <w:t>following consultation with the Buyer regarding the Buyer's anticipated Buyer Curtailment Periods during that month, the Project Company shall submit to the Buyer its planned Scheduled Outages for the</w:t>
      </w:r>
      <w:r w:rsidRPr="00C9252F">
        <w:rPr>
          <w:rFonts w:cs="Arial"/>
          <w:spacing w:val="-1"/>
          <w:szCs w:val="20"/>
        </w:rPr>
        <w:t xml:space="preserve"> </w:t>
      </w:r>
      <w:r w:rsidRPr="00C9252F">
        <w:rPr>
          <w:rFonts w:cs="Arial"/>
          <w:szCs w:val="20"/>
        </w:rPr>
        <w:t>month.</w:t>
      </w:r>
    </w:p>
    <w:p w14:paraId="457076B7" w14:textId="6CBB5DB3" w:rsidR="00BA7C98" w:rsidRPr="00C9252F" w:rsidRDefault="00BA7C98" w:rsidP="00C9252F">
      <w:pPr>
        <w:pStyle w:val="ListParagraph"/>
        <w:widowControl w:val="0"/>
        <w:numPr>
          <w:ilvl w:val="2"/>
          <w:numId w:val="103"/>
        </w:numPr>
        <w:tabs>
          <w:tab w:val="left" w:pos="709"/>
        </w:tabs>
        <w:autoSpaceDE w:val="0"/>
        <w:autoSpaceDN w:val="0"/>
        <w:spacing w:before="120" w:after="240"/>
        <w:ind w:left="709" w:hanging="709"/>
        <w:jc w:val="both"/>
        <w:rPr>
          <w:rFonts w:cs="Arial"/>
          <w:szCs w:val="20"/>
        </w:rPr>
      </w:pPr>
      <w:r w:rsidRPr="00C9252F">
        <w:rPr>
          <w:rFonts w:cs="Arial"/>
          <w:szCs w:val="20"/>
        </w:rPr>
        <w:t>The Buyer may on not less than five</w:t>
      </w:r>
      <w:r w:rsidR="00DF3A5B" w:rsidRPr="00C9252F">
        <w:rPr>
          <w:rFonts w:cs="Arial"/>
          <w:szCs w:val="20"/>
        </w:rPr>
        <w:t xml:space="preserve"> (5)</w:t>
      </w:r>
      <w:r w:rsidRPr="00C9252F">
        <w:rPr>
          <w:rFonts w:cs="Arial"/>
          <w:szCs w:val="20"/>
        </w:rPr>
        <w:t xml:space="preserve"> Business Days' notice to the Project Company, </w:t>
      </w:r>
      <w:r w:rsidRPr="00C9252F">
        <w:rPr>
          <w:rFonts w:cs="Arial"/>
          <w:szCs w:val="20"/>
        </w:rPr>
        <w:lastRenderedPageBreak/>
        <w:t>request the Project Company to reschedule a Scheduled Outage to an agreed time</w:t>
      </w:r>
      <w:r w:rsidRPr="00C9252F">
        <w:rPr>
          <w:rFonts w:cs="Arial"/>
          <w:spacing w:val="-38"/>
          <w:szCs w:val="20"/>
        </w:rPr>
        <w:t xml:space="preserve"> </w:t>
      </w:r>
      <w:r w:rsidRPr="00C9252F">
        <w:rPr>
          <w:rFonts w:cs="Arial"/>
          <w:szCs w:val="20"/>
        </w:rPr>
        <w:t>period and the Project Company shall use all reasonable endeavours to accommodate such rescheduling if it is consistent with the standards of a Reasonable and Prudent</w:t>
      </w:r>
      <w:r w:rsidRPr="00C9252F">
        <w:rPr>
          <w:rFonts w:cs="Arial"/>
          <w:spacing w:val="-25"/>
          <w:szCs w:val="20"/>
        </w:rPr>
        <w:t xml:space="preserve"> </w:t>
      </w:r>
      <w:r w:rsidRPr="00C9252F">
        <w:rPr>
          <w:rFonts w:cs="Arial"/>
          <w:szCs w:val="20"/>
        </w:rPr>
        <w:t>Operator</w:t>
      </w:r>
      <w:r w:rsidR="00104F8D" w:rsidRPr="00C9252F">
        <w:rPr>
          <w:rFonts w:cs="Arial"/>
          <w:szCs w:val="20"/>
        </w:rPr>
        <w:t xml:space="preserve"> and the O&amp;M Agreement</w:t>
      </w:r>
      <w:r w:rsidRPr="00C9252F">
        <w:rPr>
          <w:rFonts w:cs="Arial"/>
          <w:szCs w:val="20"/>
        </w:rPr>
        <w:t>.</w:t>
      </w:r>
    </w:p>
    <w:p w14:paraId="07FF612F" w14:textId="53714854" w:rsidR="00BA7C98" w:rsidRPr="00C9252F" w:rsidRDefault="00BA7C98" w:rsidP="00C9252F">
      <w:pPr>
        <w:pStyle w:val="ListParagraph"/>
        <w:widowControl w:val="0"/>
        <w:numPr>
          <w:ilvl w:val="2"/>
          <w:numId w:val="103"/>
        </w:numPr>
        <w:tabs>
          <w:tab w:val="left" w:pos="709"/>
        </w:tabs>
        <w:autoSpaceDE w:val="0"/>
        <w:autoSpaceDN w:val="0"/>
        <w:spacing w:before="120" w:after="240"/>
        <w:ind w:left="709" w:hanging="709"/>
        <w:jc w:val="both"/>
        <w:rPr>
          <w:rFonts w:cs="Arial"/>
          <w:szCs w:val="20"/>
        </w:rPr>
      </w:pPr>
      <w:r w:rsidRPr="00C9252F">
        <w:rPr>
          <w:rFonts w:cs="Arial"/>
          <w:szCs w:val="20"/>
        </w:rPr>
        <w:t xml:space="preserve">The Project Company may on not less than five </w:t>
      </w:r>
      <w:r w:rsidR="00DF3A5B" w:rsidRPr="00C9252F">
        <w:rPr>
          <w:rFonts w:cs="Arial"/>
          <w:szCs w:val="20"/>
        </w:rPr>
        <w:t xml:space="preserve">(5) </w:t>
      </w:r>
      <w:r w:rsidRPr="00C9252F">
        <w:rPr>
          <w:rFonts w:cs="Arial"/>
          <w:szCs w:val="20"/>
        </w:rPr>
        <w:t>Business Days' notice to the Buyer, reschedule</w:t>
      </w:r>
      <w:r w:rsidRPr="00C9252F">
        <w:rPr>
          <w:rFonts w:cs="Arial"/>
          <w:spacing w:val="-8"/>
          <w:szCs w:val="20"/>
        </w:rPr>
        <w:t xml:space="preserve"> </w:t>
      </w:r>
      <w:r w:rsidRPr="00C9252F">
        <w:rPr>
          <w:rFonts w:cs="Arial"/>
          <w:szCs w:val="20"/>
        </w:rPr>
        <w:t>a</w:t>
      </w:r>
      <w:r w:rsidRPr="00C9252F">
        <w:rPr>
          <w:rFonts w:cs="Arial"/>
          <w:spacing w:val="-5"/>
          <w:szCs w:val="20"/>
        </w:rPr>
        <w:t xml:space="preserve"> </w:t>
      </w:r>
      <w:r w:rsidRPr="00C9252F">
        <w:rPr>
          <w:rFonts w:cs="Arial"/>
          <w:szCs w:val="20"/>
        </w:rPr>
        <w:t>Scheduled</w:t>
      </w:r>
      <w:r w:rsidRPr="00C9252F">
        <w:rPr>
          <w:rFonts w:cs="Arial"/>
          <w:spacing w:val="-8"/>
          <w:szCs w:val="20"/>
        </w:rPr>
        <w:t xml:space="preserve"> </w:t>
      </w:r>
      <w:r w:rsidRPr="00C9252F">
        <w:rPr>
          <w:rFonts w:cs="Arial"/>
          <w:szCs w:val="20"/>
        </w:rPr>
        <w:t>Outage</w:t>
      </w:r>
      <w:r w:rsidRPr="00C9252F">
        <w:rPr>
          <w:rFonts w:cs="Arial"/>
          <w:spacing w:val="-5"/>
          <w:szCs w:val="20"/>
        </w:rPr>
        <w:t xml:space="preserve"> </w:t>
      </w:r>
      <w:r w:rsidRPr="00C9252F">
        <w:rPr>
          <w:rFonts w:cs="Arial"/>
          <w:szCs w:val="20"/>
        </w:rPr>
        <w:t>to</w:t>
      </w:r>
      <w:r w:rsidRPr="00C9252F">
        <w:rPr>
          <w:rFonts w:cs="Arial"/>
          <w:spacing w:val="-8"/>
          <w:szCs w:val="20"/>
        </w:rPr>
        <w:t xml:space="preserve"> </w:t>
      </w:r>
      <w:r w:rsidRPr="00C9252F">
        <w:rPr>
          <w:rFonts w:cs="Arial"/>
          <w:szCs w:val="20"/>
        </w:rPr>
        <w:t>another</w:t>
      </w:r>
      <w:r w:rsidRPr="00C9252F">
        <w:rPr>
          <w:rFonts w:cs="Arial"/>
          <w:spacing w:val="-6"/>
          <w:szCs w:val="20"/>
        </w:rPr>
        <w:t xml:space="preserve"> </w:t>
      </w:r>
      <w:r w:rsidRPr="00C9252F">
        <w:rPr>
          <w:rFonts w:cs="Arial"/>
          <w:szCs w:val="20"/>
        </w:rPr>
        <w:t>time</w:t>
      </w:r>
      <w:r w:rsidRPr="00C9252F">
        <w:rPr>
          <w:rFonts w:cs="Arial"/>
          <w:spacing w:val="-8"/>
          <w:szCs w:val="20"/>
        </w:rPr>
        <w:t xml:space="preserve"> </w:t>
      </w:r>
      <w:r w:rsidRPr="00C9252F">
        <w:rPr>
          <w:rFonts w:cs="Arial"/>
          <w:szCs w:val="20"/>
        </w:rPr>
        <w:t>period</w:t>
      </w:r>
      <w:r w:rsidRPr="00C9252F">
        <w:rPr>
          <w:rFonts w:cs="Arial"/>
          <w:spacing w:val="-5"/>
          <w:szCs w:val="20"/>
        </w:rPr>
        <w:t xml:space="preserve"> </w:t>
      </w:r>
      <w:r w:rsidRPr="00C9252F">
        <w:rPr>
          <w:rFonts w:cs="Arial"/>
          <w:szCs w:val="20"/>
        </w:rPr>
        <w:t>provided</w:t>
      </w:r>
      <w:r w:rsidRPr="00C9252F">
        <w:rPr>
          <w:rFonts w:cs="Arial"/>
          <w:spacing w:val="-8"/>
          <w:szCs w:val="20"/>
        </w:rPr>
        <w:t xml:space="preserve"> </w:t>
      </w:r>
      <w:r w:rsidRPr="00C9252F">
        <w:rPr>
          <w:rFonts w:cs="Arial"/>
          <w:szCs w:val="20"/>
        </w:rPr>
        <w:t>that</w:t>
      </w:r>
      <w:r w:rsidRPr="00C9252F">
        <w:rPr>
          <w:rFonts w:cs="Arial"/>
          <w:spacing w:val="-7"/>
          <w:szCs w:val="20"/>
        </w:rPr>
        <w:t xml:space="preserve"> </w:t>
      </w:r>
      <w:r w:rsidRPr="00C9252F">
        <w:rPr>
          <w:rFonts w:cs="Arial"/>
          <w:szCs w:val="20"/>
        </w:rPr>
        <w:t>such</w:t>
      </w:r>
      <w:r w:rsidRPr="00C9252F">
        <w:rPr>
          <w:rFonts w:cs="Arial"/>
          <w:spacing w:val="-8"/>
          <w:szCs w:val="20"/>
        </w:rPr>
        <w:t xml:space="preserve"> </w:t>
      </w:r>
      <w:r w:rsidRPr="00C9252F">
        <w:rPr>
          <w:rFonts w:cs="Arial"/>
          <w:szCs w:val="20"/>
        </w:rPr>
        <w:t>rescheduling</w:t>
      </w:r>
      <w:r w:rsidRPr="00C9252F">
        <w:rPr>
          <w:rFonts w:cs="Arial"/>
          <w:spacing w:val="-5"/>
          <w:szCs w:val="20"/>
        </w:rPr>
        <w:t xml:space="preserve"> </w:t>
      </w:r>
      <w:r w:rsidRPr="00C9252F">
        <w:rPr>
          <w:rFonts w:cs="Arial"/>
          <w:szCs w:val="20"/>
        </w:rPr>
        <w:t xml:space="preserve">is </w:t>
      </w:r>
      <w:r w:rsidR="00AF4F7B" w:rsidRPr="00C9252F">
        <w:rPr>
          <w:rFonts w:cs="Arial"/>
          <w:szCs w:val="20"/>
        </w:rPr>
        <w:t xml:space="preserve">agreed </w:t>
      </w:r>
      <w:r w:rsidRPr="00C9252F">
        <w:rPr>
          <w:rFonts w:cs="Arial"/>
          <w:szCs w:val="20"/>
        </w:rPr>
        <w:t xml:space="preserve">to in writing by the Buyer, </w:t>
      </w:r>
      <w:r w:rsidR="00AF4F7B" w:rsidRPr="00C9252F">
        <w:rPr>
          <w:rFonts w:cs="Arial"/>
          <w:szCs w:val="20"/>
        </w:rPr>
        <w:t>such</w:t>
      </w:r>
      <w:r w:rsidRPr="00C9252F">
        <w:rPr>
          <w:rFonts w:cs="Arial"/>
          <w:szCs w:val="20"/>
        </w:rPr>
        <w:t xml:space="preserve"> consent may not be unreasonably withheld or delayed by more than five Business Days' from receipt of notice by the</w:t>
      </w:r>
      <w:r w:rsidRPr="00C9252F">
        <w:rPr>
          <w:rFonts w:cs="Arial"/>
          <w:spacing w:val="-16"/>
          <w:szCs w:val="20"/>
        </w:rPr>
        <w:t xml:space="preserve"> </w:t>
      </w:r>
      <w:r w:rsidRPr="00C9252F">
        <w:rPr>
          <w:rFonts w:cs="Arial"/>
          <w:szCs w:val="20"/>
        </w:rPr>
        <w:t>Buyer.</w:t>
      </w:r>
    </w:p>
    <w:p w14:paraId="0EF0156D" w14:textId="3B619376" w:rsidR="00BA7C98" w:rsidRPr="00C9252F" w:rsidRDefault="00BA7C98" w:rsidP="00C9252F">
      <w:pPr>
        <w:pStyle w:val="BauchiEPClevel1"/>
        <w:numPr>
          <w:ilvl w:val="1"/>
          <w:numId w:val="85"/>
        </w:numPr>
        <w:spacing w:before="120"/>
        <w:ind w:left="709" w:hanging="709"/>
        <w:rPr>
          <w:rFonts w:cs="Arial"/>
          <w:b/>
          <w:szCs w:val="20"/>
        </w:rPr>
      </w:pPr>
      <w:bookmarkStart w:id="102" w:name="_Toc27334944"/>
      <w:r w:rsidRPr="00C9252F">
        <w:rPr>
          <w:rFonts w:cs="Arial"/>
          <w:b/>
          <w:szCs w:val="20"/>
        </w:rPr>
        <w:t>Unscheduled Outages</w:t>
      </w:r>
      <w:bookmarkEnd w:id="102"/>
    </w:p>
    <w:p w14:paraId="6A29DE9B" w14:textId="3D5047E2" w:rsidR="00BA7C98" w:rsidRPr="00C9252F" w:rsidRDefault="00BA7C98" w:rsidP="00C9252F">
      <w:pPr>
        <w:pStyle w:val="BauchiEPClevel1"/>
        <w:spacing w:before="120"/>
        <w:rPr>
          <w:rFonts w:cs="Arial"/>
          <w:szCs w:val="20"/>
        </w:rPr>
      </w:pPr>
      <w:r w:rsidRPr="00C9252F">
        <w:rPr>
          <w:rFonts w:cs="Arial"/>
          <w:szCs w:val="20"/>
        </w:rPr>
        <w:t>If an Unscheduled Outage occurs, the Project Company shall inform the Buyer as soon as possible</w:t>
      </w:r>
      <w:r w:rsidRPr="00C9252F">
        <w:rPr>
          <w:rFonts w:cs="Arial"/>
          <w:spacing w:val="-15"/>
          <w:szCs w:val="20"/>
        </w:rPr>
        <w:t xml:space="preserve"> </w:t>
      </w:r>
      <w:r w:rsidRPr="00C9252F">
        <w:rPr>
          <w:rFonts w:cs="Arial"/>
          <w:szCs w:val="20"/>
        </w:rPr>
        <w:t>(and</w:t>
      </w:r>
      <w:r w:rsidRPr="00C9252F">
        <w:rPr>
          <w:rFonts w:cs="Arial"/>
          <w:spacing w:val="-15"/>
          <w:szCs w:val="20"/>
        </w:rPr>
        <w:t xml:space="preserve"> </w:t>
      </w:r>
      <w:r w:rsidRPr="00C9252F">
        <w:rPr>
          <w:rFonts w:cs="Arial"/>
          <w:szCs w:val="20"/>
        </w:rPr>
        <w:t>in</w:t>
      </w:r>
      <w:r w:rsidRPr="00C9252F">
        <w:rPr>
          <w:rFonts w:cs="Arial"/>
          <w:spacing w:val="-14"/>
          <w:szCs w:val="20"/>
        </w:rPr>
        <w:t xml:space="preserve"> </w:t>
      </w:r>
      <w:r w:rsidRPr="00C9252F">
        <w:rPr>
          <w:rFonts w:cs="Arial"/>
          <w:szCs w:val="20"/>
        </w:rPr>
        <w:t>any</w:t>
      </w:r>
      <w:r w:rsidRPr="00C9252F">
        <w:rPr>
          <w:rFonts w:cs="Arial"/>
          <w:spacing w:val="-16"/>
          <w:szCs w:val="20"/>
        </w:rPr>
        <w:t xml:space="preserve"> </w:t>
      </w:r>
      <w:r w:rsidRPr="00C9252F">
        <w:rPr>
          <w:rFonts w:cs="Arial"/>
          <w:szCs w:val="20"/>
        </w:rPr>
        <w:t>event</w:t>
      </w:r>
      <w:r w:rsidRPr="00C9252F">
        <w:rPr>
          <w:rFonts w:cs="Arial"/>
          <w:spacing w:val="-10"/>
          <w:szCs w:val="20"/>
        </w:rPr>
        <w:t xml:space="preserve"> </w:t>
      </w:r>
      <w:r w:rsidRPr="00C9252F">
        <w:rPr>
          <w:rFonts w:cs="Arial"/>
          <w:szCs w:val="20"/>
        </w:rPr>
        <w:t>within</w:t>
      </w:r>
      <w:r w:rsidRPr="00C9252F">
        <w:rPr>
          <w:rFonts w:cs="Arial"/>
          <w:spacing w:val="-15"/>
          <w:szCs w:val="20"/>
        </w:rPr>
        <w:t xml:space="preserve"> </w:t>
      </w:r>
      <w:r w:rsidRPr="00C9252F">
        <w:rPr>
          <w:rFonts w:cs="Arial"/>
          <w:szCs w:val="20"/>
        </w:rPr>
        <w:t>four</w:t>
      </w:r>
      <w:r w:rsidR="00CF7947" w:rsidRPr="00C9252F">
        <w:rPr>
          <w:rFonts w:cs="Arial"/>
          <w:szCs w:val="20"/>
        </w:rPr>
        <w:t xml:space="preserve"> (4)</w:t>
      </w:r>
      <w:r w:rsidRPr="00C9252F">
        <w:rPr>
          <w:rFonts w:cs="Arial"/>
          <w:spacing w:val="-13"/>
          <w:szCs w:val="20"/>
        </w:rPr>
        <w:t xml:space="preserve"> </w:t>
      </w:r>
      <w:r w:rsidRPr="00C9252F">
        <w:rPr>
          <w:rFonts w:cs="Arial"/>
          <w:szCs w:val="20"/>
        </w:rPr>
        <w:t>hours</w:t>
      </w:r>
      <w:r w:rsidRPr="00C9252F">
        <w:rPr>
          <w:rFonts w:cs="Arial"/>
          <w:spacing w:val="-14"/>
          <w:szCs w:val="20"/>
        </w:rPr>
        <w:t xml:space="preserve"> </w:t>
      </w:r>
      <w:r w:rsidRPr="00C9252F">
        <w:rPr>
          <w:rFonts w:cs="Arial"/>
          <w:szCs w:val="20"/>
        </w:rPr>
        <w:t>from</w:t>
      </w:r>
      <w:r w:rsidRPr="00C9252F">
        <w:rPr>
          <w:rFonts w:cs="Arial"/>
          <w:spacing w:val="-11"/>
          <w:szCs w:val="20"/>
        </w:rPr>
        <w:t xml:space="preserve"> </w:t>
      </w:r>
      <w:r w:rsidRPr="00C9252F">
        <w:rPr>
          <w:rFonts w:cs="Arial"/>
          <w:szCs w:val="20"/>
        </w:rPr>
        <w:t>the</w:t>
      </w:r>
      <w:r w:rsidRPr="00C9252F">
        <w:rPr>
          <w:rFonts w:cs="Arial"/>
          <w:spacing w:val="-15"/>
          <w:szCs w:val="20"/>
        </w:rPr>
        <w:t xml:space="preserve"> </w:t>
      </w:r>
      <w:r w:rsidRPr="00C9252F">
        <w:rPr>
          <w:rFonts w:cs="Arial"/>
          <w:szCs w:val="20"/>
        </w:rPr>
        <w:t>commencement</w:t>
      </w:r>
      <w:r w:rsidRPr="00C9252F">
        <w:rPr>
          <w:rFonts w:cs="Arial"/>
          <w:spacing w:val="-15"/>
          <w:szCs w:val="20"/>
        </w:rPr>
        <w:t xml:space="preserve"> </w:t>
      </w:r>
      <w:r w:rsidRPr="00C9252F">
        <w:rPr>
          <w:rFonts w:cs="Arial"/>
          <w:szCs w:val="20"/>
        </w:rPr>
        <w:t>of</w:t>
      </w:r>
      <w:r w:rsidRPr="00C9252F">
        <w:rPr>
          <w:rFonts w:cs="Arial"/>
          <w:spacing w:val="-13"/>
          <w:szCs w:val="20"/>
        </w:rPr>
        <w:t xml:space="preserve"> </w:t>
      </w:r>
      <w:r w:rsidRPr="00C9252F">
        <w:rPr>
          <w:rFonts w:cs="Arial"/>
          <w:szCs w:val="20"/>
        </w:rPr>
        <w:t>the</w:t>
      </w:r>
      <w:r w:rsidRPr="00C9252F">
        <w:rPr>
          <w:rFonts w:cs="Arial"/>
          <w:spacing w:val="-15"/>
          <w:szCs w:val="20"/>
        </w:rPr>
        <w:t xml:space="preserve"> </w:t>
      </w:r>
      <w:r w:rsidRPr="00C9252F">
        <w:rPr>
          <w:rFonts w:cs="Arial"/>
          <w:szCs w:val="20"/>
        </w:rPr>
        <w:t>Unscheduled</w:t>
      </w:r>
      <w:r w:rsidRPr="00C9252F">
        <w:rPr>
          <w:rFonts w:cs="Arial"/>
          <w:spacing w:val="-15"/>
          <w:szCs w:val="20"/>
        </w:rPr>
        <w:t xml:space="preserve"> </w:t>
      </w:r>
      <w:r w:rsidRPr="00C9252F">
        <w:rPr>
          <w:rFonts w:cs="Arial"/>
          <w:szCs w:val="20"/>
        </w:rPr>
        <w:t>Outage) of the cause and the expected (or as the case may be, the actual) duration of the Unscheduled Outage.</w:t>
      </w:r>
    </w:p>
    <w:p w14:paraId="3A243BDF" w14:textId="420F14EA" w:rsidR="00BA7C98" w:rsidRPr="00C9252F" w:rsidRDefault="004E3255" w:rsidP="00C9252F">
      <w:pPr>
        <w:pStyle w:val="Contract1"/>
        <w:keepNext w:val="0"/>
        <w:numPr>
          <w:ilvl w:val="0"/>
          <w:numId w:val="38"/>
        </w:numPr>
        <w:spacing w:before="120"/>
        <w:ind w:hanging="720"/>
        <w:rPr>
          <w:rFonts w:ascii="Arial" w:hAnsi="Arial" w:cs="Arial"/>
          <w:sz w:val="20"/>
          <w:szCs w:val="20"/>
        </w:rPr>
      </w:pPr>
      <w:bookmarkStart w:id="103" w:name="_Toc28105351"/>
      <w:bookmarkStart w:id="104" w:name="_Toc29849732"/>
      <w:r w:rsidRPr="00C9252F">
        <w:rPr>
          <w:rFonts w:ascii="Arial" w:hAnsi="Arial" w:cs="Arial"/>
          <w:sz w:val="20"/>
          <w:szCs w:val="20"/>
        </w:rPr>
        <w:t>COMPENSATION, PAYMENT AND BILLING</w:t>
      </w:r>
      <w:bookmarkEnd w:id="103"/>
      <w:bookmarkEnd w:id="104"/>
    </w:p>
    <w:p w14:paraId="4277967E" w14:textId="41F85ADE" w:rsidR="00BA7C98" w:rsidRPr="00C9252F" w:rsidRDefault="00BA7C98" w:rsidP="00C9252F">
      <w:pPr>
        <w:pStyle w:val="BauchiEPClevel1"/>
        <w:numPr>
          <w:ilvl w:val="1"/>
          <w:numId w:val="86"/>
        </w:numPr>
        <w:spacing w:before="120"/>
        <w:ind w:left="709" w:hanging="709"/>
        <w:rPr>
          <w:rFonts w:cs="Arial"/>
          <w:b/>
          <w:bCs/>
          <w:szCs w:val="20"/>
        </w:rPr>
      </w:pPr>
      <w:bookmarkStart w:id="105" w:name="_bookmark36"/>
      <w:bookmarkStart w:id="106" w:name="_Toc27334945"/>
      <w:bookmarkEnd w:id="105"/>
      <w:r w:rsidRPr="00C9252F">
        <w:rPr>
          <w:rFonts w:cs="Arial"/>
          <w:b/>
          <w:bCs/>
          <w:szCs w:val="20"/>
        </w:rPr>
        <w:t>Invoices for Energy Delivered and Deemed Generated</w:t>
      </w:r>
      <w:r w:rsidRPr="00C9252F">
        <w:rPr>
          <w:rFonts w:cs="Arial"/>
          <w:b/>
          <w:bCs/>
          <w:spacing w:val="-3"/>
          <w:szCs w:val="20"/>
        </w:rPr>
        <w:t xml:space="preserve"> </w:t>
      </w:r>
      <w:r w:rsidRPr="00C9252F">
        <w:rPr>
          <w:rFonts w:cs="Arial"/>
          <w:b/>
          <w:bCs/>
          <w:szCs w:val="20"/>
        </w:rPr>
        <w:t>Energy</w:t>
      </w:r>
      <w:bookmarkEnd w:id="106"/>
    </w:p>
    <w:p w14:paraId="0BF0F1AA" w14:textId="77777777" w:rsidR="00BA7C98" w:rsidRPr="00C9252F" w:rsidRDefault="00BA7C98" w:rsidP="00C9252F">
      <w:pPr>
        <w:pStyle w:val="BauchiEPClevel1"/>
        <w:spacing w:before="120"/>
        <w:rPr>
          <w:rFonts w:cs="Arial"/>
          <w:szCs w:val="20"/>
        </w:rPr>
      </w:pPr>
      <w:r w:rsidRPr="00C9252F">
        <w:rPr>
          <w:rFonts w:cs="Arial"/>
          <w:szCs w:val="20"/>
        </w:rPr>
        <w:t>The Buyer shall pay the Project Company:</w:t>
      </w:r>
    </w:p>
    <w:p w14:paraId="32E1F6CD" w14:textId="186508FC" w:rsidR="00BA7C98" w:rsidRPr="00C9252F" w:rsidRDefault="00BA7C98" w:rsidP="00C9252F">
      <w:pPr>
        <w:pStyle w:val="ListParagraph"/>
        <w:widowControl w:val="0"/>
        <w:numPr>
          <w:ilvl w:val="2"/>
          <w:numId w:val="60"/>
        </w:numPr>
        <w:tabs>
          <w:tab w:val="left" w:pos="709"/>
        </w:tabs>
        <w:autoSpaceDE w:val="0"/>
        <w:autoSpaceDN w:val="0"/>
        <w:spacing w:before="120" w:after="240"/>
        <w:ind w:left="709" w:hanging="709"/>
        <w:jc w:val="both"/>
        <w:rPr>
          <w:rFonts w:cs="Arial"/>
          <w:szCs w:val="20"/>
        </w:rPr>
      </w:pPr>
      <w:r w:rsidRPr="00C9252F">
        <w:rPr>
          <w:rFonts w:cs="Arial"/>
          <w:szCs w:val="20"/>
        </w:rPr>
        <w:t>the Energy Charge for Metered Energy delivered to the Buyer at the Delivery Point on or after the Commercial Operation Date</w:t>
      </w:r>
      <w:r w:rsidR="00AF4F7B" w:rsidRPr="00C9252F">
        <w:rPr>
          <w:rStyle w:val="FootnoteReference"/>
          <w:rFonts w:cs="Arial"/>
          <w:szCs w:val="20"/>
        </w:rPr>
        <w:footnoteReference w:id="18"/>
      </w:r>
      <w:r w:rsidRPr="00C9252F">
        <w:rPr>
          <w:rFonts w:cs="Arial"/>
          <w:szCs w:val="20"/>
        </w:rPr>
        <w:t>;</w:t>
      </w:r>
      <w:r w:rsidRPr="00C9252F">
        <w:rPr>
          <w:rFonts w:cs="Arial"/>
          <w:spacing w:val="-5"/>
          <w:szCs w:val="20"/>
        </w:rPr>
        <w:t xml:space="preserve"> </w:t>
      </w:r>
      <w:r w:rsidRPr="00C9252F">
        <w:rPr>
          <w:rFonts w:cs="Arial"/>
          <w:szCs w:val="20"/>
        </w:rPr>
        <w:t>and</w:t>
      </w:r>
    </w:p>
    <w:p w14:paraId="3EF1FDA5" w14:textId="77777777" w:rsidR="00BA7C98" w:rsidRPr="00C9252F" w:rsidRDefault="00BA7C98" w:rsidP="00C9252F">
      <w:pPr>
        <w:pStyle w:val="ListParagraph"/>
        <w:widowControl w:val="0"/>
        <w:numPr>
          <w:ilvl w:val="2"/>
          <w:numId w:val="60"/>
        </w:numPr>
        <w:tabs>
          <w:tab w:val="left" w:pos="709"/>
        </w:tabs>
        <w:autoSpaceDE w:val="0"/>
        <w:autoSpaceDN w:val="0"/>
        <w:spacing w:before="120" w:after="240"/>
        <w:ind w:left="709" w:hanging="709"/>
        <w:jc w:val="both"/>
        <w:rPr>
          <w:rFonts w:cs="Arial"/>
          <w:szCs w:val="20"/>
        </w:rPr>
      </w:pPr>
      <w:r w:rsidRPr="00C9252F">
        <w:rPr>
          <w:rFonts w:cs="Arial"/>
          <w:szCs w:val="20"/>
        </w:rPr>
        <w:t>any Deemed Energy Payments payable in accordance with this</w:t>
      </w:r>
      <w:r w:rsidRPr="00C9252F">
        <w:rPr>
          <w:rFonts w:cs="Arial"/>
          <w:spacing w:val="-5"/>
          <w:szCs w:val="20"/>
        </w:rPr>
        <w:t xml:space="preserve"> </w:t>
      </w:r>
      <w:r w:rsidRPr="00C9252F">
        <w:rPr>
          <w:rFonts w:cs="Arial"/>
          <w:szCs w:val="20"/>
        </w:rPr>
        <w:t>Agreement.</w:t>
      </w:r>
    </w:p>
    <w:p w14:paraId="607A8CB3" w14:textId="116D085E" w:rsidR="00BA7C98" w:rsidRPr="00C9252F" w:rsidRDefault="00BA7C98" w:rsidP="00C9252F">
      <w:pPr>
        <w:pStyle w:val="BauchiEPClevel1"/>
        <w:numPr>
          <w:ilvl w:val="1"/>
          <w:numId w:val="86"/>
        </w:numPr>
        <w:spacing w:before="120"/>
        <w:ind w:left="709" w:hanging="709"/>
        <w:rPr>
          <w:rFonts w:cs="Arial"/>
          <w:b/>
          <w:bCs/>
          <w:szCs w:val="20"/>
        </w:rPr>
      </w:pPr>
      <w:bookmarkStart w:id="107" w:name="_bookmark37"/>
      <w:bookmarkStart w:id="108" w:name="_Toc27334946"/>
      <w:bookmarkEnd w:id="107"/>
      <w:r w:rsidRPr="00C9252F">
        <w:rPr>
          <w:rFonts w:cs="Arial"/>
          <w:b/>
          <w:bCs/>
          <w:szCs w:val="20"/>
        </w:rPr>
        <w:t>Billing and Payment</w:t>
      </w:r>
      <w:bookmarkEnd w:id="108"/>
      <w:r w:rsidR="008018F8" w:rsidRPr="00C9252F">
        <w:rPr>
          <w:rStyle w:val="FootnoteReference"/>
          <w:rFonts w:cs="Arial"/>
          <w:b/>
          <w:bCs/>
          <w:szCs w:val="20"/>
        </w:rPr>
        <w:footnoteReference w:id="19"/>
      </w:r>
    </w:p>
    <w:p w14:paraId="0CFDB86E" w14:textId="5561F75D" w:rsidR="00BA7C98" w:rsidRPr="00C9252F" w:rsidRDefault="00BA7C98" w:rsidP="00C9252F">
      <w:pPr>
        <w:pStyle w:val="ListParagraph"/>
        <w:widowControl w:val="0"/>
        <w:numPr>
          <w:ilvl w:val="2"/>
          <w:numId w:val="104"/>
        </w:numPr>
        <w:tabs>
          <w:tab w:val="left" w:pos="709"/>
        </w:tabs>
        <w:autoSpaceDE w:val="0"/>
        <w:autoSpaceDN w:val="0"/>
        <w:spacing w:before="120" w:after="240"/>
        <w:ind w:left="709" w:hanging="709"/>
        <w:jc w:val="both"/>
        <w:rPr>
          <w:rFonts w:cs="Arial"/>
          <w:szCs w:val="20"/>
        </w:rPr>
      </w:pPr>
      <w:r w:rsidRPr="00C9252F">
        <w:rPr>
          <w:rFonts w:cs="Arial"/>
          <w:szCs w:val="20"/>
        </w:rPr>
        <w:t xml:space="preserve">On or before the fifth </w:t>
      </w:r>
      <w:r w:rsidR="00DF3A5B" w:rsidRPr="00C9252F">
        <w:rPr>
          <w:rFonts w:cs="Arial"/>
          <w:szCs w:val="20"/>
        </w:rPr>
        <w:t>(5</w:t>
      </w:r>
      <w:r w:rsidR="00DF3A5B" w:rsidRPr="00C9252F">
        <w:rPr>
          <w:rFonts w:cs="Arial"/>
          <w:szCs w:val="20"/>
          <w:vertAlign w:val="superscript"/>
        </w:rPr>
        <w:t>th</w:t>
      </w:r>
      <w:r w:rsidR="00DF3A5B" w:rsidRPr="00C9252F">
        <w:rPr>
          <w:rFonts w:cs="Arial"/>
          <w:szCs w:val="20"/>
        </w:rPr>
        <w:t xml:space="preserve">) </w:t>
      </w:r>
      <w:r w:rsidRPr="00C9252F">
        <w:rPr>
          <w:rFonts w:cs="Arial"/>
          <w:szCs w:val="20"/>
        </w:rPr>
        <w:t>day of each month following the month in which the Commercial Operation</w:t>
      </w:r>
      <w:r w:rsidRPr="00C9252F">
        <w:rPr>
          <w:rFonts w:cs="Arial"/>
          <w:spacing w:val="-11"/>
          <w:szCs w:val="20"/>
        </w:rPr>
        <w:t xml:space="preserve"> </w:t>
      </w:r>
      <w:r w:rsidRPr="00C9252F">
        <w:rPr>
          <w:rFonts w:cs="Arial"/>
          <w:szCs w:val="20"/>
        </w:rPr>
        <w:t>Date</w:t>
      </w:r>
      <w:r w:rsidRPr="00C9252F">
        <w:rPr>
          <w:rFonts w:cs="Arial"/>
          <w:spacing w:val="-9"/>
          <w:szCs w:val="20"/>
        </w:rPr>
        <w:t xml:space="preserve"> </w:t>
      </w:r>
      <w:r w:rsidRPr="00C9252F">
        <w:rPr>
          <w:rFonts w:cs="Arial"/>
          <w:szCs w:val="20"/>
        </w:rPr>
        <w:t>or</w:t>
      </w:r>
      <w:r w:rsidRPr="00C9252F">
        <w:rPr>
          <w:rFonts w:cs="Arial"/>
          <w:spacing w:val="-8"/>
          <w:szCs w:val="20"/>
        </w:rPr>
        <w:t xml:space="preserve"> </w:t>
      </w:r>
      <w:r w:rsidRPr="00C9252F">
        <w:rPr>
          <w:rFonts w:cs="Arial"/>
          <w:szCs w:val="20"/>
        </w:rPr>
        <w:t>Deemed</w:t>
      </w:r>
      <w:r w:rsidRPr="00C9252F">
        <w:rPr>
          <w:rFonts w:cs="Arial"/>
          <w:spacing w:val="-11"/>
          <w:szCs w:val="20"/>
        </w:rPr>
        <w:t xml:space="preserve"> </w:t>
      </w:r>
      <w:r w:rsidRPr="00C9252F">
        <w:rPr>
          <w:rFonts w:cs="Arial"/>
          <w:szCs w:val="20"/>
        </w:rPr>
        <w:t>Commercial</w:t>
      </w:r>
      <w:r w:rsidRPr="00C9252F">
        <w:rPr>
          <w:rFonts w:cs="Arial"/>
          <w:spacing w:val="-10"/>
          <w:szCs w:val="20"/>
        </w:rPr>
        <w:t xml:space="preserve"> </w:t>
      </w:r>
      <w:r w:rsidRPr="00C9252F">
        <w:rPr>
          <w:rFonts w:cs="Arial"/>
          <w:szCs w:val="20"/>
        </w:rPr>
        <w:t>Operation</w:t>
      </w:r>
      <w:r w:rsidRPr="00C9252F">
        <w:rPr>
          <w:rFonts w:cs="Arial"/>
          <w:spacing w:val="-10"/>
          <w:szCs w:val="20"/>
        </w:rPr>
        <w:t xml:space="preserve"> </w:t>
      </w:r>
      <w:r w:rsidRPr="00C9252F">
        <w:rPr>
          <w:rFonts w:cs="Arial"/>
          <w:szCs w:val="20"/>
        </w:rPr>
        <w:t>Date</w:t>
      </w:r>
      <w:r w:rsidRPr="00C9252F">
        <w:rPr>
          <w:rFonts w:cs="Arial"/>
          <w:spacing w:val="-9"/>
          <w:szCs w:val="20"/>
        </w:rPr>
        <w:t xml:space="preserve"> </w:t>
      </w:r>
      <w:r w:rsidRPr="00C9252F">
        <w:rPr>
          <w:rFonts w:cs="Arial"/>
          <w:szCs w:val="20"/>
        </w:rPr>
        <w:t>occurs,</w:t>
      </w:r>
      <w:r w:rsidRPr="00C9252F">
        <w:rPr>
          <w:rFonts w:cs="Arial"/>
          <w:spacing w:val="-10"/>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Project</w:t>
      </w:r>
      <w:r w:rsidRPr="00C9252F">
        <w:rPr>
          <w:rFonts w:cs="Arial"/>
          <w:spacing w:val="-9"/>
          <w:szCs w:val="20"/>
        </w:rPr>
        <w:t xml:space="preserve"> </w:t>
      </w:r>
      <w:r w:rsidRPr="00C9252F">
        <w:rPr>
          <w:rFonts w:cs="Arial"/>
          <w:szCs w:val="20"/>
        </w:rPr>
        <w:t>Company</w:t>
      </w:r>
      <w:r w:rsidRPr="00C9252F">
        <w:rPr>
          <w:rFonts w:cs="Arial"/>
          <w:spacing w:val="-13"/>
          <w:szCs w:val="20"/>
        </w:rPr>
        <w:t xml:space="preserve"> </w:t>
      </w:r>
      <w:r w:rsidRPr="00C9252F">
        <w:rPr>
          <w:rFonts w:cs="Arial"/>
          <w:szCs w:val="20"/>
        </w:rPr>
        <w:t>shall prepare</w:t>
      </w:r>
      <w:r w:rsidRPr="00C9252F">
        <w:rPr>
          <w:rFonts w:cs="Arial"/>
          <w:spacing w:val="-8"/>
          <w:szCs w:val="20"/>
        </w:rPr>
        <w:t xml:space="preserve"> </w:t>
      </w:r>
      <w:r w:rsidRPr="00C9252F">
        <w:rPr>
          <w:rFonts w:cs="Arial"/>
          <w:szCs w:val="20"/>
        </w:rPr>
        <w:t>and</w:t>
      </w:r>
      <w:r w:rsidRPr="00C9252F">
        <w:rPr>
          <w:rFonts w:cs="Arial"/>
          <w:spacing w:val="-7"/>
          <w:szCs w:val="20"/>
        </w:rPr>
        <w:t xml:space="preserve"> </w:t>
      </w:r>
      <w:r w:rsidRPr="00C9252F">
        <w:rPr>
          <w:rFonts w:cs="Arial"/>
          <w:szCs w:val="20"/>
        </w:rPr>
        <w:t>deliver</w:t>
      </w:r>
      <w:r w:rsidRPr="00C9252F">
        <w:rPr>
          <w:rFonts w:cs="Arial"/>
          <w:spacing w:val="-8"/>
          <w:szCs w:val="20"/>
        </w:rPr>
        <w:t xml:space="preserve"> </w:t>
      </w:r>
      <w:r w:rsidRPr="00C9252F">
        <w:rPr>
          <w:rFonts w:cs="Arial"/>
          <w:szCs w:val="20"/>
        </w:rPr>
        <w:t>to</w:t>
      </w:r>
      <w:r w:rsidRPr="00C9252F">
        <w:rPr>
          <w:rFonts w:cs="Arial"/>
          <w:spacing w:val="-9"/>
          <w:szCs w:val="20"/>
        </w:rPr>
        <w:t xml:space="preserve"> </w:t>
      </w:r>
      <w:r w:rsidRPr="00C9252F">
        <w:rPr>
          <w:rFonts w:cs="Arial"/>
          <w:szCs w:val="20"/>
        </w:rPr>
        <w:t>the</w:t>
      </w:r>
      <w:r w:rsidRPr="00C9252F">
        <w:rPr>
          <w:rFonts w:cs="Arial"/>
          <w:spacing w:val="-8"/>
          <w:szCs w:val="20"/>
        </w:rPr>
        <w:t xml:space="preserve"> </w:t>
      </w:r>
      <w:r w:rsidRPr="00C9252F">
        <w:rPr>
          <w:rFonts w:cs="Arial"/>
          <w:szCs w:val="20"/>
        </w:rPr>
        <w:t>Buyer</w:t>
      </w:r>
      <w:r w:rsidRPr="00C9252F">
        <w:rPr>
          <w:rFonts w:cs="Arial"/>
          <w:spacing w:val="-6"/>
          <w:szCs w:val="20"/>
        </w:rPr>
        <w:t xml:space="preserve"> </w:t>
      </w:r>
      <w:r w:rsidRPr="00C9252F">
        <w:rPr>
          <w:rFonts w:cs="Arial"/>
          <w:szCs w:val="20"/>
        </w:rPr>
        <w:t>an</w:t>
      </w:r>
      <w:r w:rsidRPr="00C9252F">
        <w:rPr>
          <w:rFonts w:cs="Arial"/>
          <w:spacing w:val="-8"/>
          <w:szCs w:val="20"/>
        </w:rPr>
        <w:t xml:space="preserve"> </w:t>
      </w:r>
      <w:r w:rsidRPr="00C9252F">
        <w:rPr>
          <w:rFonts w:cs="Arial"/>
          <w:szCs w:val="20"/>
        </w:rPr>
        <w:t>Invoice</w:t>
      </w:r>
      <w:r w:rsidRPr="00C9252F">
        <w:rPr>
          <w:rFonts w:cs="Arial"/>
          <w:spacing w:val="-9"/>
          <w:szCs w:val="20"/>
        </w:rPr>
        <w:t xml:space="preserve"> </w:t>
      </w:r>
      <w:r w:rsidRPr="00C9252F">
        <w:rPr>
          <w:rFonts w:cs="Arial"/>
          <w:szCs w:val="20"/>
        </w:rPr>
        <w:t>showing</w:t>
      </w:r>
      <w:r w:rsidRPr="00C9252F">
        <w:rPr>
          <w:rFonts w:cs="Arial"/>
          <w:spacing w:val="-8"/>
          <w:szCs w:val="20"/>
        </w:rPr>
        <w:t xml:space="preserve"> </w:t>
      </w:r>
      <w:r w:rsidRPr="00C9252F">
        <w:rPr>
          <w:rFonts w:cs="Arial"/>
          <w:szCs w:val="20"/>
        </w:rPr>
        <w:t>the</w:t>
      </w:r>
      <w:r w:rsidRPr="00C9252F">
        <w:rPr>
          <w:rFonts w:cs="Arial"/>
          <w:spacing w:val="-8"/>
          <w:szCs w:val="20"/>
        </w:rPr>
        <w:t xml:space="preserve"> </w:t>
      </w:r>
      <w:r w:rsidRPr="00C9252F">
        <w:rPr>
          <w:rFonts w:cs="Arial"/>
          <w:szCs w:val="20"/>
        </w:rPr>
        <w:t>Energy</w:t>
      </w:r>
      <w:r w:rsidRPr="00C9252F">
        <w:rPr>
          <w:rFonts w:cs="Arial"/>
          <w:spacing w:val="-13"/>
          <w:szCs w:val="20"/>
        </w:rPr>
        <w:t xml:space="preserve"> </w:t>
      </w:r>
      <w:r w:rsidRPr="00C9252F">
        <w:rPr>
          <w:rFonts w:cs="Arial"/>
          <w:szCs w:val="20"/>
        </w:rPr>
        <w:t>Charges</w:t>
      </w:r>
      <w:r w:rsidRPr="00C9252F">
        <w:rPr>
          <w:rFonts w:cs="Arial"/>
          <w:spacing w:val="-6"/>
          <w:szCs w:val="20"/>
        </w:rPr>
        <w:t xml:space="preserve"> </w:t>
      </w:r>
      <w:r w:rsidRPr="00C9252F">
        <w:rPr>
          <w:rFonts w:cs="Arial"/>
          <w:szCs w:val="20"/>
        </w:rPr>
        <w:t>and</w:t>
      </w:r>
      <w:r w:rsidRPr="00C9252F">
        <w:rPr>
          <w:rFonts w:cs="Arial"/>
          <w:spacing w:val="-9"/>
          <w:szCs w:val="20"/>
        </w:rPr>
        <w:t xml:space="preserve"> </w:t>
      </w:r>
      <w:r w:rsidRPr="00C9252F">
        <w:rPr>
          <w:rFonts w:cs="Arial"/>
          <w:szCs w:val="20"/>
        </w:rPr>
        <w:t>any</w:t>
      </w:r>
      <w:r w:rsidRPr="00C9252F">
        <w:rPr>
          <w:rFonts w:cs="Arial"/>
          <w:spacing w:val="-2"/>
          <w:szCs w:val="20"/>
        </w:rPr>
        <w:t xml:space="preserve"> </w:t>
      </w:r>
      <w:r w:rsidRPr="00C9252F">
        <w:rPr>
          <w:rFonts w:cs="Arial"/>
          <w:szCs w:val="20"/>
        </w:rPr>
        <w:t>Deemed Energy Payments (in the Nominated Currency) payable to the Project Company for the preceding</w:t>
      </w:r>
      <w:r w:rsidRPr="00C9252F">
        <w:rPr>
          <w:rFonts w:cs="Arial"/>
          <w:spacing w:val="-13"/>
          <w:szCs w:val="20"/>
        </w:rPr>
        <w:t xml:space="preserve"> </w:t>
      </w:r>
      <w:r w:rsidRPr="00C9252F">
        <w:rPr>
          <w:rFonts w:cs="Arial"/>
          <w:szCs w:val="20"/>
        </w:rPr>
        <w:t>month.</w:t>
      </w:r>
      <w:r w:rsidR="00DF3A5B" w:rsidRPr="00C9252F">
        <w:rPr>
          <w:rFonts w:cs="Arial"/>
          <w:szCs w:val="20"/>
        </w:rPr>
        <w:t xml:space="preserve"> </w:t>
      </w:r>
      <w:r w:rsidRPr="00C9252F">
        <w:rPr>
          <w:rFonts w:cs="Arial"/>
          <w:spacing w:val="-15"/>
          <w:szCs w:val="20"/>
        </w:rPr>
        <w:t xml:space="preserve"> </w:t>
      </w:r>
      <w:r w:rsidRPr="00C9252F">
        <w:rPr>
          <w:rFonts w:cs="Arial"/>
          <w:szCs w:val="20"/>
        </w:rPr>
        <w:t>Each</w:t>
      </w:r>
      <w:r w:rsidRPr="00C9252F">
        <w:rPr>
          <w:rFonts w:cs="Arial"/>
          <w:spacing w:val="-14"/>
          <w:szCs w:val="20"/>
        </w:rPr>
        <w:t xml:space="preserve"> </w:t>
      </w:r>
      <w:r w:rsidRPr="00C9252F">
        <w:rPr>
          <w:rFonts w:cs="Arial"/>
          <w:szCs w:val="20"/>
        </w:rPr>
        <w:t>such</w:t>
      </w:r>
      <w:r w:rsidRPr="00C9252F">
        <w:rPr>
          <w:rFonts w:cs="Arial"/>
          <w:spacing w:val="-15"/>
          <w:szCs w:val="20"/>
        </w:rPr>
        <w:t xml:space="preserve"> </w:t>
      </w:r>
      <w:r w:rsidRPr="00C9252F">
        <w:rPr>
          <w:rFonts w:cs="Arial"/>
          <w:szCs w:val="20"/>
        </w:rPr>
        <w:t>Invoice</w:t>
      </w:r>
      <w:r w:rsidRPr="00C9252F">
        <w:rPr>
          <w:rFonts w:cs="Arial"/>
          <w:spacing w:val="-14"/>
          <w:szCs w:val="20"/>
        </w:rPr>
        <w:t xml:space="preserve"> </w:t>
      </w:r>
      <w:r w:rsidRPr="00C9252F">
        <w:rPr>
          <w:rFonts w:cs="Arial"/>
          <w:szCs w:val="20"/>
        </w:rPr>
        <w:t>shall</w:t>
      </w:r>
      <w:r w:rsidRPr="00C9252F">
        <w:rPr>
          <w:rFonts w:cs="Arial"/>
          <w:spacing w:val="-15"/>
          <w:szCs w:val="20"/>
        </w:rPr>
        <w:t xml:space="preserve"> </w:t>
      </w:r>
      <w:r w:rsidRPr="00C9252F">
        <w:rPr>
          <w:rFonts w:cs="Arial"/>
          <w:szCs w:val="20"/>
        </w:rPr>
        <w:t>show</w:t>
      </w:r>
      <w:r w:rsidRPr="00C9252F">
        <w:rPr>
          <w:rFonts w:cs="Arial"/>
          <w:spacing w:val="-14"/>
          <w:szCs w:val="20"/>
        </w:rPr>
        <w:t xml:space="preserve"> </w:t>
      </w:r>
      <w:r w:rsidRPr="00C9252F">
        <w:rPr>
          <w:rFonts w:cs="Arial"/>
          <w:szCs w:val="20"/>
        </w:rPr>
        <w:t>information</w:t>
      </w:r>
      <w:r w:rsidRPr="00C9252F">
        <w:rPr>
          <w:rFonts w:cs="Arial"/>
          <w:spacing w:val="-13"/>
          <w:szCs w:val="20"/>
        </w:rPr>
        <w:t xml:space="preserve"> </w:t>
      </w:r>
      <w:r w:rsidRPr="00C9252F">
        <w:rPr>
          <w:rFonts w:cs="Arial"/>
          <w:szCs w:val="20"/>
        </w:rPr>
        <w:t>and</w:t>
      </w:r>
      <w:r w:rsidRPr="00C9252F">
        <w:rPr>
          <w:rFonts w:cs="Arial"/>
          <w:spacing w:val="-12"/>
          <w:szCs w:val="20"/>
        </w:rPr>
        <w:t xml:space="preserve"> </w:t>
      </w:r>
      <w:r w:rsidRPr="00C9252F">
        <w:rPr>
          <w:rFonts w:cs="Arial"/>
          <w:szCs w:val="20"/>
        </w:rPr>
        <w:t>calculations</w:t>
      </w:r>
      <w:r w:rsidRPr="00C9252F">
        <w:rPr>
          <w:rFonts w:cs="Arial"/>
          <w:spacing w:val="-12"/>
          <w:szCs w:val="20"/>
        </w:rPr>
        <w:t xml:space="preserve"> </w:t>
      </w:r>
      <w:r w:rsidRPr="00C9252F">
        <w:rPr>
          <w:rFonts w:cs="Arial"/>
          <w:szCs w:val="20"/>
        </w:rPr>
        <w:t>with</w:t>
      </w:r>
      <w:r w:rsidRPr="00C9252F">
        <w:rPr>
          <w:rFonts w:cs="Arial"/>
          <w:spacing w:val="-11"/>
          <w:szCs w:val="20"/>
        </w:rPr>
        <w:t xml:space="preserve"> </w:t>
      </w:r>
      <w:r w:rsidRPr="00C9252F">
        <w:rPr>
          <w:rFonts w:cs="Arial"/>
          <w:szCs w:val="20"/>
        </w:rPr>
        <w:t xml:space="preserve">sufficient detail to permit the Buyer to confirm the compliance of the Invoice with </w:t>
      </w:r>
      <w:hyperlink w:anchor="_bookmark113" w:history="1">
        <w:r w:rsidRPr="00C9252F">
          <w:rPr>
            <w:rFonts w:cs="Arial"/>
            <w:szCs w:val="20"/>
          </w:rPr>
          <w:t>Schedule 4</w:t>
        </w:r>
      </w:hyperlink>
      <w:r w:rsidRPr="00C9252F">
        <w:rPr>
          <w:rFonts w:cs="Arial"/>
          <w:szCs w:val="20"/>
        </w:rPr>
        <w:t xml:space="preserve"> (</w:t>
      </w:r>
      <w:r w:rsidRPr="00C9252F">
        <w:rPr>
          <w:rFonts w:cs="Arial"/>
          <w:i/>
          <w:szCs w:val="20"/>
        </w:rPr>
        <w:t>Determination of</w:t>
      </w:r>
      <w:r w:rsidRPr="00C9252F">
        <w:rPr>
          <w:rFonts w:cs="Arial"/>
          <w:i/>
          <w:spacing w:val="-1"/>
          <w:szCs w:val="20"/>
        </w:rPr>
        <w:t xml:space="preserve"> </w:t>
      </w:r>
      <w:r w:rsidRPr="00C9252F">
        <w:rPr>
          <w:rFonts w:cs="Arial"/>
          <w:i/>
          <w:szCs w:val="20"/>
        </w:rPr>
        <w:t>Payments</w:t>
      </w:r>
      <w:r w:rsidRPr="00C9252F">
        <w:rPr>
          <w:rFonts w:cs="Arial"/>
          <w:szCs w:val="20"/>
        </w:rPr>
        <w:t>).</w:t>
      </w:r>
    </w:p>
    <w:p w14:paraId="18B32359" w14:textId="12BF8E07" w:rsidR="00BA7C98" w:rsidRPr="00C9252F" w:rsidRDefault="00BA7C98" w:rsidP="00C9252F">
      <w:pPr>
        <w:pStyle w:val="ListParagraph"/>
        <w:widowControl w:val="0"/>
        <w:numPr>
          <w:ilvl w:val="2"/>
          <w:numId w:val="104"/>
        </w:numPr>
        <w:tabs>
          <w:tab w:val="left" w:pos="709"/>
        </w:tabs>
        <w:autoSpaceDE w:val="0"/>
        <w:autoSpaceDN w:val="0"/>
        <w:spacing w:before="120" w:after="240"/>
        <w:ind w:left="709" w:hanging="709"/>
        <w:jc w:val="both"/>
        <w:rPr>
          <w:rFonts w:cs="Arial"/>
          <w:szCs w:val="20"/>
        </w:rPr>
      </w:pPr>
      <w:r w:rsidRPr="00C9252F">
        <w:rPr>
          <w:rFonts w:cs="Arial"/>
          <w:szCs w:val="20"/>
        </w:rPr>
        <w:t xml:space="preserve">The Buyer shall subject to Clause </w:t>
      </w:r>
      <w:hyperlink w:anchor="_bookmark40" w:history="1">
        <w:r w:rsidRPr="00C9252F">
          <w:rPr>
            <w:rFonts w:cs="Arial"/>
            <w:szCs w:val="20"/>
          </w:rPr>
          <w:t xml:space="preserve">9.3 </w:t>
        </w:r>
      </w:hyperlink>
      <w:r w:rsidRPr="00C9252F">
        <w:rPr>
          <w:rFonts w:cs="Arial"/>
          <w:szCs w:val="20"/>
        </w:rPr>
        <w:t>(</w:t>
      </w:r>
      <w:r w:rsidRPr="00C9252F">
        <w:rPr>
          <w:rFonts w:cs="Arial"/>
          <w:i/>
          <w:szCs w:val="20"/>
        </w:rPr>
        <w:t>Disputed Payments</w:t>
      </w:r>
      <w:r w:rsidRPr="00C9252F">
        <w:rPr>
          <w:rFonts w:cs="Arial"/>
          <w:szCs w:val="20"/>
        </w:rPr>
        <w:t xml:space="preserve">), pay all Invoices on or before the Due Date for the relevant Invoice. </w:t>
      </w:r>
      <w:r w:rsidR="00DF3A5B" w:rsidRPr="00C9252F">
        <w:rPr>
          <w:rFonts w:cs="Arial"/>
          <w:szCs w:val="20"/>
        </w:rPr>
        <w:t xml:space="preserve"> </w:t>
      </w:r>
      <w:r w:rsidRPr="00C9252F">
        <w:rPr>
          <w:rFonts w:cs="Arial"/>
          <w:szCs w:val="20"/>
        </w:rPr>
        <w:t xml:space="preserve">If in accordance with Clause </w:t>
      </w:r>
      <w:hyperlink w:anchor="_bookmark40" w:history="1">
        <w:r w:rsidRPr="00C9252F">
          <w:rPr>
            <w:rFonts w:cs="Arial"/>
            <w:szCs w:val="20"/>
          </w:rPr>
          <w:t>9.3</w:t>
        </w:r>
      </w:hyperlink>
      <w:r w:rsidRPr="00C9252F">
        <w:rPr>
          <w:rFonts w:cs="Arial"/>
          <w:szCs w:val="20"/>
        </w:rPr>
        <w:t xml:space="preserve"> (</w:t>
      </w:r>
      <w:r w:rsidRPr="00C9252F">
        <w:rPr>
          <w:rFonts w:cs="Arial"/>
          <w:i/>
          <w:szCs w:val="20"/>
        </w:rPr>
        <w:t>Disputed Payments</w:t>
      </w:r>
      <w:r w:rsidRPr="00C9252F">
        <w:rPr>
          <w:rFonts w:cs="Arial"/>
          <w:szCs w:val="20"/>
        </w:rPr>
        <w:t>), the Buyer disputes any aspect of an Invoice, it shall nonetheless pay all amounts not in dispute by the applicable Due</w:t>
      </w:r>
      <w:r w:rsidRPr="00C9252F">
        <w:rPr>
          <w:rFonts w:cs="Arial"/>
          <w:spacing w:val="-7"/>
          <w:szCs w:val="20"/>
        </w:rPr>
        <w:t xml:space="preserve"> </w:t>
      </w:r>
      <w:r w:rsidRPr="00C9252F">
        <w:rPr>
          <w:rFonts w:cs="Arial"/>
          <w:szCs w:val="20"/>
        </w:rPr>
        <w:t>Date</w:t>
      </w:r>
      <w:r w:rsidR="004F71EB" w:rsidRPr="00C9252F">
        <w:rPr>
          <w:rStyle w:val="FootnoteReference"/>
          <w:rFonts w:cs="Arial"/>
          <w:szCs w:val="20"/>
        </w:rPr>
        <w:footnoteReference w:id="20"/>
      </w:r>
      <w:r w:rsidRPr="00C9252F">
        <w:rPr>
          <w:rFonts w:cs="Arial"/>
          <w:szCs w:val="20"/>
        </w:rPr>
        <w:t>.</w:t>
      </w:r>
    </w:p>
    <w:p w14:paraId="17B325FD" w14:textId="77777777" w:rsidR="00BA7C98" w:rsidRPr="00C9252F" w:rsidRDefault="00BA7C98" w:rsidP="00C9252F">
      <w:pPr>
        <w:pStyle w:val="ListParagraph"/>
        <w:widowControl w:val="0"/>
        <w:numPr>
          <w:ilvl w:val="2"/>
          <w:numId w:val="104"/>
        </w:numPr>
        <w:tabs>
          <w:tab w:val="left" w:pos="709"/>
        </w:tabs>
        <w:autoSpaceDE w:val="0"/>
        <w:autoSpaceDN w:val="0"/>
        <w:spacing w:before="120" w:after="240"/>
        <w:ind w:left="709" w:hanging="709"/>
        <w:jc w:val="both"/>
        <w:rPr>
          <w:rFonts w:cs="Arial"/>
          <w:szCs w:val="20"/>
        </w:rPr>
      </w:pPr>
      <w:bookmarkStart w:id="109" w:name="_bookmark38"/>
      <w:bookmarkEnd w:id="109"/>
      <w:r w:rsidRPr="00C9252F">
        <w:rPr>
          <w:rFonts w:cs="Arial"/>
          <w:szCs w:val="20"/>
        </w:rPr>
        <w:t>All payments shall be made in the Nominated Currency in cleared funds and into the relevant Party's Nominated Account.</w:t>
      </w:r>
    </w:p>
    <w:p w14:paraId="7AF92449" w14:textId="59B84E86" w:rsidR="00BA7C98" w:rsidRPr="00C9252F" w:rsidRDefault="00BA7C98" w:rsidP="00C9252F">
      <w:pPr>
        <w:pStyle w:val="ListParagraph"/>
        <w:widowControl w:val="0"/>
        <w:numPr>
          <w:ilvl w:val="2"/>
          <w:numId w:val="104"/>
        </w:numPr>
        <w:tabs>
          <w:tab w:val="left" w:pos="709"/>
        </w:tabs>
        <w:autoSpaceDE w:val="0"/>
        <w:autoSpaceDN w:val="0"/>
        <w:spacing w:before="120" w:after="240"/>
        <w:ind w:left="709" w:hanging="709"/>
        <w:jc w:val="both"/>
        <w:rPr>
          <w:rFonts w:cs="Arial"/>
          <w:szCs w:val="20"/>
        </w:rPr>
      </w:pPr>
      <w:bookmarkStart w:id="110" w:name="_bookmark39"/>
      <w:bookmarkEnd w:id="110"/>
      <w:r w:rsidRPr="00C9252F">
        <w:rPr>
          <w:rFonts w:cs="Arial"/>
          <w:szCs w:val="20"/>
        </w:rPr>
        <w:t xml:space="preserve">Without prejudice to any other rights or remedies, any amount not paid when due (unless disputed in good faith in accordance with Clause </w:t>
      </w:r>
      <w:hyperlink w:anchor="_bookmark40" w:history="1">
        <w:r w:rsidRPr="00C9252F">
          <w:rPr>
            <w:rFonts w:cs="Arial"/>
            <w:szCs w:val="20"/>
          </w:rPr>
          <w:t>9.3</w:t>
        </w:r>
      </w:hyperlink>
      <w:r w:rsidRPr="00C9252F">
        <w:rPr>
          <w:rFonts w:cs="Arial"/>
          <w:szCs w:val="20"/>
        </w:rPr>
        <w:t xml:space="preserve"> (</w:t>
      </w:r>
      <w:r w:rsidRPr="00C9252F">
        <w:rPr>
          <w:rFonts w:cs="Arial"/>
          <w:i/>
          <w:iCs/>
          <w:szCs w:val="20"/>
        </w:rPr>
        <w:t>Disputed Payments</w:t>
      </w:r>
      <w:r w:rsidRPr="00C9252F">
        <w:rPr>
          <w:rFonts w:cs="Arial"/>
          <w:szCs w:val="20"/>
        </w:rPr>
        <w:t xml:space="preserve">)) shall bear interest at the Default Rate, compounded monthly and based on the actual number of days elapsed from the applicable Due Date until payment is made, based on a </w:t>
      </w:r>
      <w:r w:rsidR="00DF3A5B" w:rsidRPr="00C9252F">
        <w:rPr>
          <w:rFonts w:cs="Arial"/>
          <w:szCs w:val="20"/>
        </w:rPr>
        <w:t xml:space="preserve">three hundred </w:t>
      </w:r>
      <w:r w:rsidR="00DF3A5B" w:rsidRPr="00C9252F">
        <w:rPr>
          <w:rFonts w:cs="Arial"/>
          <w:szCs w:val="20"/>
        </w:rPr>
        <w:lastRenderedPageBreak/>
        <w:t>and sixty-five (</w:t>
      </w:r>
      <w:r w:rsidRPr="00C9252F">
        <w:rPr>
          <w:rFonts w:cs="Arial"/>
          <w:szCs w:val="20"/>
        </w:rPr>
        <w:t>365</w:t>
      </w:r>
      <w:r w:rsidR="00DF3A5B" w:rsidRPr="00C9252F">
        <w:rPr>
          <w:rFonts w:cs="Arial"/>
          <w:szCs w:val="20"/>
        </w:rPr>
        <w:t>)</w:t>
      </w:r>
      <w:r w:rsidRPr="00C9252F">
        <w:rPr>
          <w:rFonts w:cs="Arial"/>
          <w:szCs w:val="20"/>
        </w:rPr>
        <w:t>-day year.</w:t>
      </w:r>
    </w:p>
    <w:p w14:paraId="594A435A" w14:textId="5BFAD573" w:rsidR="00BA7C98" w:rsidRPr="00C9252F" w:rsidRDefault="00BA7C98" w:rsidP="00C9252F">
      <w:pPr>
        <w:pStyle w:val="BauchiEPClevel1"/>
        <w:numPr>
          <w:ilvl w:val="1"/>
          <w:numId w:val="86"/>
        </w:numPr>
        <w:spacing w:before="120"/>
        <w:ind w:left="709" w:hanging="709"/>
        <w:rPr>
          <w:rFonts w:cs="Arial"/>
          <w:b/>
          <w:bCs/>
          <w:szCs w:val="20"/>
        </w:rPr>
      </w:pPr>
      <w:bookmarkStart w:id="111" w:name="_bookmark40"/>
      <w:bookmarkStart w:id="112" w:name="_Toc27334947"/>
      <w:bookmarkEnd w:id="111"/>
      <w:r w:rsidRPr="00C9252F">
        <w:rPr>
          <w:rFonts w:cs="Arial"/>
          <w:b/>
          <w:bCs/>
          <w:szCs w:val="20"/>
        </w:rPr>
        <w:t>Disputed Payments</w:t>
      </w:r>
      <w:bookmarkEnd w:id="112"/>
    </w:p>
    <w:p w14:paraId="47369E36" w14:textId="77777777" w:rsidR="00BA7C98" w:rsidRPr="00C9252F" w:rsidRDefault="00BA7C98" w:rsidP="00C9252F">
      <w:pPr>
        <w:pStyle w:val="ListParagraph"/>
        <w:widowControl w:val="0"/>
        <w:numPr>
          <w:ilvl w:val="2"/>
          <w:numId w:val="105"/>
        </w:numPr>
        <w:tabs>
          <w:tab w:val="left" w:pos="709"/>
        </w:tabs>
        <w:autoSpaceDE w:val="0"/>
        <w:autoSpaceDN w:val="0"/>
        <w:spacing w:before="120" w:after="240"/>
        <w:ind w:left="709" w:hanging="709"/>
        <w:jc w:val="both"/>
        <w:rPr>
          <w:rFonts w:cs="Arial"/>
          <w:szCs w:val="20"/>
        </w:rPr>
      </w:pPr>
      <w:r w:rsidRPr="00C9252F">
        <w:rPr>
          <w:rFonts w:cs="Arial"/>
          <w:szCs w:val="20"/>
        </w:rPr>
        <w:t>If any sum or part of any sum stated in an Invoice is disputed in good faith by the Buyer, then:</w:t>
      </w:r>
    </w:p>
    <w:p w14:paraId="2AAC24D3" w14:textId="2D84830B" w:rsidR="00BA7C98" w:rsidRPr="00C9252F" w:rsidRDefault="00BA7C98" w:rsidP="00C9252F">
      <w:pPr>
        <w:pStyle w:val="ListParagraph"/>
        <w:widowControl w:val="0"/>
        <w:numPr>
          <w:ilvl w:val="3"/>
          <w:numId w:val="105"/>
        </w:numPr>
        <w:tabs>
          <w:tab w:val="left" w:pos="1418"/>
        </w:tabs>
        <w:autoSpaceDE w:val="0"/>
        <w:autoSpaceDN w:val="0"/>
        <w:spacing w:before="120" w:after="240"/>
        <w:ind w:left="1418" w:hanging="709"/>
        <w:jc w:val="both"/>
        <w:rPr>
          <w:rFonts w:cs="Arial"/>
          <w:szCs w:val="20"/>
        </w:rPr>
      </w:pPr>
      <w:bookmarkStart w:id="113" w:name="_bookmark41"/>
      <w:bookmarkEnd w:id="113"/>
      <w:r w:rsidRPr="00C9252F">
        <w:rPr>
          <w:rFonts w:cs="Arial"/>
          <w:szCs w:val="20"/>
        </w:rPr>
        <w:t>the Buyer shall promptly issue to the Project Company a notice (</w:t>
      </w:r>
      <w:r w:rsidR="004F71EB" w:rsidRPr="00C9252F">
        <w:rPr>
          <w:rFonts w:cs="Arial"/>
          <w:szCs w:val="20"/>
        </w:rPr>
        <w:t>"</w:t>
      </w:r>
      <w:r w:rsidRPr="00C9252F">
        <w:rPr>
          <w:rFonts w:cs="Arial"/>
          <w:b/>
          <w:szCs w:val="20"/>
        </w:rPr>
        <w:t>Invoice Dispute Notice</w:t>
      </w:r>
      <w:r w:rsidR="004F71EB" w:rsidRPr="00C9252F">
        <w:rPr>
          <w:rFonts w:cs="Arial"/>
          <w:bCs/>
          <w:szCs w:val="20"/>
        </w:rPr>
        <w:t>"</w:t>
      </w:r>
      <w:r w:rsidRPr="00C9252F">
        <w:rPr>
          <w:rFonts w:cs="Arial"/>
          <w:szCs w:val="20"/>
        </w:rPr>
        <w:t>) specifying in detail the subject matter of the dispute;</w:t>
      </w:r>
      <w:r w:rsidRPr="00C9252F">
        <w:rPr>
          <w:rFonts w:cs="Arial"/>
          <w:spacing w:val="-4"/>
          <w:szCs w:val="20"/>
        </w:rPr>
        <w:t xml:space="preserve"> </w:t>
      </w:r>
      <w:r w:rsidRPr="00C9252F">
        <w:rPr>
          <w:rFonts w:cs="Arial"/>
          <w:szCs w:val="20"/>
        </w:rPr>
        <w:t>and</w:t>
      </w:r>
    </w:p>
    <w:p w14:paraId="07BF705B" w14:textId="0EA95C6D" w:rsidR="00BA7C98" w:rsidRPr="00C9252F" w:rsidRDefault="00BA7C98" w:rsidP="00C9252F">
      <w:pPr>
        <w:pStyle w:val="ListParagraph"/>
        <w:widowControl w:val="0"/>
        <w:numPr>
          <w:ilvl w:val="4"/>
          <w:numId w:val="105"/>
        </w:numPr>
        <w:autoSpaceDE w:val="0"/>
        <w:autoSpaceDN w:val="0"/>
        <w:spacing w:before="120" w:after="240"/>
        <w:ind w:left="1985"/>
        <w:jc w:val="both"/>
        <w:rPr>
          <w:rFonts w:cs="Arial"/>
          <w:szCs w:val="20"/>
        </w:rPr>
      </w:pPr>
      <w:r w:rsidRPr="00C9252F">
        <w:rPr>
          <w:rFonts w:cs="Arial"/>
          <w:szCs w:val="20"/>
        </w:rPr>
        <w:t>if</w:t>
      </w:r>
      <w:r w:rsidRPr="00C9252F">
        <w:rPr>
          <w:rFonts w:cs="Arial"/>
          <w:spacing w:val="-13"/>
          <w:szCs w:val="20"/>
        </w:rPr>
        <w:t xml:space="preserve"> </w:t>
      </w:r>
      <w:r w:rsidRPr="00C9252F">
        <w:rPr>
          <w:rFonts w:cs="Arial"/>
          <w:szCs w:val="20"/>
        </w:rPr>
        <w:t>the</w:t>
      </w:r>
      <w:r w:rsidRPr="00C9252F">
        <w:rPr>
          <w:rFonts w:cs="Arial"/>
          <w:spacing w:val="-12"/>
          <w:szCs w:val="20"/>
        </w:rPr>
        <w:t xml:space="preserve"> </w:t>
      </w:r>
      <w:r w:rsidRPr="00C9252F">
        <w:rPr>
          <w:rFonts w:cs="Arial"/>
          <w:szCs w:val="20"/>
        </w:rPr>
        <w:t>Project</w:t>
      </w:r>
      <w:r w:rsidRPr="00C9252F">
        <w:rPr>
          <w:rFonts w:cs="Arial"/>
          <w:spacing w:val="-15"/>
          <w:szCs w:val="20"/>
        </w:rPr>
        <w:t xml:space="preserve"> </w:t>
      </w:r>
      <w:r w:rsidRPr="00C9252F">
        <w:rPr>
          <w:rFonts w:cs="Arial"/>
          <w:szCs w:val="20"/>
        </w:rPr>
        <w:t>Company</w:t>
      </w:r>
      <w:r w:rsidRPr="00C9252F">
        <w:rPr>
          <w:rFonts w:cs="Arial"/>
          <w:spacing w:val="-17"/>
          <w:szCs w:val="20"/>
        </w:rPr>
        <w:t xml:space="preserve"> </w:t>
      </w:r>
      <w:r w:rsidRPr="00C9252F">
        <w:rPr>
          <w:rFonts w:cs="Arial"/>
          <w:szCs w:val="20"/>
        </w:rPr>
        <w:t>accepts</w:t>
      </w:r>
      <w:r w:rsidRPr="00C9252F">
        <w:rPr>
          <w:rFonts w:cs="Arial"/>
          <w:spacing w:val="-14"/>
          <w:szCs w:val="20"/>
        </w:rPr>
        <w:t xml:space="preserve"> </w:t>
      </w:r>
      <w:r w:rsidRPr="00C9252F">
        <w:rPr>
          <w:rFonts w:cs="Arial"/>
          <w:szCs w:val="20"/>
        </w:rPr>
        <w:t>the</w:t>
      </w:r>
      <w:r w:rsidRPr="00C9252F">
        <w:rPr>
          <w:rFonts w:cs="Arial"/>
          <w:spacing w:val="-12"/>
          <w:szCs w:val="20"/>
        </w:rPr>
        <w:t xml:space="preserve"> </w:t>
      </w:r>
      <w:r w:rsidRPr="00C9252F">
        <w:rPr>
          <w:rFonts w:cs="Arial"/>
          <w:szCs w:val="20"/>
        </w:rPr>
        <w:t>Buyer's</w:t>
      </w:r>
      <w:r w:rsidRPr="00C9252F">
        <w:rPr>
          <w:rFonts w:cs="Arial"/>
          <w:spacing w:val="-14"/>
          <w:szCs w:val="20"/>
        </w:rPr>
        <w:t xml:space="preserve"> </w:t>
      </w:r>
      <w:r w:rsidRPr="00C9252F">
        <w:rPr>
          <w:rFonts w:cs="Arial"/>
          <w:szCs w:val="20"/>
        </w:rPr>
        <w:t>Invoice</w:t>
      </w:r>
      <w:r w:rsidRPr="00C9252F">
        <w:rPr>
          <w:rFonts w:cs="Arial"/>
          <w:spacing w:val="-12"/>
          <w:szCs w:val="20"/>
        </w:rPr>
        <w:t xml:space="preserve"> </w:t>
      </w:r>
      <w:r w:rsidRPr="00C9252F">
        <w:rPr>
          <w:rFonts w:cs="Arial"/>
          <w:szCs w:val="20"/>
        </w:rPr>
        <w:t>Dispute</w:t>
      </w:r>
      <w:r w:rsidRPr="00C9252F">
        <w:rPr>
          <w:rFonts w:cs="Arial"/>
          <w:spacing w:val="-16"/>
          <w:szCs w:val="20"/>
        </w:rPr>
        <w:t xml:space="preserve"> </w:t>
      </w:r>
      <w:r w:rsidRPr="00C9252F">
        <w:rPr>
          <w:rFonts w:cs="Arial"/>
          <w:szCs w:val="20"/>
        </w:rPr>
        <w:t>Notice,</w:t>
      </w:r>
      <w:r w:rsidRPr="00C9252F">
        <w:rPr>
          <w:rFonts w:cs="Arial"/>
          <w:spacing w:val="-14"/>
          <w:szCs w:val="20"/>
        </w:rPr>
        <w:t xml:space="preserve"> </w:t>
      </w:r>
      <w:r w:rsidRPr="00C9252F">
        <w:rPr>
          <w:rFonts w:cs="Arial"/>
          <w:szCs w:val="20"/>
        </w:rPr>
        <w:t>the</w:t>
      </w:r>
      <w:r w:rsidRPr="00C9252F">
        <w:rPr>
          <w:rFonts w:cs="Arial"/>
          <w:spacing w:val="-13"/>
          <w:szCs w:val="20"/>
        </w:rPr>
        <w:t xml:space="preserve"> </w:t>
      </w:r>
      <w:r w:rsidRPr="00C9252F">
        <w:rPr>
          <w:rFonts w:cs="Arial"/>
          <w:szCs w:val="20"/>
        </w:rPr>
        <w:t xml:space="preserve">Project Company shall issue a revised Invoice not later than five </w:t>
      </w:r>
      <w:r w:rsidR="00DF3A5B" w:rsidRPr="00C9252F">
        <w:rPr>
          <w:rFonts w:cs="Arial"/>
          <w:szCs w:val="20"/>
        </w:rPr>
        <w:t xml:space="preserve">(5) </w:t>
      </w:r>
      <w:r w:rsidRPr="00C9252F">
        <w:rPr>
          <w:rFonts w:cs="Arial"/>
          <w:szCs w:val="20"/>
        </w:rPr>
        <w:t xml:space="preserve">Business Days of receipt of the Invoice Dispute Notice and Clause </w:t>
      </w:r>
      <w:hyperlink w:anchor="_bookmark37" w:history="1">
        <w:r w:rsidRPr="00C9252F">
          <w:rPr>
            <w:rFonts w:cs="Arial"/>
            <w:szCs w:val="20"/>
          </w:rPr>
          <w:t xml:space="preserve">9.2 </w:t>
        </w:r>
      </w:hyperlink>
      <w:r w:rsidRPr="00C9252F">
        <w:rPr>
          <w:rFonts w:cs="Arial"/>
          <w:szCs w:val="20"/>
        </w:rPr>
        <w:t>(</w:t>
      </w:r>
      <w:r w:rsidRPr="00C9252F">
        <w:rPr>
          <w:rFonts w:cs="Arial"/>
          <w:i/>
          <w:iCs/>
          <w:szCs w:val="20"/>
        </w:rPr>
        <w:t>Billing and Payment</w:t>
      </w:r>
      <w:r w:rsidRPr="00C9252F">
        <w:rPr>
          <w:rFonts w:cs="Arial"/>
          <w:szCs w:val="20"/>
        </w:rPr>
        <w:t>) shall apply to such revised Invoice; or</w:t>
      </w:r>
    </w:p>
    <w:p w14:paraId="55F738A4" w14:textId="40B02D34" w:rsidR="00BA7C98" w:rsidRPr="00C9252F" w:rsidRDefault="00BA7C98" w:rsidP="00C9252F">
      <w:pPr>
        <w:pStyle w:val="ListParagraph"/>
        <w:widowControl w:val="0"/>
        <w:numPr>
          <w:ilvl w:val="4"/>
          <w:numId w:val="105"/>
        </w:numPr>
        <w:autoSpaceDE w:val="0"/>
        <w:autoSpaceDN w:val="0"/>
        <w:spacing w:before="120" w:after="240"/>
        <w:ind w:left="1985"/>
        <w:jc w:val="both"/>
        <w:rPr>
          <w:rFonts w:cs="Arial"/>
          <w:szCs w:val="20"/>
        </w:rPr>
      </w:pPr>
      <w:r w:rsidRPr="00C9252F">
        <w:rPr>
          <w:rFonts w:cs="Arial"/>
          <w:szCs w:val="20"/>
        </w:rPr>
        <w:t xml:space="preserve">if the Project Company does not accept the Buyer's Invoice Dispute Notice, the Project Company must notify the Buyer to this effect not later than five </w:t>
      </w:r>
      <w:r w:rsidR="00DF3A5B" w:rsidRPr="00C9252F">
        <w:rPr>
          <w:rFonts w:cs="Arial"/>
          <w:szCs w:val="20"/>
        </w:rPr>
        <w:t xml:space="preserve">(5) </w:t>
      </w:r>
      <w:r w:rsidRPr="00C9252F">
        <w:rPr>
          <w:rFonts w:cs="Arial"/>
          <w:szCs w:val="20"/>
        </w:rPr>
        <w:t>Business Days of receipt</w:t>
      </w:r>
      <w:r w:rsidR="007934E7" w:rsidRPr="00C9252F">
        <w:rPr>
          <w:rFonts w:cs="Arial"/>
          <w:szCs w:val="20"/>
        </w:rPr>
        <w:t xml:space="preserve"> of such Invoice Dispute Notice</w:t>
      </w:r>
      <w:r w:rsidRPr="00C9252F">
        <w:rPr>
          <w:rFonts w:cs="Arial"/>
          <w:szCs w:val="20"/>
        </w:rPr>
        <w:t xml:space="preserve"> and this shall be treated as a Technical Dispute, provided that the Buyer shall in any event pay any undisputed sum in accordance with Clause </w:t>
      </w:r>
      <w:hyperlink w:anchor="_bookmark37" w:history="1">
        <w:r w:rsidRPr="00C9252F">
          <w:rPr>
            <w:rFonts w:cs="Arial"/>
            <w:szCs w:val="20"/>
          </w:rPr>
          <w:t xml:space="preserve">9.2 </w:t>
        </w:r>
      </w:hyperlink>
      <w:r w:rsidRPr="00C9252F">
        <w:rPr>
          <w:rFonts w:cs="Arial"/>
          <w:szCs w:val="20"/>
        </w:rPr>
        <w:t>(</w:t>
      </w:r>
      <w:r w:rsidRPr="00C9252F">
        <w:rPr>
          <w:rFonts w:cs="Arial"/>
          <w:i/>
          <w:iCs/>
          <w:szCs w:val="20"/>
        </w:rPr>
        <w:t>Billing and Payment</w:t>
      </w:r>
      <w:r w:rsidRPr="00C9252F">
        <w:rPr>
          <w:rFonts w:cs="Arial"/>
          <w:szCs w:val="20"/>
        </w:rPr>
        <w:t>);</w:t>
      </w:r>
      <w:r w:rsidRPr="00C9252F">
        <w:rPr>
          <w:rFonts w:cs="Arial"/>
          <w:spacing w:val="-2"/>
          <w:szCs w:val="20"/>
        </w:rPr>
        <w:t xml:space="preserve"> </w:t>
      </w:r>
      <w:r w:rsidRPr="00C9252F">
        <w:rPr>
          <w:rFonts w:cs="Arial"/>
          <w:szCs w:val="20"/>
        </w:rPr>
        <w:t>and</w:t>
      </w:r>
    </w:p>
    <w:p w14:paraId="52EBB94F" w14:textId="1ECBBF4E" w:rsidR="00BA7C98" w:rsidRPr="00C9252F" w:rsidRDefault="00BA7C98" w:rsidP="00C9252F">
      <w:pPr>
        <w:pStyle w:val="ListParagraph"/>
        <w:widowControl w:val="0"/>
        <w:numPr>
          <w:ilvl w:val="3"/>
          <w:numId w:val="105"/>
        </w:numPr>
        <w:tabs>
          <w:tab w:val="left" w:pos="1418"/>
        </w:tabs>
        <w:autoSpaceDE w:val="0"/>
        <w:autoSpaceDN w:val="0"/>
        <w:spacing w:before="120" w:after="240"/>
        <w:ind w:left="1418" w:hanging="709"/>
        <w:jc w:val="both"/>
        <w:rPr>
          <w:rFonts w:cs="Arial"/>
          <w:szCs w:val="20"/>
        </w:rPr>
      </w:pPr>
      <w:bookmarkStart w:id="114" w:name="_bookmark42"/>
      <w:bookmarkEnd w:id="114"/>
      <w:r w:rsidRPr="00C9252F">
        <w:rPr>
          <w:rFonts w:cs="Arial"/>
          <w:szCs w:val="20"/>
        </w:rPr>
        <w:t>the Buyer shall pay such amount as is agreed or determined payable in respect of the disputed sum on the Due Date for the original Invoice or if later, not later than twenty (20) Business Days</w:t>
      </w:r>
      <w:r w:rsidRPr="00C9252F">
        <w:rPr>
          <w:rFonts w:cs="Arial"/>
          <w:spacing w:val="-1"/>
          <w:szCs w:val="20"/>
        </w:rPr>
        <w:t xml:space="preserve"> </w:t>
      </w:r>
      <w:r w:rsidRPr="00C9252F">
        <w:rPr>
          <w:rFonts w:cs="Arial"/>
          <w:szCs w:val="20"/>
        </w:rPr>
        <w:t>of:</w:t>
      </w:r>
    </w:p>
    <w:p w14:paraId="45F9DB48" w14:textId="77777777" w:rsidR="00BA7C98" w:rsidRPr="00C9252F" w:rsidRDefault="00BA7C98" w:rsidP="00C9252F">
      <w:pPr>
        <w:pStyle w:val="ListParagraph"/>
        <w:widowControl w:val="0"/>
        <w:numPr>
          <w:ilvl w:val="4"/>
          <w:numId w:val="105"/>
        </w:numPr>
        <w:tabs>
          <w:tab w:val="left" w:pos="1985"/>
        </w:tabs>
        <w:autoSpaceDE w:val="0"/>
        <w:autoSpaceDN w:val="0"/>
        <w:spacing w:before="120" w:after="240"/>
        <w:ind w:left="1985"/>
        <w:jc w:val="both"/>
        <w:rPr>
          <w:rFonts w:cs="Arial"/>
          <w:szCs w:val="20"/>
        </w:rPr>
      </w:pPr>
      <w:r w:rsidRPr="00C9252F">
        <w:rPr>
          <w:rFonts w:cs="Arial"/>
          <w:szCs w:val="20"/>
        </w:rPr>
        <w:t>the date on which the Parties resolve the disputed sum;</w:t>
      </w:r>
      <w:r w:rsidRPr="00C9252F">
        <w:rPr>
          <w:rFonts w:cs="Arial"/>
          <w:spacing w:val="-4"/>
          <w:szCs w:val="20"/>
        </w:rPr>
        <w:t xml:space="preserve"> </w:t>
      </w:r>
      <w:r w:rsidRPr="00C9252F">
        <w:rPr>
          <w:rFonts w:cs="Arial"/>
          <w:szCs w:val="20"/>
        </w:rPr>
        <w:t>or</w:t>
      </w:r>
    </w:p>
    <w:p w14:paraId="400E26DF" w14:textId="724A7D6B" w:rsidR="00BA7C98" w:rsidRPr="00C9252F" w:rsidRDefault="00BA7C98" w:rsidP="00C9252F">
      <w:pPr>
        <w:pStyle w:val="ListParagraph"/>
        <w:widowControl w:val="0"/>
        <w:numPr>
          <w:ilvl w:val="4"/>
          <w:numId w:val="105"/>
        </w:numPr>
        <w:tabs>
          <w:tab w:val="left" w:pos="1985"/>
        </w:tabs>
        <w:autoSpaceDE w:val="0"/>
        <w:autoSpaceDN w:val="0"/>
        <w:spacing w:before="120" w:after="240"/>
        <w:ind w:left="1985"/>
        <w:jc w:val="both"/>
        <w:rPr>
          <w:rFonts w:cs="Arial"/>
          <w:szCs w:val="20"/>
        </w:rPr>
      </w:pPr>
      <w:r w:rsidRPr="00C9252F">
        <w:rPr>
          <w:rFonts w:cs="Arial"/>
          <w:szCs w:val="20"/>
        </w:rPr>
        <w:t>the date of final determination by an Independent Expert or arbitral tribunal (as the case may be), if the Parties fail to reach an agreement and the</w:t>
      </w:r>
      <w:r w:rsidRPr="00C9252F">
        <w:rPr>
          <w:rFonts w:cs="Arial"/>
          <w:spacing w:val="-36"/>
          <w:szCs w:val="20"/>
        </w:rPr>
        <w:t xml:space="preserve"> </w:t>
      </w:r>
      <w:r w:rsidRPr="00C9252F">
        <w:rPr>
          <w:rFonts w:cs="Arial"/>
          <w:szCs w:val="20"/>
        </w:rPr>
        <w:t>matter has been referred for Expert Determination or arbitration in accordance with Clause</w:t>
      </w:r>
      <w:r w:rsidR="00CF7947" w:rsidRPr="00C9252F">
        <w:rPr>
          <w:rFonts w:cs="Arial"/>
          <w:szCs w:val="20"/>
        </w:rPr>
        <w:t> </w:t>
      </w:r>
      <w:hyperlink w:anchor="_bookmark95" w:history="1">
        <w:r w:rsidRPr="00C9252F">
          <w:rPr>
            <w:rFonts w:cs="Arial"/>
            <w:szCs w:val="20"/>
          </w:rPr>
          <w:t xml:space="preserve">22 </w:t>
        </w:r>
      </w:hyperlink>
      <w:r w:rsidRPr="00C9252F">
        <w:rPr>
          <w:rFonts w:cs="Arial"/>
          <w:szCs w:val="20"/>
        </w:rPr>
        <w:t>(</w:t>
      </w:r>
      <w:r w:rsidRPr="00C9252F">
        <w:rPr>
          <w:rFonts w:cs="Arial"/>
          <w:i/>
          <w:iCs/>
          <w:szCs w:val="20"/>
        </w:rPr>
        <w:t>Governing Law and Dispute</w:t>
      </w:r>
      <w:r w:rsidRPr="00C9252F">
        <w:rPr>
          <w:rFonts w:cs="Arial"/>
          <w:i/>
          <w:iCs/>
          <w:spacing w:val="-6"/>
          <w:szCs w:val="20"/>
        </w:rPr>
        <w:t xml:space="preserve"> </w:t>
      </w:r>
      <w:r w:rsidRPr="00C9252F">
        <w:rPr>
          <w:rFonts w:cs="Arial"/>
          <w:i/>
          <w:iCs/>
          <w:szCs w:val="20"/>
        </w:rPr>
        <w:t>Resolution</w:t>
      </w:r>
      <w:r w:rsidRPr="00C9252F">
        <w:rPr>
          <w:rFonts w:cs="Arial"/>
          <w:szCs w:val="20"/>
        </w:rPr>
        <w:t>).</w:t>
      </w:r>
    </w:p>
    <w:p w14:paraId="7DBD60A4" w14:textId="2EBA6AE2" w:rsidR="00BA7C98" w:rsidRPr="00C9252F" w:rsidRDefault="00BA7C98" w:rsidP="00C9252F">
      <w:pPr>
        <w:pStyle w:val="ListParagraph"/>
        <w:widowControl w:val="0"/>
        <w:numPr>
          <w:ilvl w:val="2"/>
          <w:numId w:val="105"/>
        </w:numPr>
        <w:tabs>
          <w:tab w:val="left" w:pos="709"/>
        </w:tabs>
        <w:autoSpaceDE w:val="0"/>
        <w:autoSpaceDN w:val="0"/>
        <w:spacing w:before="120" w:after="240"/>
        <w:ind w:left="709" w:hanging="709"/>
        <w:jc w:val="both"/>
        <w:rPr>
          <w:rFonts w:cs="Arial"/>
          <w:szCs w:val="20"/>
        </w:rPr>
      </w:pPr>
      <w:r w:rsidRPr="00C9252F">
        <w:rPr>
          <w:rFonts w:cs="Arial"/>
          <w:szCs w:val="20"/>
        </w:rPr>
        <w:t>If the Buyer disputes any amount specified in any Invoice presented by the Project Company</w:t>
      </w:r>
      <w:r w:rsidRPr="00C9252F">
        <w:rPr>
          <w:rFonts w:cs="Arial"/>
          <w:spacing w:val="-20"/>
          <w:szCs w:val="20"/>
        </w:rPr>
        <w:t xml:space="preserve"> </w:t>
      </w:r>
      <w:r w:rsidRPr="00C9252F">
        <w:rPr>
          <w:rFonts w:cs="Arial"/>
          <w:szCs w:val="20"/>
        </w:rPr>
        <w:t>more</w:t>
      </w:r>
      <w:r w:rsidRPr="00C9252F">
        <w:rPr>
          <w:rFonts w:cs="Arial"/>
          <w:spacing w:val="-15"/>
          <w:szCs w:val="20"/>
        </w:rPr>
        <w:t xml:space="preserve"> </w:t>
      </w:r>
      <w:r w:rsidRPr="00C9252F">
        <w:rPr>
          <w:rFonts w:cs="Arial"/>
          <w:szCs w:val="20"/>
        </w:rPr>
        <w:t>than</w:t>
      </w:r>
      <w:r w:rsidRPr="00C9252F">
        <w:rPr>
          <w:rFonts w:cs="Arial"/>
          <w:spacing w:val="-15"/>
          <w:szCs w:val="20"/>
        </w:rPr>
        <w:t xml:space="preserve"> </w:t>
      </w:r>
      <w:r w:rsidRPr="00C9252F">
        <w:rPr>
          <w:rFonts w:cs="Arial"/>
          <w:szCs w:val="20"/>
        </w:rPr>
        <w:t>three</w:t>
      </w:r>
      <w:r w:rsidR="00CF7947" w:rsidRPr="00C9252F">
        <w:rPr>
          <w:rFonts w:cs="Arial"/>
          <w:szCs w:val="20"/>
        </w:rPr>
        <w:t xml:space="preserve"> (3)</w:t>
      </w:r>
      <w:r w:rsidRPr="00C9252F">
        <w:rPr>
          <w:rFonts w:cs="Arial"/>
          <w:spacing w:val="-13"/>
          <w:szCs w:val="20"/>
        </w:rPr>
        <w:t xml:space="preserve"> </w:t>
      </w:r>
      <w:r w:rsidRPr="00C9252F">
        <w:rPr>
          <w:rFonts w:cs="Arial"/>
          <w:szCs w:val="20"/>
        </w:rPr>
        <w:t>times</w:t>
      </w:r>
      <w:r w:rsidRPr="00C9252F">
        <w:rPr>
          <w:rFonts w:cs="Arial"/>
          <w:spacing w:val="-14"/>
          <w:szCs w:val="20"/>
        </w:rPr>
        <w:t xml:space="preserve"> </w:t>
      </w:r>
      <w:r w:rsidRPr="00C9252F">
        <w:rPr>
          <w:rFonts w:cs="Arial"/>
          <w:szCs w:val="20"/>
        </w:rPr>
        <w:t>in</w:t>
      </w:r>
      <w:r w:rsidRPr="00C9252F">
        <w:rPr>
          <w:rFonts w:cs="Arial"/>
          <w:spacing w:val="-14"/>
          <w:szCs w:val="20"/>
        </w:rPr>
        <w:t xml:space="preserve"> </w:t>
      </w:r>
      <w:r w:rsidRPr="00C9252F">
        <w:rPr>
          <w:rFonts w:cs="Arial"/>
          <w:szCs w:val="20"/>
        </w:rPr>
        <w:t>any</w:t>
      </w:r>
      <w:r w:rsidRPr="00C9252F">
        <w:rPr>
          <w:rFonts w:cs="Arial"/>
          <w:spacing w:val="-16"/>
          <w:szCs w:val="20"/>
        </w:rPr>
        <w:t xml:space="preserve"> </w:t>
      </w:r>
      <w:r w:rsidRPr="00C9252F">
        <w:rPr>
          <w:rFonts w:cs="Arial"/>
          <w:szCs w:val="20"/>
        </w:rPr>
        <w:t>period</w:t>
      </w:r>
      <w:r w:rsidRPr="00C9252F">
        <w:rPr>
          <w:rFonts w:cs="Arial"/>
          <w:spacing w:val="-15"/>
          <w:szCs w:val="20"/>
        </w:rPr>
        <w:t xml:space="preserve"> </w:t>
      </w:r>
      <w:r w:rsidRPr="00C9252F">
        <w:rPr>
          <w:rFonts w:cs="Arial"/>
          <w:szCs w:val="20"/>
        </w:rPr>
        <w:t>of</w:t>
      </w:r>
      <w:r w:rsidRPr="00C9252F">
        <w:rPr>
          <w:rFonts w:cs="Arial"/>
          <w:spacing w:val="-14"/>
          <w:szCs w:val="20"/>
        </w:rPr>
        <w:t xml:space="preserve"> </w:t>
      </w:r>
      <w:r w:rsidRPr="00C9252F">
        <w:rPr>
          <w:rFonts w:cs="Arial"/>
          <w:szCs w:val="20"/>
        </w:rPr>
        <w:t>nine</w:t>
      </w:r>
      <w:r w:rsidRPr="00C9252F">
        <w:rPr>
          <w:rFonts w:cs="Arial"/>
          <w:spacing w:val="-14"/>
          <w:szCs w:val="20"/>
        </w:rPr>
        <w:t xml:space="preserve"> </w:t>
      </w:r>
      <w:r w:rsidR="00CF7947" w:rsidRPr="00C9252F">
        <w:rPr>
          <w:rFonts w:cs="Arial"/>
          <w:spacing w:val="-14"/>
          <w:szCs w:val="20"/>
        </w:rPr>
        <w:t xml:space="preserve">(9) </w:t>
      </w:r>
      <w:r w:rsidRPr="00C9252F">
        <w:rPr>
          <w:rFonts w:cs="Arial"/>
          <w:szCs w:val="20"/>
        </w:rPr>
        <w:t>consecutive</w:t>
      </w:r>
      <w:r w:rsidRPr="00C9252F">
        <w:rPr>
          <w:rFonts w:cs="Arial"/>
          <w:spacing w:val="-14"/>
          <w:szCs w:val="20"/>
        </w:rPr>
        <w:t xml:space="preserve"> </w:t>
      </w:r>
      <w:r w:rsidRPr="00C9252F">
        <w:rPr>
          <w:rFonts w:cs="Arial"/>
          <w:szCs w:val="20"/>
        </w:rPr>
        <w:t>months</w:t>
      </w:r>
      <w:r w:rsidRPr="00C9252F">
        <w:rPr>
          <w:rFonts w:cs="Arial"/>
          <w:spacing w:val="-15"/>
          <w:szCs w:val="20"/>
        </w:rPr>
        <w:t xml:space="preserve"> </w:t>
      </w:r>
      <w:r w:rsidRPr="00C9252F">
        <w:rPr>
          <w:rFonts w:cs="Arial"/>
          <w:szCs w:val="20"/>
        </w:rPr>
        <w:t>and</w:t>
      </w:r>
      <w:r w:rsidRPr="00C9252F">
        <w:rPr>
          <w:rFonts w:cs="Arial"/>
          <w:spacing w:val="-17"/>
          <w:szCs w:val="20"/>
        </w:rPr>
        <w:t xml:space="preserve"> </w:t>
      </w:r>
      <w:r w:rsidRPr="00C9252F">
        <w:rPr>
          <w:rFonts w:cs="Arial"/>
          <w:szCs w:val="20"/>
        </w:rPr>
        <w:t>to</w:t>
      </w:r>
      <w:r w:rsidRPr="00C9252F">
        <w:rPr>
          <w:rFonts w:cs="Arial"/>
          <w:spacing w:val="-13"/>
          <w:szCs w:val="20"/>
        </w:rPr>
        <w:t xml:space="preserve"> </w:t>
      </w:r>
      <w:r w:rsidRPr="00C9252F">
        <w:rPr>
          <w:rFonts w:cs="Arial"/>
          <w:szCs w:val="20"/>
        </w:rPr>
        <w:t>the</w:t>
      </w:r>
      <w:r w:rsidRPr="00C9252F">
        <w:rPr>
          <w:rFonts w:cs="Arial"/>
          <w:spacing w:val="-16"/>
          <w:szCs w:val="20"/>
        </w:rPr>
        <w:t xml:space="preserve"> </w:t>
      </w:r>
      <w:r w:rsidRPr="00C9252F">
        <w:rPr>
          <w:rFonts w:cs="Arial"/>
          <w:szCs w:val="20"/>
        </w:rPr>
        <w:t>extent that the disputes are found to be valid (in whole or in part) by the Project Company or otherwise determined to be valid (in whole or in part) by an Independent Expert or</w:t>
      </w:r>
      <w:r w:rsidRPr="00C9252F">
        <w:rPr>
          <w:rFonts w:cs="Arial"/>
          <w:spacing w:val="14"/>
          <w:szCs w:val="20"/>
        </w:rPr>
        <w:t xml:space="preserve"> </w:t>
      </w:r>
      <w:r w:rsidRPr="00C9252F">
        <w:rPr>
          <w:rFonts w:cs="Arial"/>
          <w:szCs w:val="20"/>
        </w:rPr>
        <w:t>arbitral</w:t>
      </w:r>
      <w:r w:rsidR="004F71EB" w:rsidRPr="00C9252F">
        <w:rPr>
          <w:rFonts w:cs="Arial"/>
          <w:szCs w:val="20"/>
        </w:rPr>
        <w:t xml:space="preserve"> </w:t>
      </w:r>
      <w:r w:rsidRPr="00C9252F">
        <w:rPr>
          <w:rFonts w:cs="Arial"/>
          <w:szCs w:val="20"/>
        </w:rPr>
        <w:t xml:space="preserve">tribunal appointed in accordance with </w:t>
      </w:r>
      <w:r w:rsidR="00CF7947" w:rsidRPr="00C9252F">
        <w:rPr>
          <w:rFonts w:cs="Arial"/>
          <w:szCs w:val="20"/>
        </w:rPr>
        <w:t>Clause </w:t>
      </w:r>
      <w:hyperlink w:anchor="_bookmark95" w:history="1">
        <w:r w:rsidR="00CF7947" w:rsidRPr="00C9252F">
          <w:rPr>
            <w:rFonts w:cs="Arial"/>
            <w:szCs w:val="20"/>
          </w:rPr>
          <w:t xml:space="preserve">22 </w:t>
        </w:r>
      </w:hyperlink>
      <w:r w:rsidR="002A76AD" w:rsidRPr="00C9252F">
        <w:rPr>
          <w:rFonts w:cs="Arial"/>
          <w:szCs w:val="20"/>
        </w:rPr>
        <w:t>(</w:t>
      </w:r>
      <w:r w:rsidR="002A76AD" w:rsidRPr="00C9252F">
        <w:rPr>
          <w:rFonts w:cs="Arial"/>
          <w:i/>
          <w:iCs/>
          <w:szCs w:val="20"/>
        </w:rPr>
        <w:t>Governing Law and Dispute</w:t>
      </w:r>
      <w:r w:rsidR="002A76AD" w:rsidRPr="00C9252F">
        <w:rPr>
          <w:rFonts w:cs="Arial"/>
          <w:i/>
          <w:iCs/>
          <w:spacing w:val="-6"/>
          <w:szCs w:val="20"/>
        </w:rPr>
        <w:t xml:space="preserve"> </w:t>
      </w:r>
      <w:r w:rsidR="002A76AD" w:rsidRPr="00C9252F">
        <w:rPr>
          <w:rFonts w:cs="Arial"/>
          <w:i/>
          <w:iCs/>
          <w:szCs w:val="20"/>
        </w:rPr>
        <w:t>Resolution</w:t>
      </w:r>
      <w:r w:rsidR="002A76AD" w:rsidRPr="00C9252F">
        <w:rPr>
          <w:rFonts w:cs="Arial"/>
          <w:szCs w:val="20"/>
        </w:rPr>
        <w:t>)</w:t>
      </w:r>
      <w:r w:rsidRPr="00C9252F">
        <w:rPr>
          <w:rFonts w:cs="Arial"/>
          <w:szCs w:val="20"/>
        </w:rPr>
        <w:t>, then the Parties shall meet at the request of either Party to discuss and resolve the causes of the persistent billing errors.</w:t>
      </w:r>
    </w:p>
    <w:p w14:paraId="341CBE06" w14:textId="38002C57" w:rsidR="00BA7C98" w:rsidRPr="00C9252F" w:rsidRDefault="00EB2099" w:rsidP="00C9252F">
      <w:pPr>
        <w:pStyle w:val="BauchiEPClevel1"/>
        <w:numPr>
          <w:ilvl w:val="1"/>
          <w:numId w:val="86"/>
        </w:numPr>
        <w:spacing w:before="120"/>
        <w:ind w:left="709" w:hanging="709"/>
        <w:rPr>
          <w:rFonts w:cs="Arial"/>
          <w:b/>
          <w:bCs/>
          <w:szCs w:val="20"/>
        </w:rPr>
      </w:pPr>
      <w:bookmarkStart w:id="115" w:name="_bookmark43"/>
      <w:bookmarkStart w:id="116" w:name="_Toc27334948"/>
      <w:bookmarkEnd w:id="115"/>
      <w:r w:rsidRPr="00C9252F">
        <w:rPr>
          <w:rFonts w:cs="Arial"/>
          <w:b/>
          <w:bCs/>
          <w:szCs w:val="20"/>
        </w:rPr>
        <w:t>Sustainability</w:t>
      </w:r>
      <w:r w:rsidR="00BA7C98" w:rsidRPr="00C9252F">
        <w:rPr>
          <w:rFonts w:cs="Arial"/>
          <w:b/>
          <w:bCs/>
          <w:szCs w:val="20"/>
        </w:rPr>
        <w:t xml:space="preserve"> Credits</w:t>
      </w:r>
      <w:bookmarkEnd w:id="116"/>
    </w:p>
    <w:p w14:paraId="5D132E9E" w14:textId="5238CA9B" w:rsidR="00BA7C98" w:rsidRPr="00C9252F" w:rsidRDefault="00BA7C98" w:rsidP="00C9252F">
      <w:pPr>
        <w:pStyle w:val="BauchiEPClevel1"/>
        <w:spacing w:before="120"/>
        <w:rPr>
          <w:rFonts w:cs="Arial"/>
          <w:szCs w:val="20"/>
        </w:rPr>
      </w:pPr>
      <w:r w:rsidRPr="00C9252F">
        <w:rPr>
          <w:rFonts w:cs="Arial"/>
          <w:szCs w:val="20"/>
        </w:rPr>
        <w:t>Unless otherwise agreed between the Parties, all</w:t>
      </w:r>
      <w:r w:rsidR="00EB2099" w:rsidRPr="00C9252F">
        <w:rPr>
          <w:rFonts w:cs="Arial"/>
          <w:szCs w:val="20"/>
        </w:rPr>
        <w:t xml:space="preserve"> Sustainability</w:t>
      </w:r>
      <w:r w:rsidR="00775470" w:rsidRPr="00C9252F">
        <w:rPr>
          <w:rFonts w:cs="Arial"/>
          <w:szCs w:val="20"/>
        </w:rPr>
        <w:t xml:space="preserve"> </w:t>
      </w:r>
      <w:r w:rsidRPr="00C9252F">
        <w:rPr>
          <w:rFonts w:cs="Arial"/>
          <w:szCs w:val="20"/>
        </w:rPr>
        <w:t>Credits relating to the Project shall be for the sole benefit of the Buyer.</w:t>
      </w:r>
    </w:p>
    <w:p w14:paraId="759D59F9" w14:textId="08EE0C20" w:rsidR="00BA7C98" w:rsidRPr="00C9252F" w:rsidRDefault="004E3255" w:rsidP="00C9252F">
      <w:pPr>
        <w:pStyle w:val="Contract1"/>
        <w:keepNext w:val="0"/>
        <w:numPr>
          <w:ilvl w:val="0"/>
          <w:numId w:val="38"/>
        </w:numPr>
        <w:spacing w:before="120"/>
        <w:ind w:hanging="720"/>
        <w:rPr>
          <w:rFonts w:ascii="Arial" w:hAnsi="Arial" w:cs="Arial"/>
          <w:sz w:val="20"/>
          <w:szCs w:val="20"/>
        </w:rPr>
      </w:pPr>
      <w:bookmarkStart w:id="117" w:name="_Ref28103098"/>
      <w:bookmarkStart w:id="118" w:name="_Toc28105352"/>
      <w:bookmarkStart w:id="119" w:name="_Toc29849733"/>
      <w:r w:rsidRPr="00C9252F">
        <w:rPr>
          <w:rFonts w:ascii="Arial" w:hAnsi="Arial" w:cs="Arial"/>
          <w:sz w:val="20"/>
          <w:szCs w:val="20"/>
        </w:rPr>
        <w:t>LIQUIDITY SUPPORT</w:t>
      </w:r>
      <w:bookmarkEnd w:id="117"/>
      <w:bookmarkEnd w:id="118"/>
      <w:bookmarkEnd w:id="119"/>
    </w:p>
    <w:p w14:paraId="5AF25FBA" w14:textId="77777777" w:rsidR="00BA7C98" w:rsidRPr="00C9252F" w:rsidRDefault="00BA7C98" w:rsidP="00C9252F">
      <w:pPr>
        <w:pStyle w:val="BauchiEPClevel1"/>
        <w:numPr>
          <w:ilvl w:val="1"/>
          <w:numId w:val="87"/>
        </w:numPr>
        <w:spacing w:before="120"/>
        <w:ind w:left="709" w:hanging="709"/>
        <w:rPr>
          <w:rFonts w:cs="Arial"/>
          <w:b/>
          <w:bCs/>
          <w:szCs w:val="20"/>
        </w:rPr>
      </w:pPr>
      <w:bookmarkStart w:id="120" w:name="_Ref26777570"/>
      <w:r w:rsidRPr="00C9252F">
        <w:rPr>
          <w:rFonts w:cs="Arial"/>
          <w:b/>
          <w:bCs/>
          <w:szCs w:val="20"/>
        </w:rPr>
        <w:t>Obligation to Provide Liquidity Support</w:t>
      </w:r>
      <w:bookmarkEnd w:id="120"/>
    </w:p>
    <w:p w14:paraId="4298C298" w14:textId="7F2ED60E" w:rsidR="00BA7C98" w:rsidRPr="00C9252F" w:rsidRDefault="00BA7C98" w:rsidP="00C9252F">
      <w:pPr>
        <w:pStyle w:val="BauchiEPClevel1"/>
        <w:spacing w:before="120"/>
        <w:rPr>
          <w:rFonts w:cs="Arial"/>
          <w:szCs w:val="20"/>
        </w:rPr>
      </w:pPr>
      <w:r w:rsidRPr="00C9252F">
        <w:rPr>
          <w:rFonts w:cs="Arial"/>
          <w:szCs w:val="20"/>
        </w:rPr>
        <w:t>The Buyer shall provide the Project Company with the first Liquidity Support Instrument on or before the Liquidity Support Instrument Delivery Date.</w:t>
      </w:r>
    </w:p>
    <w:p w14:paraId="10C0383C" w14:textId="77777777" w:rsidR="00BA7C98" w:rsidRPr="00C9252F" w:rsidRDefault="00BA7C98" w:rsidP="00C9252F">
      <w:pPr>
        <w:pStyle w:val="BauchiEPClevel1"/>
        <w:numPr>
          <w:ilvl w:val="1"/>
          <w:numId w:val="87"/>
        </w:numPr>
        <w:spacing w:before="120"/>
        <w:ind w:left="709" w:hanging="709"/>
        <w:rPr>
          <w:rFonts w:cs="Arial"/>
          <w:b/>
          <w:bCs/>
          <w:szCs w:val="20"/>
        </w:rPr>
      </w:pPr>
      <w:r w:rsidRPr="00C9252F">
        <w:rPr>
          <w:rFonts w:cs="Arial"/>
          <w:b/>
          <w:bCs/>
          <w:szCs w:val="20"/>
        </w:rPr>
        <w:t>Liquidity Support Instrument Amount</w:t>
      </w:r>
    </w:p>
    <w:p w14:paraId="05067723" w14:textId="77777777" w:rsidR="00BA7C98" w:rsidRPr="00C9252F" w:rsidRDefault="00BA7C98" w:rsidP="00C9252F">
      <w:pPr>
        <w:pStyle w:val="BauchiEPClevel1"/>
        <w:spacing w:before="120"/>
        <w:rPr>
          <w:rFonts w:cs="Arial"/>
          <w:szCs w:val="20"/>
        </w:rPr>
      </w:pPr>
      <w:r w:rsidRPr="00C9252F">
        <w:rPr>
          <w:rFonts w:cs="Arial"/>
          <w:szCs w:val="20"/>
        </w:rPr>
        <w:t>Each Liquidity Support Instrument shall be for an amount equal to:</w:t>
      </w:r>
    </w:p>
    <w:p w14:paraId="1B064764" w14:textId="5AF71ADE" w:rsidR="00BA7C98" w:rsidRPr="00C9252F" w:rsidRDefault="00BA7C98" w:rsidP="00C9252F">
      <w:pPr>
        <w:pStyle w:val="ListParagraph"/>
        <w:widowControl w:val="0"/>
        <w:numPr>
          <w:ilvl w:val="2"/>
          <w:numId w:val="61"/>
        </w:numPr>
        <w:tabs>
          <w:tab w:val="left" w:pos="709"/>
        </w:tabs>
        <w:autoSpaceDE w:val="0"/>
        <w:autoSpaceDN w:val="0"/>
        <w:spacing w:before="120" w:after="240"/>
        <w:ind w:left="709" w:hanging="709"/>
        <w:jc w:val="both"/>
        <w:rPr>
          <w:rFonts w:cs="Arial"/>
          <w:szCs w:val="20"/>
        </w:rPr>
      </w:pPr>
      <w:bookmarkStart w:id="121" w:name="_bookmark45"/>
      <w:bookmarkEnd w:id="121"/>
      <w:r w:rsidRPr="00C9252F">
        <w:rPr>
          <w:rFonts w:cs="Arial"/>
          <w:szCs w:val="20"/>
        </w:rPr>
        <w:lastRenderedPageBreak/>
        <w:t>Liquidity</w:t>
      </w:r>
      <w:r w:rsidRPr="00C9252F">
        <w:rPr>
          <w:rFonts w:cs="Arial"/>
          <w:spacing w:val="-9"/>
          <w:szCs w:val="20"/>
        </w:rPr>
        <w:t xml:space="preserve"> </w:t>
      </w:r>
      <w:r w:rsidRPr="00C9252F">
        <w:rPr>
          <w:rFonts w:cs="Arial"/>
          <w:szCs w:val="20"/>
        </w:rPr>
        <w:t>Support</w:t>
      </w:r>
      <w:r w:rsidRPr="00C9252F">
        <w:rPr>
          <w:rFonts w:cs="Arial"/>
          <w:spacing w:val="-5"/>
          <w:szCs w:val="20"/>
        </w:rPr>
        <w:t xml:space="preserve"> </w:t>
      </w:r>
      <w:r w:rsidRPr="00C9252F">
        <w:rPr>
          <w:rFonts w:cs="Arial"/>
          <w:szCs w:val="20"/>
        </w:rPr>
        <w:t>Factor</w:t>
      </w:r>
      <w:r w:rsidRPr="00C9252F">
        <w:rPr>
          <w:rFonts w:cs="Arial"/>
          <w:spacing w:val="-4"/>
          <w:szCs w:val="20"/>
        </w:rPr>
        <w:t xml:space="preserve"> </w:t>
      </w:r>
      <w:r w:rsidRPr="00C9252F">
        <w:rPr>
          <w:rFonts w:cs="Arial"/>
          <w:szCs w:val="20"/>
        </w:rPr>
        <w:t>1</w:t>
      </w:r>
      <w:r w:rsidRPr="00C9252F">
        <w:rPr>
          <w:rFonts w:cs="Arial"/>
          <w:spacing w:val="-3"/>
          <w:szCs w:val="20"/>
        </w:rPr>
        <w:t xml:space="preserve"> </w:t>
      </w:r>
      <w:r w:rsidRPr="00C9252F">
        <w:rPr>
          <w:rFonts w:cs="Arial"/>
          <w:szCs w:val="20"/>
        </w:rPr>
        <w:t>times</w:t>
      </w:r>
      <w:r w:rsidRPr="00C9252F">
        <w:rPr>
          <w:rFonts w:cs="Arial"/>
          <w:spacing w:val="-4"/>
          <w:szCs w:val="20"/>
        </w:rPr>
        <w:t xml:space="preserve"> </w:t>
      </w:r>
      <w:r w:rsidRPr="00C9252F">
        <w:rPr>
          <w:rFonts w:cs="Arial"/>
          <w:szCs w:val="20"/>
        </w:rPr>
        <w:t>the</w:t>
      </w:r>
      <w:r w:rsidRPr="00C9252F">
        <w:rPr>
          <w:rFonts w:cs="Arial"/>
          <w:spacing w:val="-5"/>
          <w:szCs w:val="20"/>
        </w:rPr>
        <w:t xml:space="preserve"> </w:t>
      </w:r>
      <w:r w:rsidRPr="00C9252F">
        <w:rPr>
          <w:rFonts w:cs="Arial"/>
          <w:szCs w:val="20"/>
        </w:rPr>
        <w:t>estimated</w:t>
      </w:r>
      <w:r w:rsidRPr="00C9252F">
        <w:rPr>
          <w:rFonts w:cs="Arial"/>
          <w:spacing w:val="-6"/>
          <w:szCs w:val="20"/>
        </w:rPr>
        <w:t xml:space="preserve"> </w:t>
      </w:r>
      <w:r w:rsidRPr="00C9252F">
        <w:rPr>
          <w:rFonts w:cs="Arial"/>
          <w:szCs w:val="20"/>
        </w:rPr>
        <w:t>average</w:t>
      </w:r>
      <w:r w:rsidRPr="00C9252F">
        <w:rPr>
          <w:rFonts w:cs="Arial"/>
          <w:spacing w:val="-3"/>
          <w:szCs w:val="20"/>
        </w:rPr>
        <w:t xml:space="preserve"> </w:t>
      </w:r>
      <w:r w:rsidRPr="00C9252F">
        <w:rPr>
          <w:rFonts w:cs="Arial"/>
          <w:szCs w:val="20"/>
        </w:rPr>
        <w:t>monthly</w:t>
      </w:r>
      <w:r w:rsidRPr="00C9252F">
        <w:rPr>
          <w:rFonts w:cs="Arial"/>
          <w:spacing w:val="-8"/>
          <w:szCs w:val="20"/>
        </w:rPr>
        <w:t xml:space="preserve"> </w:t>
      </w:r>
      <w:r w:rsidRPr="00C9252F">
        <w:rPr>
          <w:rFonts w:cs="Arial"/>
          <w:szCs w:val="20"/>
        </w:rPr>
        <w:t>billing</w:t>
      </w:r>
      <w:r w:rsidRPr="00C9252F">
        <w:rPr>
          <w:rFonts w:cs="Arial"/>
          <w:spacing w:val="-6"/>
          <w:szCs w:val="20"/>
        </w:rPr>
        <w:t xml:space="preserve"> </w:t>
      </w:r>
      <w:r w:rsidRPr="00C9252F">
        <w:rPr>
          <w:rFonts w:cs="Arial"/>
          <w:szCs w:val="20"/>
        </w:rPr>
        <w:t>for</w:t>
      </w:r>
      <w:r w:rsidRPr="00C9252F">
        <w:rPr>
          <w:rFonts w:cs="Arial"/>
          <w:spacing w:val="-4"/>
          <w:szCs w:val="20"/>
        </w:rPr>
        <w:t xml:space="preserve"> </w:t>
      </w:r>
      <w:r w:rsidRPr="00C9252F">
        <w:rPr>
          <w:rFonts w:cs="Arial"/>
          <w:szCs w:val="20"/>
        </w:rPr>
        <w:t>the</w:t>
      </w:r>
      <w:r w:rsidRPr="00C9252F">
        <w:rPr>
          <w:rFonts w:cs="Arial"/>
          <w:spacing w:val="-6"/>
          <w:szCs w:val="20"/>
        </w:rPr>
        <w:t xml:space="preserve"> </w:t>
      </w:r>
      <w:r w:rsidRPr="00C9252F">
        <w:rPr>
          <w:rFonts w:cs="Arial"/>
          <w:szCs w:val="20"/>
        </w:rPr>
        <w:t>first</w:t>
      </w:r>
      <w:r w:rsidRPr="00C9252F">
        <w:rPr>
          <w:rFonts w:cs="Arial"/>
          <w:spacing w:val="-5"/>
          <w:szCs w:val="20"/>
        </w:rPr>
        <w:t xml:space="preserve"> </w:t>
      </w:r>
      <w:r w:rsidRPr="00C9252F">
        <w:rPr>
          <w:rFonts w:cs="Arial"/>
          <w:szCs w:val="20"/>
        </w:rPr>
        <w:t>Contract Year;</w:t>
      </w:r>
      <w:r w:rsidRPr="00C9252F">
        <w:rPr>
          <w:rFonts w:cs="Arial"/>
          <w:spacing w:val="1"/>
          <w:szCs w:val="20"/>
        </w:rPr>
        <w:t xml:space="preserve"> </w:t>
      </w:r>
      <w:r w:rsidRPr="00C9252F">
        <w:rPr>
          <w:rFonts w:cs="Arial"/>
          <w:szCs w:val="20"/>
        </w:rPr>
        <w:t>and</w:t>
      </w:r>
    </w:p>
    <w:p w14:paraId="63F47DDA" w14:textId="77777777" w:rsidR="00BA7C98" w:rsidRPr="00C9252F" w:rsidRDefault="00BA7C98" w:rsidP="00C9252F">
      <w:pPr>
        <w:pStyle w:val="ListParagraph"/>
        <w:widowControl w:val="0"/>
        <w:numPr>
          <w:ilvl w:val="2"/>
          <w:numId w:val="61"/>
        </w:numPr>
        <w:tabs>
          <w:tab w:val="left" w:pos="709"/>
        </w:tabs>
        <w:autoSpaceDE w:val="0"/>
        <w:autoSpaceDN w:val="0"/>
        <w:spacing w:before="120" w:after="240"/>
        <w:ind w:left="709" w:hanging="709"/>
        <w:jc w:val="both"/>
        <w:rPr>
          <w:rFonts w:cs="Arial"/>
          <w:szCs w:val="20"/>
        </w:rPr>
      </w:pPr>
      <w:bookmarkStart w:id="122" w:name="_bookmark46"/>
      <w:bookmarkEnd w:id="122"/>
      <w:r w:rsidRPr="00C9252F">
        <w:rPr>
          <w:rFonts w:cs="Arial"/>
          <w:szCs w:val="20"/>
        </w:rPr>
        <w:t>Liquidity</w:t>
      </w:r>
      <w:r w:rsidRPr="00C9252F">
        <w:rPr>
          <w:rFonts w:cs="Arial"/>
          <w:spacing w:val="-15"/>
          <w:szCs w:val="20"/>
        </w:rPr>
        <w:t xml:space="preserve"> </w:t>
      </w:r>
      <w:r w:rsidRPr="00C9252F">
        <w:rPr>
          <w:rFonts w:cs="Arial"/>
          <w:szCs w:val="20"/>
        </w:rPr>
        <w:t>Support</w:t>
      </w:r>
      <w:r w:rsidRPr="00C9252F">
        <w:rPr>
          <w:rFonts w:cs="Arial"/>
          <w:spacing w:val="-12"/>
          <w:szCs w:val="20"/>
        </w:rPr>
        <w:t xml:space="preserve"> </w:t>
      </w:r>
      <w:r w:rsidRPr="00C9252F">
        <w:rPr>
          <w:rFonts w:cs="Arial"/>
          <w:szCs w:val="20"/>
        </w:rPr>
        <w:t>Factor</w:t>
      </w:r>
      <w:r w:rsidRPr="00C9252F">
        <w:rPr>
          <w:rFonts w:cs="Arial"/>
          <w:spacing w:val="-11"/>
          <w:szCs w:val="20"/>
        </w:rPr>
        <w:t xml:space="preserve"> </w:t>
      </w:r>
      <w:r w:rsidRPr="00C9252F">
        <w:rPr>
          <w:rFonts w:cs="Arial"/>
          <w:szCs w:val="20"/>
        </w:rPr>
        <w:t>2</w:t>
      </w:r>
      <w:r w:rsidRPr="00C9252F">
        <w:rPr>
          <w:rFonts w:cs="Arial"/>
          <w:spacing w:val="-14"/>
          <w:szCs w:val="20"/>
        </w:rPr>
        <w:t xml:space="preserve"> </w:t>
      </w:r>
      <w:r w:rsidRPr="00C9252F">
        <w:rPr>
          <w:rFonts w:cs="Arial"/>
          <w:szCs w:val="20"/>
        </w:rPr>
        <w:t>times</w:t>
      </w:r>
      <w:r w:rsidRPr="00C9252F">
        <w:rPr>
          <w:rFonts w:cs="Arial"/>
          <w:spacing w:val="-13"/>
          <w:szCs w:val="20"/>
        </w:rPr>
        <w:t xml:space="preserve"> </w:t>
      </w:r>
      <w:r w:rsidRPr="00C9252F">
        <w:rPr>
          <w:rFonts w:cs="Arial"/>
          <w:szCs w:val="20"/>
        </w:rPr>
        <w:t>the</w:t>
      </w:r>
      <w:r w:rsidRPr="00C9252F">
        <w:rPr>
          <w:rFonts w:cs="Arial"/>
          <w:spacing w:val="-12"/>
          <w:szCs w:val="20"/>
        </w:rPr>
        <w:t xml:space="preserve"> </w:t>
      </w:r>
      <w:r w:rsidRPr="00C9252F">
        <w:rPr>
          <w:rFonts w:cs="Arial"/>
          <w:szCs w:val="20"/>
        </w:rPr>
        <w:t>average</w:t>
      </w:r>
      <w:r w:rsidRPr="00C9252F">
        <w:rPr>
          <w:rFonts w:cs="Arial"/>
          <w:spacing w:val="-12"/>
          <w:szCs w:val="20"/>
        </w:rPr>
        <w:t xml:space="preserve"> </w:t>
      </w:r>
      <w:r w:rsidRPr="00C9252F">
        <w:rPr>
          <w:rFonts w:cs="Arial"/>
          <w:szCs w:val="20"/>
        </w:rPr>
        <w:t>of</w:t>
      </w:r>
      <w:r w:rsidRPr="00C9252F">
        <w:rPr>
          <w:rFonts w:cs="Arial"/>
          <w:spacing w:val="-12"/>
          <w:szCs w:val="20"/>
        </w:rPr>
        <w:t xml:space="preserve"> </w:t>
      </w:r>
      <w:r w:rsidRPr="00C9252F">
        <w:rPr>
          <w:rFonts w:cs="Arial"/>
          <w:szCs w:val="20"/>
        </w:rPr>
        <w:t>the</w:t>
      </w:r>
      <w:r w:rsidRPr="00C9252F">
        <w:rPr>
          <w:rFonts w:cs="Arial"/>
          <w:spacing w:val="-15"/>
          <w:szCs w:val="20"/>
        </w:rPr>
        <w:t xml:space="preserve"> </w:t>
      </w:r>
      <w:r w:rsidRPr="00C9252F">
        <w:rPr>
          <w:rFonts w:cs="Arial"/>
          <w:szCs w:val="20"/>
        </w:rPr>
        <w:t>monthly</w:t>
      </w:r>
      <w:r w:rsidRPr="00C9252F">
        <w:rPr>
          <w:rFonts w:cs="Arial"/>
          <w:spacing w:val="-15"/>
          <w:szCs w:val="20"/>
        </w:rPr>
        <w:t xml:space="preserve"> </w:t>
      </w:r>
      <w:r w:rsidRPr="00C9252F">
        <w:rPr>
          <w:rFonts w:cs="Arial"/>
          <w:szCs w:val="20"/>
        </w:rPr>
        <w:t>invoice</w:t>
      </w:r>
      <w:r w:rsidRPr="00C9252F">
        <w:rPr>
          <w:rFonts w:cs="Arial"/>
          <w:spacing w:val="-14"/>
          <w:szCs w:val="20"/>
        </w:rPr>
        <w:t xml:space="preserve"> </w:t>
      </w:r>
      <w:r w:rsidRPr="00C9252F">
        <w:rPr>
          <w:rFonts w:cs="Arial"/>
          <w:szCs w:val="20"/>
        </w:rPr>
        <w:t>of</w:t>
      </w:r>
      <w:r w:rsidRPr="00C9252F">
        <w:rPr>
          <w:rFonts w:cs="Arial"/>
          <w:spacing w:val="-12"/>
          <w:szCs w:val="20"/>
        </w:rPr>
        <w:t xml:space="preserve"> </w:t>
      </w:r>
      <w:r w:rsidRPr="00C9252F">
        <w:rPr>
          <w:rFonts w:cs="Arial"/>
          <w:szCs w:val="20"/>
        </w:rPr>
        <w:t>the</w:t>
      </w:r>
      <w:r w:rsidRPr="00C9252F">
        <w:rPr>
          <w:rFonts w:cs="Arial"/>
          <w:spacing w:val="-12"/>
          <w:szCs w:val="20"/>
        </w:rPr>
        <w:t xml:space="preserve"> </w:t>
      </w:r>
      <w:r w:rsidRPr="00C9252F">
        <w:rPr>
          <w:rFonts w:cs="Arial"/>
          <w:szCs w:val="20"/>
        </w:rPr>
        <w:t>previous</w:t>
      </w:r>
      <w:r w:rsidRPr="00C9252F">
        <w:rPr>
          <w:rFonts w:cs="Arial"/>
          <w:spacing w:val="-11"/>
          <w:szCs w:val="20"/>
        </w:rPr>
        <w:t xml:space="preserve"> </w:t>
      </w:r>
      <w:r w:rsidRPr="00C9252F">
        <w:rPr>
          <w:rFonts w:cs="Arial"/>
          <w:szCs w:val="20"/>
        </w:rPr>
        <w:t>Contract Year for each subsequent Contract</w:t>
      </w:r>
      <w:r w:rsidRPr="00C9252F">
        <w:rPr>
          <w:rFonts w:cs="Arial"/>
          <w:spacing w:val="3"/>
          <w:szCs w:val="20"/>
        </w:rPr>
        <w:t xml:space="preserve"> </w:t>
      </w:r>
      <w:r w:rsidRPr="00C9252F">
        <w:rPr>
          <w:rFonts w:cs="Arial"/>
          <w:szCs w:val="20"/>
        </w:rPr>
        <w:t>Year.</w:t>
      </w:r>
    </w:p>
    <w:p w14:paraId="7B46D8EB" w14:textId="77777777" w:rsidR="00BA7C98" w:rsidRPr="00C9252F" w:rsidRDefault="00BA7C98" w:rsidP="00C9252F">
      <w:pPr>
        <w:pStyle w:val="BauchiEPClevel1"/>
        <w:numPr>
          <w:ilvl w:val="1"/>
          <w:numId w:val="87"/>
        </w:numPr>
        <w:spacing w:before="120"/>
        <w:ind w:left="709" w:hanging="709"/>
        <w:rPr>
          <w:rFonts w:cs="Arial"/>
          <w:b/>
          <w:bCs/>
          <w:szCs w:val="20"/>
        </w:rPr>
      </w:pPr>
      <w:r w:rsidRPr="00C9252F">
        <w:rPr>
          <w:rFonts w:cs="Arial"/>
          <w:b/>
          <w:bCs/>
          <w:szCs w:val="20"/>
        </w:rPr>
        <w:t>Maintenance of Liquidity Support</w:t>
      </w:r>
    </w:p>
    <w:p w14:paraId="65CB566C" w14:textId="77777777" w:rsidR="00BA7C98" w:rsidRPr="00C9252F" w:rsidRDefault="00BA7C98" w:rsidP="00C9252F">
      <w:pPr>
        <w:pStyle w:val="BauchiEPClevel1"/>
        <w:spacing w:before="120"/>
        <w:rPr>
          <w:rFonts w:cs="Arial"/>
          <w:szCs w:val="20"/>
        </w:rPr>
      </w:pPr>
      <w:r w:rsidRPr="00C9252F">
        <w:rPr>
          <w:rFonts w:cs="Arial"/>
          <w:szCs w:val="20"/>
        </w:rPr>
        <w:t>The Buyer shall ensure that:</w:t>
      </w:r>
    </w:p>
    <w:p w14:paraId="79CB8D6C" w14:textId="6DEEFEBC" w:rsidR="00BA7C98" w:rsidRPr="00C9252F" w:rsidRDefault="00BA7C98" w:rsidP="00C9252F">
      <w:pPr>
        <w:pStyle w:val="ListParagraph"/>
        <w:widowControl w:val="0"/>
        <w:numPr>
          <w:ilvl w:val="2"/>
          <w:numId w:val="106"/>
        </w:numPr>
        <w:tabs>
          <w:tab w:val="left" w:pos="709"/>
        </w:tabs>
        <w:autoSpaceDE w:val="0"/>
        <w:autoSpaceDN w:val="0"/>
        <w:spacing w:before="120" w:after="240"/>
        <w:ind w:left="709" w:hanging="709"/>
        <w:jc w:val="both"/>
        <w:rPr>
          <w:rFonts w:cs="Arial"/>
          <w:szCs w:val="20"/>
        </w:rPr>
      </w:pPr>
      <w:r w:rsidRPr="00C9252F">
        <w:rPr>
          <w:rFonts w:cs="Arial"/>
          <w:szCs w:val="20"/>
        </w:rPr>
        <w:t>each</w:t>
      </w:r>
      <w:r w:rsidRPr="00C9252F">
        <w:rPr>
          <w:rFonts w:cs="Arial"/>
          <w:spacing w:val="-6"/>
          <w:szCs w:val="20"/>
        </w:rPr>
        <w:t xml:space="preserve"> </w:t>
      </w:r>
      <w:r w:rsidRPr="00C9252F">
        <w:rPr>
          <w:rFonts w:cs="Arial"/>
          <w:szCs w:val="20"/>
        </w:rPr>
        <w:t>Liquidity</w:t>
      </w:r>
      <w:r w:rsidRPr="00C9252F">
        <w:rPr>
          <w:rFonts w:cs="Arial"/>
          <w:spacing w:val="-9"/>
          <w:szCs w:val="20"/>
        </w:rPr>
        <w:t xml:space="preserve"> </w:t>
      </w:r>
      <w:r w:rsidRPr="00C9252F">
        <w:rPr>
          <w:rFonts w:cs="Arial"/>
          <w:szCs w:val="20"/>
        </w:rPr>
        <w:t>Support</w:t>
      </w:r>
      <w:r w:rsidRPr="00C9252F">
        <w:rPr>
          <w:rFonts w:cs="Arial"/>
          <w:spacing w:val="-4"/>
          <w:szCs w:val="20"/>
        </w:rPr>
        <w:t xml:space="preserve"> </w:t>
      </w:r>
      <w:r w:rsidRPr="00C9252F">
        <w:rPr>
          <w:rFonts w:cs="Arial"/>
          <w:szCs w:val="20"/>
        </w:rPr>
        <w:t>Instrument</w:t>
      </w:r>
      <w:r w:rsidRPr="00C9252F">
        <w:rPr>
          <w:rFonts w:cs="Arial"/>
          <w:spacing w:val="-5"/>
          <w:szCs w:val="20"/>
        </w:rPr>
        <w:t xml:space="preserve"> </w:t>
      </w:r>
      <w:r w:rsidRPr="00C9252F">
        <w:rPr>
          <w:rFonts w:cs="Arial"/>
          <w:szCs w:val="20"/>
        </w:rPr>
        <w:t>shall</w:t>
      </w:r>
      <w:r w:rsidRPr="00C9252F">
        <w:rPr>
          <w:rFonts w:cs="Arial"/>
          <w:spacing w:val="-5"/>
          <w:szCs w:val="20"/>
        </w:rPr>
        <w:t xml:space="preserve"> </w:t>
      </w:r>
      <w:r w:rsidRPr="00C9252F">
        <w:rPr>
          <w:rFonts w:cs="Arial"/>
          <w:szCs w:val="20"/>
        </w:rPr>
        <w:t>be</w:t>
      </w:r>
      <w:r w:rsidRPr="00C9252F">
        <w:rPr>
          <w:rFonts w:cs="Arial"/>
          <w:spacing w:val="-6"/>
          <w:szCs w:val="20"/>
        </w:rPr>
        <w:t xml:space="preserve"> </w:t>
      </w:r>
      <w:r w:rsidRPr="00C9252F">
        <w:rPr>
          <w:rFonts w:cs="Arial"/>
          <w:szCs w:val="20"/>
        </w:rPr>
        <w:t>valid</w:t>
      </w:r>
      <w:r w:rsidRPr="00C9252F">
        <w:rPr>
          <w:rFonts w:cs="Arial"/>
          <w:spacing w:val="-6"/>
          <w:szCs w:val="20"/>
        </w:rPr>
        <w:t xml:space="preserve"> </w:t>
      </w:r>
      <w:r w:rsidRPr="00C9252F">
        <w:rPr>
          <w:rFonts w:cs="Arial"/>
          <w:szCs w:val="20"/>
        </w:rPr>
        <w:t>for</w:t>
      </w:r>
      <w:r w:rsidRPr="00C9252F">
        <w:rPr>
          <w:rFonts w:cs="Arial"/>
          <w:spacing w:val="-4"/>
          <w:szCs w:val="20"/>
        </w:rPr>
        <w:t xml:space="preserve"> </w:t>
      </w:r>
      <w:r w:rsidRPr="00C9252F">
        <w:rPr>
          <w:rFonts w:cs="Arial"/>
          <w:szCs w:val="20"/>
        </w:rPr>
        <w:t>a</w:t>
      </w:r>
      <w:r w:rsidRPr="00C9252F">
        <w:rPr>
          <w:rFonts w:cs="Arial"/>
          <w:spacing w:val="-6"/>
          <w:szCs w:val="20"/>
        </w:rPr>
        <w:t xml:space="preserve"> </w:t>
      </w:r>
      <w:r w:rsidRPr="00C9252F">
        <w:rPr>
          <w:rFonts w:cs="Arial"/>
          <w:szCs w:val="20"/>
        </w:rPr>
        <w:t>term</w:t>
      </w:r>
      <w:r w:rsidRPr="00C9252F">
        <w:rPr>
          <w:rFonts w:cs="Arial"/>
          <w:spacing w:val="-1"/>
          <w:szCs w:val="20"/>
        </w:rPr>
        <w:t xml:space="preserve"> </w:t>
      </w:r>
      <w:r w:rsidRPr="00C9252F">
        <w:rPr>
          <w:rFonts w:cs="Arial"/>
          <w:szCs w:val="20"/>
        </w:rPr>
        <w:t>of</w:t>
      </w:r>
      <w:r w:rsidRPr="00C9252F">
        <w:rPr>
          <w:rFonts w:cs="Arial"/>
          <w:spacing w:val="-2"/>
          <w:szCs w:val="20"/>
        </w:rPr>
        <w:t xml:space="preserve"> </w:t>
      </w:r>
      <w:r w:rsidRPr="00C9252F">
        <w:rPr>
          <w:rFonts w:cs="Arial"/>
          <w:szCs w:val="20"/>
        </w:rPr>
        <w:t>at</w:t>
      </w:r>
      <w:r w:rsidRPr="00C9252F">
        <w:rPr>
          <w:rFonts w:cs="Arial"/>
          <w:spacing w:val="-6"/>
          <w:szCs w:val="20"/>
        </w:rPr>
        <w:t xml:space="preserve"> </w:t>
      </w:r>
      <w:r w:rsidRPr="00C9252F">
        <w:rPr>
          <w:rFonts w:cs="Arial"/>
          <w:szCs w:val="20"/>
        </w:rPr>
        <w:t>least</w:t>
      </w:r>
      <w:r w:rsidRPr="00C9252F">
        <w:rPr>
          <w:rFonts w:cs="Arial"/>
          <w:spacing w:val="-4"/>
          <w:szCs w:val="20"/>
        </w:rPr>
        <w:t xml:space="preserve"> </w:t>
      </w:r>
      <w:r w:rsidRPr="00C9252F">
        <w:rPr>
          <w:rFonts w:cs="Arial"/>
          <w:szCs w:val="20"/>
        </w:rPr>
        <w:t>a</w:t>
      </w:r>
      <w:r w:rsidRPr="00C9252F">
        <w:rPr>
          <w:rFonts w:cs="Arial"/>
          <w:spacing w:val="-6"/>
          <w:szCs w:val="20"/>
        </w:rPr>
        <w:t xml:space="preserve"> </w:t>
      </w:r>
      <w:r w:rsidRPr="00C9252F">
        <w:rPr>
          <w:rFonts w:cs="Arial"/>
          <w:szCs w:val="20"/>
        </w:rPr>
        <w:t>twelve</w:t>
      </w:r>
      <w:r w:rsidRPr="00C9252F">
        <w:rPr>
          <w:rFonts w:cs="Arial"/>
          <w:spacing w:val="-6"/>
          <w:szCs w:val="20"/>
        </w:rPr>
        <w:t xml:space="preserve"> </w:t>
      </w:r>
      <w:r w:rsidRPr="00C9252F">
        <w:rPr>
          <w:rFonts w:cs="Arial"/>
          <w:szCs w:val="20"/>
        </w:rPr>
        <w:t>(12)</w:t>
      </w:r>
      <w:r w:rsidRPr="00C9252F">
        <w:rPr>
          <w:rFonts w:cs="Arial"/>
          <w:spacing w:val="-1"/>
          <w:szCs w:val="20"/>
        </w:rPr>
        <w:t xml:space="preserve"> </w:t>
      </w:r>
      <w:r w:rsidR="007934E7" w:rsidRPr="00C9252F">
        <w:rPr>
          <w:rFonts w:cs="Arial"/>
          <w:szCs w:val="20"/>
        </w:rPr>
        <w:t>m</w:t>
      </w:r>
      <w:r w:rsidRPr="00C9252F">
        <w:rPr>
          <w:rFonts w:cs="Arial"/>
          <w:szCs w:val="20"/>
        </w:rPr>
        <w:t>onths;</w:t>
      </w:r>
    </w:p>
    <w:p w14:paraId="65E133BE" w14:textId="4D384F29" w:rsidR="00BA7C98" w:rsidRPr="00C9252F" w:rsidRDefault="00BA7C98" w:rsidP="00C9252F">
      <w:pPr>
        <w:pStyle w:val="ListParagraph"/>
        <w:widowControl w:val="0"/>
        <w:numPr>
          <w:ilvl w:val="2"/>
          <w:numId w:val="106"/>
        </w:numPr>
        <w:tabs>
          <w:tab w:val="left" w:pos="709"/>
        </w:tabs>
        <w:autoSpaceDE w:val="0"/>
        <w:autoSpaceDN w:val="0"/>
        <w:spacing w:before="120" w:after="240"/>
        <w:ind w:left="709" w:hanging="709"/>
        <w:jc w:val="both"/>
        <w:rPr>
          <w:rFonts w:cs="Arial"/>
          <w:szCs w:val="20"/>
        </w:rPr>
      </w:pPr>
      <w:r w:rsidRPr="00C9252F">
        <w:rPr>
          <w:rFonts w:cs="Arial"/>
          <w:szCs w:val="20"/>
        </w:rPr>
        <w:t>the</w:t>
      </w:r>
      <w:r w:rsidRPr="00C9252F">
        <w:rPr>
          <w:rFonts w:cs="Arial"/>
          <w:spacing w:val="-6"/>
          <w:szCs w:val="20"/>
        </w:rPr>
        <w:t xml:space="preserve"> </w:t>
      </w:r>
      <w:r w:rsidRPr="00C9252F">
        <w:rPr>
          <w:rFonts w:cs="Arial"/>
          <w:szCs w:val="20"/>
        </w:rPr>
        <w:t>initial</w:t>
      </w:r>
      <w:r w:rsidRPr="00C9252F">
        <w:rPr>
          <w:rFonts w:cs="Arial"/>
          <w:spacing w:val="-6"/>
          <w:szCs w:val="20"/>
        </w:rPr>
        <w:t xml:space="preserve"> </w:t>
      </w:r>
      <w:r w:rsidRPr="00C9252F">
        <w:rPr>
          <w:rFonts w:cs="Arial"/>
          <w:szCs w:val="20"/>
        </w:rPr>
        <w:t>Liquidity</w:t>
      </w:r>
      <w:r w:rsidRPr="00C9252F">
        <w:rPr>
          <w:rFonts w:cs="Arial"/>
          <w:spacing w:val="-9"/>
          <w:szCs w:val="20"/>
        </w:rPr>
        <w:t xml:space="preserve"> </w:t>
      </w:r>
      <w:r w:rsidRPr="00C9252F">
        <w:rPr>
          <w:rFonts w:cs="Arial"/>
          <w:szCs w:val="20"/>
        </w:rPr>
        <w:t>Support</w:t>
      </w:r>
      <w:r w:rsidRPr="00C9252F">
        <w:rPr>
          <w:rFonts w:cs="Arial"/>
          <w:spacing w:val="-4"/>
          <w:szCs w:val="20"/>
        </w:rPr>
        <w:t xml:space="preserve"> </w:t>
      </w:r>
      <w:r w:rsidRPr="00C9252F">
        <w:rPr>
          <w:rFonts w:cs="Arial"/>
          <w:szCs w:val="20"/>
        </w:rPr>
        <w:t>Instrument</w:t>
      </w:r>
      <w:r w:rsidRPr="00C9252F">
        <w:rPr>
          <w:rFonts w:cs="Arial"/>
          <w:spacing w:val="-4"/>
          <w:szCs w:val="20"/>
        </w:rPr>
        <w:t xml:space="preserve"> </w:t>
      </w:r>
      <w:r w:rsidRPr="00C9252F">
        <w:rPr>
          <w:rFonts w:cs="Arial"/>
          <w:szCs w:val="20"/>
        </w:rPr>
        <w:t>or</w:t>
      </w:r>
      <w:r w:rsidRPr="00C9252F">
        <w:rPr>
          <w:rFonts w:cs="Arial"/>
          <w:spacing w:val="-6"/>
          <w:szCs w:val="20"/>
        </w:rPr>
        <w:t xml:space="preserve"> </w:t>
      </w:r>
      <w:r w:rsidRPr="00C9252F">
        <w:rPr>
          <w:rFonts w:cs="Arial"/>
          <w:szCs w:val="20"/>
        </w:rPr>
        <w:t>a</w:t>
      </w:r>
      <w:r w:rsidRPr="00C9252F">
        <w:rPr>
          <w:rFonts w:cs="Arial"/>
          <w:spacing w:val="-6"/>
          <w:szCs w:val="20"/>
        </w:rPr>
        <w:t xml:space="preserve"> </w:t>
      </w:r>
      <w:r w:rsidRPr="00C9252F">
        <w:rPr>
          <w:rFonts w:cs="Arial"/>
          <w:szCs w:val="20"/>
        </w:rPr>
        <w:t>replacement</w:t>
      </w:r>
      <w:r w:rsidRPr="00C9252F">
        <w:rPr>
          <w:rFonts w:cs="Arial"/>
          <w:spacing w:val="-7"/>
          <w:szCs w:val="20"/>
        </w:rPr>
        <w:t xml:space="preserve"> </w:t>
      </w:r>
      <w:r w:rsidRPr="00C9252F">
        <w:rPr>
          <w:rFonts w:cs="Arial"/>
          <w:szCs w:val="20"/>
        </w:rPr>
        <w:t>Liquidity</w:t>
      </w:r>
      <w:r w:rsidRPr="00C9252F">
        <w:rPr>
          <w:rFonts w:cs="Arial"/>
          <w:spacing w:val="-8"/>
          <w:szCs w:val="20"/>
        </w:rPr>
        <w:t xml:space="preserve"> </w:t>
      </w:r>
      <w:r w:rsidRPr="00C9252F">
        <w:rPr>
          <w:rFonts w:cs="Arial"/>
          <w:szCs w:val="20"/>
        </w:rPr>
        <w:t>Support</w:t>
      </w:r>
      <w:r w:rsidRPr="00C9252F">
        <w:rPr>
          <w:rFonts w:cs="Arial"/>
          <w:spacing w:val="-5"/>
          <w:szCs w:val="20"/>
        </w:rPr>
        <w:t xml:space="preserve"> </w:t>
      </w:r>
      <w:r w:rsidRPr="00C9252F">
        <w:rPr>
          <w:rFonts w:cs="Arial"/>
          <w:szCs w:val="20"/>
        </w:rPr>
        <w:t>Instrument</w:t>
      </w:r>
      <w:r w:rsidRPr="00C9252F">
        <w:rPr>
          <w:rFonts w:cs="Arial"/>
          <w:spacing w:val="-4"/>
          <w:szCs w:val="20"/>
        </w:rPr>
        <w:t xml:space="preserve"> </w:t>
      </w:r>
      <w:r w:rsidRPr="00C9252F">
        <w:rPr>
          <w:rFonts w:cs="Arial"/>
          <w:szCs w:val="20"/>
        </w:rPr>
        <w:t>in</w:t>
      </w:r>
      <w:r w:rsidRPr="00C9252F">
        <w:rPr>
          <w:rFonts w:cs="Arial"/>
          <w:spacing w:val="-6"/>
          <w:szCs w:val="20"/>
        </w:rPr>
        <w:t xml:space="preserve"> </w:t>
      </w:r>
      <w:r w:rsidRPr="00C9252F">
        <w:rPr>
          <w:rFonts w:cs="Arial"/>
          <w:szCs w:val="20"/>
        </w:rPr>
        <w:t xml:space="preserve">the Liquidity Support Required Amount shall be in effect at all times after the initial obligation to procure the initial Liquidity Support Instrument arises under Clause </w:t>
      </w:r>
      <w:r w:rsidR="00870992" w:rsidRPr="00C9252F">
        <w:rPr>
          <w:rFonts w:cs="Arial"/>
          <w:szCs w:val="20"/>
        </w:rPr>
        <w:fldChar w:fldCharType="begin"/>
      </w:r>
      <w:r w:rsidR="00870992" w:rsidRPr="00C9252F">
        <w:rPr>
          <w:rFonts w:cs="Arial"/>
          <w:szCs w:val="20"/>
        </w:rPr>
        <w:instrText xml:space="preserve"> REF _Ref26777570 \r \h </w:instrText>
      </w:r>
      <w:r w:rsidR="0010607F" w:rsidRPr="00C9252F">
        <w:rPr>
          <w:rFonts w:cs="Arial"/>
          <w:szCs w:val="20"/>
        </w:rPr>
        <w:instrText xml:space="preserve"> \* MERGEFORMAT </w:instrText>
      </w:r>
      <w:r w:rsidR="00870992" w:rsidRPr="00C9252F">
        <w:rPr>
          <w:rFonts w:cs="Arial"/>
          <w:szCs w:val="20"/>
        </w:rPr>
      </w:r>
      <w:r w:rsidR="00870992" w:rsidRPr="00C9252F">
        <w:rPr>
          <w:rFonts w:cs="Arial"/>
          <w:szCs w:val="20"/>
        </w:rPr>
        <w:fldChar w:fldCharType="separate"/>
      </w:r>
      <w:r w:rsidR="00A86D0D" w:rsidRPr="00C9252F">
        <w:rPr>
          <w:rFonts w:cs="Arial"/>
          <w:szCs w:val="20"/>
        </w:rPr>
        <w:t>10.1</w:t>
      </w:r>
      <w:r w:rsidR="00870992" w:rsidRPr="00C9252F">
        <w:rPr>
          <w:rFonts w:cs="Arial"/>
          <w:szCs w:val="20"/>
        </w:rPr>
        <w:fldChar w:fldCharType="end"/>
      </w:r>
      <w:r w:rsidR="004E3255" w:rsidRPr="00C9252F">
        <w:rPr>
          <w:rFonts w:cs="Arial"/>
          <w:szCs w:val="20"/>
        </w:rPr>
        <w:t xml:space="preserve"> </w:t>
      </w:r>
      <w:r w:rsidRPr="00C9252F">
        <w:rPr>
          <w:rFonts w:cs="Arial"/>
          <w:szCs w:val="20"/>
        </w:rPr>
        <w:t>(</w:t>
      </w:r>
      <w:r w:rsidRPr="00C9252F">
        <w:rPr>
          <w:rFonts w:cs="Arial"/>
          <w:i/>
          <w:szCs w:val="20"/>
        </w:rPr>
        <w:t>Obligation to Provide Liquidity Support</w:t>
      </w:r>
      <w:r w:rsidRPr="00C9252F">
        <w:rPr>
          <w:rFonts w:cs="Arial"/>
          <w:szCs w:val="20"/>
        </w:rPr>
        <w:t xml:space="preserve">); </w:t>
      </w:r>
      <w:r w:rsidRPr="00C9252F">
        <w:rPr>
          <w:rFonts w:cs="Arial"/>
          <w:b/>
          <w:i/>
          <w:szCs w:val="20"/>
        </w:rPr>
        <w:t>provided that</w:t>
      </w:r>
      <w:r w:rsidRPr="00C9252F">
        <w:rPr>
          <w:rFonts w:cs="Arial"/>
          <w:szCs w:val="20"/>
        </w:rPr>
        <w:t xml:space="preserve"> in respect of any replacement Liquidity Support Instrument, the Project </w:t>
      </w:r>
      <w:r w:rsidR="000359E9" w:rsidRPr="00C9252F">
        <w:rPr>
          <w:rFonts w:cs="Arial"/>
          <w:szCs w:val="20"/>
        </w:rPr>
        <w:t xml:space="preserve">Company </w:t>
      </w:r>
      <w:r w:rsidRPr="00C9252F">
        <w:rPr>
          <w:rFonts w:cs="Arial"/>
          <w:szCs w:val="20"/>
        </w:rPr>
        <w:t>has given Buyer at least forty-five (45) Days’ notice of the requirement to procure such replacement Liquidity Support Instrument;</w:t>
      </w:r>
      <w:r w:rsidRPr="00C9252F">
        <w:rPr>
          <w:rFonts w:cs="Arial"/>
          <w:spacing w:val="-2"/>
          <w:szCs w:val="20"/>
        </w:rPr>
        <w:t xml:space="preserve"> </w:t>
      </w:r>
      <w:r w:rsidRPr="00C9252F">
        <w:rPr>
          <w:rFonts w:cs="Arial"/>
          <w:szCs w:val="20"/>
        </w:rPr>
        <w:t>and</w:t>
      </w:r>
    </w:p>
    <w:p w14:paraId="6DB72CB3" w14:textId="3D6E14BC" w:rsidR="00BA7C98" w:rsidRPr="00C9252F" w:rsidRDefault="00BA7C98" w:rsidP="00C9252F">
      <w:pPr>
        <w:pStyle w:val="ListParagraph"/>
        <w:widowControl w:val="0"/>
        <w:numPr>
          <w:ilvl w:val="2"/>
          <w:numId w:val="106"/>
        </w:numPr>
        <w:tabs>
          <w:tab w:val="left" w:pos="709"/>
        </w:tabs>
        <w:autoSpaceDE w:val="0"/>
        <w:autoSpaceDN w:val="0"/>
        <w:spacing w:before="120" w:after="240"/>
        <w:ind w:left="709" w:hanging="709"/>
        <w:jc w:val="both"/>
        <w:rPr>
          <w:rFonts w:cs="Arial"/>
          <w:szCs w:val="20"/>
        </w:rPr>
      </w:pPr>
      <w:r w:rsidRPr="00C9252F">
        <w:rPr>
          <w:rFonts w:cs="Arial"/>
          <w:szCs w:val="20"/>
        </w:rPr>
        <w:t xml:space="preserve">each Liquidity Support Instrument will provide </w:t>
      </w:r>
      <w:r w:rsidRPr="00C9252F">
        <w:rPr>
          <w:rFonts w:cs="Arial"/>
          <w:i/>
          <w:szCs w:val="20"/>
        </w:rPr>
        <w:t>inter alia</w:t>
      </w:r>
      <w:r w:rsidRPr="00C9252F">
        <w:rPr>
          <w:rFonts w:cs="Arial"/>
          <w:szCs w:val="20"/>
        </w:rPr>
        <w:t xml:space="preserve"> that if the Liquidity Support Instrument</w:t>
      </w:r>
      <w:r w:rsidRPr="00C9252F">
        <w:rPr>
          <w:rFonts w:cs="Arial"/>
          <w:spacing w:val="-8"/>
          <w:szCs w:val="20"/>
        </w:rPr>
        <w:t xml:space="preserve"> </w:t>
      </w:r>
      <w:r w:rsidRPr="00C9252F">
        <w:rPr>
          <w:rFonts w:cs="Arial"/>
          <w:szCs w:val="20"/>
        </w:rPr>
        <w:t>is</w:t>
      </w:r>
      <w:r w:rsidRPr="00C9252F">
        <w:rPr>
          <w:rFonts w:cs="Arial"/>
          <w:spacing w:val="-6"/>
          <w:szCs w:val="20"/>
        </w:rPr>
        <w:t xml:space="preserve"> </w:t>
      </w:r>
      <w:r w:rsidRPr="00C9252F">
        <w:rPr>
          <w:rFonts w:cs="Arial"/>
          <w:szCs w:val="20"/>
        </w:rPr>
        <w:t>not</w:t>
      </w:r>
      <w:r w:rsidRPr="00C9252F">
        <w:rPr>
          <w:rFonts w:cs="Arial"/>
          <w:spacing w:val="-8"/>
          <w:szCs w:val="20"/>
        </w:rPr>
        <w:t xml:space="preserve"> </w:t>
      </w:r>
      <w:r w:rsidRPr="00C9252F">
        <w:rPr>
          <w:rFonts w:cs="Arial"/>
          <w:szCs w:val="20"/>
        </w:rPr>
        <w:t>replaced</w:t>
      </w:r>
      <w:r w:rsidRPr="00C9252F">
        <w:rPr>
          <w:rFonts w:cs="Arial"/>
          <w:spacing w:val="-5"/>
          <w:szCs w:val="20"/>
        </w:rPr>
        <w:t xml:space="preserve"> </w:t>
      </w:r>
      <w:r w:rsidRPr="00C9252F">
        <w:rPr>
          <w:rFonts w:cs="Arial"/>
          <w:szCs w:val="20"/>
        </w:rPr>
        <w:t>by</w:t>
      </w:r>
      <w:r w:rsidRPr="00C9252F">
        <w:rPr>
          <w:rFonts w:cs="Arial"/>
          <w:spacing w:val="-9"/>
          <w:szCs w:val="20"/>
        </w:rPr>
        <w:t xml:space="preserve"> </w:t>
      </w:r>
      <w:r w:rsidRPr="00C9252F">
        <w:rPr>
          <w:rFonts w:cs="Arial"/>
          <w:szCs w:val="20"/>
        </w:rPr>
        <w:t>a</w:t>
      </w:r>
      <w:r w:rsidRPr="00C9252F">
        <w:rPr>
          <w:rFonts w:cs="Arial"/>
          <w:spacing w:val="-7"/>
          <w:szCs w:val="20"/>
        </w:rPr>
        <w:t xml:space="preserve"> </w:t>
      </w:r>
      <w:r w:rsidRPr="00C9252F">
        <w:rPr>
          <w:rFonts w:cs="Arial"/>
          <w:szCs w:val="20"/>
        </w:rPr>
        <w:t>further</w:t>
      </w:r>
      <w:r w:rsidRPr="00C9252F">
        <w:rPr>
          <w:rFonts w:cs="Arial"/>
          <w:spacing w:val="-7"/>
          <w:szCs w:val="20"/>
        </w:rPr>
        <w:t xml:space="preserve"> </w:t>
      </w:r>
      <w:r w:rsidRPr="00C9252F">
        <w:rPr>
          <w:rFonts w:cs="Arial"/>
          <w:szCs w:val="20"/>
        </w:rPr>
        <w:t>Liquidity</w:t>
      </w:r>
      <w:r w:rsidRPr="00C9252F">
        <w:rPr>
          <w:rFonts w:cs="Arial"/>
          <w:spacing w:val="-10"/>
          <w:szCs w:val="20"/>
        </w:rPr>
        <w:t xml:space="preserve"> </w:t>
      </w:r>
      <w:r w:rsidRPr="00C9252F">
        <w:rPr>
          <w:rFonts w:cs="Arial"/>
          <w:szCs w:val="20"/>
        </w:rPr>
        <w:t>Support</w:t>
      </w:r>
      <w:r w:rsidRPr="00C9252F">
        <w:rPr>
          <w:rFonts w:cs="Arial"/>
          <w:spacing w:val="-5"/>
          <w:szCs w:val="20"/>
        </w:rPr>
        <w:t xml:space="preserve"> </w:t>
      </w:r>
      <w:r w:rsidRPr="00C9252F">
        <w:rPr>
          <w:rFonts w:cs="Arial"/>
          <w:szCs w:val="20"/>
        </w:rPr>
        <w:t>Instrument</w:t>
      </w:r>
      <w:r w:rsidRPr="00C9252F">
        <w:rPr>
          <w:rFonts w:cs="Arial"/>
          <w:spacing w:val="-7"/>
          <w:szCs w:val="20"/>
        </w:rPr>
        <w:t xml:space="preserve"> </w:t>
      </w:r>
      <w:r w:rsidRPr="00C9252F">
        <w:rPr>
          <w:rFonts w:cs="Arial"/>
          <w:szCs w:val="20"/>
        </w:rPr>
        <w:t>in</w:t>
      </w:r>
      <w:r w:rsidRPr="00C9252F">
        <w:rPr>
          <w:rFonts w:cs="Arial"/>
          <w:spacing w:val="-8"/>
          <w:szCs w:val="20"/>
        </w:rPr>
        <w:t xml:space="preserve"> </w:t>
      </w:r>
      <w:r w:rsidRPr="00C9252F">
        <w:rPr>
          <w:rFonts w:cs="Arial"/>
          <w:szCs w:val="20"/>
        </w:rPr>
        <w:t>the</w:t>
      </w:r>
      <w:r w:rsidRPr="00C9252F">
        <w:rPr>
          <w:rFonts w:cs="Arial"/>
          <w:spacing w:val="-5"/>
          <w:szCs w:val="20"/>
        </w:rPr>
        <w:t xml:space="preserve"> </w:t>
      </w:r>
      <w:r w:rsidRPr="00C9252F">
        <w:rPr>
          <w:rFonts w:cs="Arial"/>
          <w:szCs w:val="20"/>
        </w:rPr>
        <w:t>Liquidity</w:t>
      </w:r>
      <w:r w:rsidRPr="00C9252F">
        <w:rPr>
          <w:rFonts w:cs="Arial"/>
          <w:spacing w:val="-9"/>
          <w:szCs w:val="20"/>
        </w:rPr>
        <w:t xml:space="preserve"> </w:t>
      </w:r>
      <w:r w:rsidRPr="00C9252F">
        <w:rPr>
          <w:rFonts w:cs="Arial"/>
          <w:szCs w:val="20"/>
        </w:rPr>
        <w:t>Support Required Amount within thirty (30) Days prior to the expiry of such Liquidity Support Instrument, the issuing bank</w:t>
      </w:r>
      <w:r w:rsidR="00642773" w:rsidRPr="00C9252F">
        <w:rPr>
          <w:rStyle w:val="FootnoteReference"/>
          <w:rFonts w:cs="Arial"/>
          <w:szCs w:val="20"/>
        </w:rPr>
        <w:footnoteReference w:id="21"/>
      </w:r>
      <w:r w:rsidRPr="00C9252F">
        <w:rPr>
          <w:rFonts w:cs="Arial"/>
          <w:szCs w:val="20"/>
        </w:rPr>
        <w:t xml:space="preserve"> will be instructed to draw the full amount under the Liquidity Support Instrument and apply such moneys as security in issuing a replacement Liquidity Support Instrument in the Liquidity Support Required</w:t>
      </w:r>
      <w:r w:rsidRPr="00C9252F">
        <w:rPr>
          <w:rFonts w:cs="Arial"/>
          <w:spacing w:val="-8"/>
          <w:szCs w:val="20"/>
        </w:rPr>
        <w:t xml:space="preserve"> </w:t>
      </w:r>
      <w:r w:rsidRPr="00C9252F">
        <w:rPr>
          <w:rFonts w:cs="Arial"/>
          <w:szCs w:val="20"/>
        </w:rPr>
        <w:t>Amount.</w:t>
      </w:r>
    </w:p>
    <w:p w14:paraId="11EB6D20" w14:textId="77777777" w:rsidR="00BA7C98" w:rsidRPr="00C9252F" w:rsidRDefault="00BA7C98" w:rsidP="00C9252F">
      <w:pPr>
        <w:pStyle w:val="BauchiEPClevel1"/>
        <w:numPr>
          <w:ilvl w:val="1"/>
          <w:numId w:val="87"/>
        </w:numPr>
        <w:spacing w:before="120"/>
        <w:ind w:left="709" w:hanging="709"/>
        <w:rPr>
          <w:rFonts w:cs="Arial"/>
          <w:b/>
          <w:bCs/>
          <w:szCs w:val="20"/>
        </w:rPr>
      </w:pPr>
      <w:r w:rsidRPr="00C9252F">
        <w:rPr>
          <w:rFonts w:cs="Arial"/>
          <w:b/>
          <w:bCs/>
          <w:szCs w:val="20"/>
        </w:rPr>
        <w:t>Draw on Liquidity Support</w:t>
      </w:r>
    </w:p>
    <w:p w14:paraId="3BDFA2E8" w14:textId="77777777" w:rsidR="00BA7C98" w:rsidRPr="00C9252F" w:rsidRDefault="00BA7C98" w:rsidP="00C9252F">
      <w:pPr>
        <w:pStyle w:val="ListParagraph"/>
        <w:widowControl w:val="0"/>
        <w:numPr>
          <w:ilvl w:val="2"/>
          <w:numId w:val="107"/>
        </w:numPr>
        <w:tabs>
          <w:tab w:val="left" w:pos="709"/>
        </w:tabs>
        <w:autoSpaceDE w:val="0"/>
        <w:autoSpaceDN w:val="0"/>
        <w:spacing w:before="120" w:after="240"/>
        <w:ind w:left="709" w:hanging="709"/>
        <w:jc w:val="both"/>
        <w:rPr>
          <w:rFonts w:cs="Arial"/>
          <w:szCs w:val="20"/>
        </w:rPr>
      </w:pPr>
      <w:r w:rsidRPr="00C9252F">
        <w:rPr>
          <w:rFonts w:cs="Arial"/>
          <w:szCs w:val="20"/>
        </w:rPr>
        <w:t>The Project Company shall be entitled to draw upon the Liquidity Support Instrument with prior written notice to the Buyer for any payment due from the Buyer to the Project Company under an Invoice that is overdue for at least thirty (30)</w:t>
      </w:r>
      <w:r w:rsidRPr="00C9252F">
        <w:rPr>
          <w:rFonts w:cs="Arial"/>
          <w:spacing w:val="-15"/>
          <w:szCs w:val="20"/>
        </w:rPr>
        <w:t xml:space="preserve"> </w:t>
      </w:r>
      <w:r w:rsidRPr="00C9252F">
        <w:rPr>
          <w:rFonts w:cs="Arial"/>
          <w:szCs w:val="20"/>
        </w:rPr>
        <w:t>Days.</w:t>
      </w:r>
    </w:p>
    <w:p w14:paraId="04B21517" w14:textId="77777777" w:rsidR="00BA7C98" w:rsidRPr="00C9252F" w:rsidRDefault="00BA7C98" w:rsidP="00C9252F">
      <w:pPr>
        <w:pStyle w:val="ListParagraph"/>
        <w:widowControl w:val="0"/>
        <w:numPr>
          <w:ilvl w:val="2"/>
          <w:numId w:val="107"/>
        </w:numPr>
        <w:tabs>
          <w:tab w:val="left" w:pos="709"/>
        </w:tabs>
        <w:autoSpaceDE w:val="0"/>
        <w:autoSpaceDN w:val="0"/>
        <w:spacing w:before="120" w:after="240"/>
        <w:ind w:left="709" w:hanging="709"/>
        <w:jc w:val="both"/>
        <w:rPr>
          <w:rFonts w:cs="Arial"/>
          <w:szCs w:val="20"/>
        </w:rPr>
      </w:pPr>
      <w:r w:rsidRPr="00C9252F">
        <w:rPr>
          <w:rFonts w:cs="Arial"/>
          <w:szCs w:val="20"/>
        </w:rPr>
        <w:t>Within</w:t>
      </w:r>
      <w:r w:rsidRPr="00C9252F">
        <w:rPr>
          <w:rFonts w:cs="Arial"/>
          <w:spacing w:val="-5"/>
          <w:szCs w:val="20"/>
        </w:rPr>
        <w:t xml:space="preserve"> </w:t>
      </w:r>
      <w:r w:rsidRPr="00C9252F">
        <w:rPr>
          <w:rFonts w:cs="Arial"/>
          <w:szCs w:val="20"/>
        </w:rPr>
        <w:t>thirty</w:t>
      </w:r>
      <w:r w:rsidRPr="00C9252F">
        <w:rPr>
          <w:rFonts w:cs="Arial"/>
          <w:spacing w:val="-8"/>
          <w:szCs w:val="20"/>
        </w:rPr>
        <w:t xml:space="preserve"> </w:t>
      </w:r>
      <w:r w:rsidRPr="00C9252F">
        <w:rPr>
          <w:rFonts w:cs="Arial"/>
          <w:szCs w:val="20"/>
        </w:rPr>
        <w:t>(30)</w:t>
      </w:r>
      <w:r w:rsidRPr="00C9252F">
        <w:rPr>
          <w:rFonts w:cs="Arial"/>
          <w:spacing w:val="-4"/>
          <w:szCs w:val="20"/>
        </w:rPr>
        <w:t xml:space="preserve"> </w:t>
      </w:r>
      <w:r w:rsidRPr="00C9252F">
        <w:rPr>
          <w:rFonts w:cs="Arial"/>
          <w:szCs w:val="20"/>
        </w:rPr>
        <w:t>Days</w:t>
      </w:r>
      <w:r w:rsidRPr="00C9252F">
        <w:rPr>
          <w:rFonts w:cs="Arial"/>
          <w:spacing w:val="-3"/>
          <w:szCs w:val="20"/>
        </w:rPr>
        <w:t xml:space="preserve"> </w:t>
      </w:r>
      <w:r w:rsidRPr="00C9252F">
        <w:rPr>
          <w:rFonts w:cs="Arial"/>
          <w:szCs w:val="20"/>
        </w:rPr>
        <w:t>of</w:t>
      </w:r>
      <w:r w:rsidRPr="00C9252F">
        <w:rPr>
          <w:rFonts w:cs="Arial"/>
          <w:spacing w:val="-3"/>
          <w:szCs w:val="20"/>
        </w:rPr>
        <w:t xml:space="preserve"> </w:t>
      </w:r>
      <w:r w:rsidRPr="00C9252F">
        <w:rPr>
          <w:rFonts w:cs="Arial"/>
          <w:szCs w:val="20"/>
        </w:rPr>
        <w:t>any</w:t>
      </w:r>
      <w:r w:rsidRPr="00C9252F">
        <w:rPr>
          <w:rFonts w:cs="Arial"/>
          <w:spacing w:val="-6"/>
          <w:szCs w:val="20"/>
        </w:rPr>
        <w:t xml:space="preserve"> </w:t>
      </w:r>
      <w:r w:rsidRPr="00C9252F">
        <w:rPr>
          <w:rFonts w:cs="Arial"/>
          <w:szCs w:val="20"/>
        </w:rPr>
        <w:t>drawing</w:t>
      </w:r>
      <w:r w:rsidRPr="00C9252F">
        <w:rPr>
          <w:rFonts w:cs="Arial"/>
          <w:spacing w:val="-2"/>
          <w:szCs w:val="20"/>
        </w:rPr>
        <w:t xml:space="preserve"> </w:t>
      </w:r>
      <w:r w:rsidRPr="00C9252F">
        <w:rPr>
          <w:rFonts w:cs="Arial"/>
          <w:szCs w:val="20"/>
        </w:rPr>
        <w:t>of</w:t>
      </w:r>
      <w:r w:rsidRPr="00C9252F">
        <w:rPr>
          <w:rFonts w:cs="Arial"/>
          <w:spacing w:val="-3"/>
          <w:szCs w:val="20"/>
        </w:rPr>
        <w:t xml:space="preserve"> </w:t>
      </w:r>
      <w:r w:rsidRPr="00C9252F">
        <w:rPr>
          <w:rFonts w:cs="Arial"/>
          <w:szCs w:val="20"/>
        </w:rPr>
        <w:t>funds</w:t>
      </w:r>
      <w:r w:rsidRPr="00C9252F">
        <w:rPr>
          <w:rFonts w:cs="Arial"/>
          <w:spacing w:val="-4"/>
          <w:szCs w:val="20"/>
        </w:rPr>
        <w:t xml:space="preserve"> </w:t>
      </w:r>
      <w:r w:rsidRPr="00C9252F">
        <w:rPr>
          <w:rFonts w:cs="Arial"/>
          <w:szCs w:val="20"/>
        </w:rPr>
        <w:t>by</w:t>
      </w:r>
      <w:r w:rsidRPr="00C9252F">
        <w:rPr>
          <w:rFonts w:cs="Arial"/>
          <w:spacing w:val="-5"/>
          <w:szCs w:val="20"/>
        </w:rPr>
        <w:t xml:space="preserve"> </w:t>
      </w:r>
      <w:r w:rsidRPr="00C9252F">
        <w:rPr>
          <w:rFonts w:cs="Arial"/>
          <w:szCs w:val="20"/>
        </w:rPr>
        <w:t>the</w:t>
      </w:r>
      <w:r w:rsidRPr="00C9252F">
        <w:rPr>
          <w:rFonts w:cs="Arial"/>
          <w:spacing w:val="-3"/>
          <w:szCs w:val="20"/>
        </w:rPr>
        <w:t xml:space="preserve"> </w:t>
      </w:r>
      <w:r w:rsidRPr="00C9252F">
        <w:rPr>
          <w:rFonts w:cs="Arial"/>
          <w:szCs w:val="20"/>
        </w:rPr>
        <w:t>Project</w:t>
      </w:r>
      <w:r w:rsidRPr="00C9252F">
        <w:rPr>
          <w:rFonts w:cs="Arial"/>
          <w:spacing w:val="-4"/>
          <w:szCs w:val="20"/>
        </w:rPr>
        <w:t xml:space="preserve"> </w:t>
      </w:r>
      <w:r w:rsidRPr="00C9252F">
        <w:rPr>
          <w:rFonts w:cs="Arial"/>
          <w:szCs w:val="20"/>
        </w:rPr>
        <w:t>Company</w:t>
      </w:r>
      <w:r w:rsidRPr="00C9252F">
        <w:rPr>
          <w:rFonts w:cs="Arial"/>
          <w:spacing w:val="-5"/>
          <w:szCs w:val="20"/>
        </w:rPr>
        <w:t xml:space="preserve"> </w:t>
      </w:r>
      <w:r w:rsidRPr="00C9252F">
        <w:rPr>
          <w:rFonts w:cs="Arial"/>
          <w:szCs w:val="20"/>
        </w:rPr>
        <w:t>under</w:t>
      </w:r>
      <w:r w:rsidRPr="00C9252F">
        <w:rPr>
          <w:rFonts w:cs="Arial"/>
          <w:spacing w:val="-4"/>
          <w:szCs w:val="20"/>
        </w:rPr>
        <w:t xml:space="preserve"> </w:t>
      </w:r>
      <w:r w:rsidRPr="00C9252F">
        <w:rPr>
          <w:rFonts w:cs="Arial"/>
          <w:szCs w:val="20"/>
        </w:rPr>
        <w:t>the</w:t>
      </w:r>
      <w:r w:rsidRPr="00C9252F">
        <w:rPr>
          <w:rFonts w:cs="Arial"/>
          <w:spacing w:val="-2"/>
          <w:szCs w:val="20"/>
        </w:rPr>
        <w:t xml:space="preserve"> </w:t>
      </w:r>
      <w:r w:rsidRPr="00C9252F">
        <w:rPr>
          <w:rFonts w:cs="Arial"/>
          <w:szCs w:val="20"/>
        </w:rPr>
        <w:t>Liquidity Support Instrument, the Buyer shall provide to the Project Company</w:t>
      </w:r>
      <w:r w:rsidRPr="00C9252F">
        <w:rPr>
          <w:rFonts w:cs="Arial"/>
          <w:spacing w:val="-9"/>
          <w:szCs w:val="20"/>
        </w:rPr>
        <w:t xml:space="preserve"> </w:t>
      </w:r>
      <w:r w:rsidRPr="00C9252F">
        <w:rPr>
          <w:rFonts w:cs="Arial"/>
          <w:szCs w:val="20"/>
        </w:rPr>
        <w:t>either:</w:t>
      </w:r>
    </w:p>
    <w:p w14:paraId="28016064" w14:textId="77777777" w:rsidR="00BA7C98" w:rsidRPr="00C9252F" w:rsidRDefault="00BA7C98" w:rsidP="00C9252F">
      <w:pPr>
        <w:pStyle w:val="ListParagraph"/>
        <w:widowControl w:val="0"/>
        <w:numPr>
          <w:ilvl w:val="3"/>
          <w:numId w:val="70"/>
        </w:numPr>
        <w:tabs>
          <w:tab w:val="left" w:pos="1418"/>
        </w:tabs>
        <w:autoSpaceDE w:val="0"/>
        <w:autoSpaceDN w:val="0"/>
        <w:spacing w:before="120" w:after="240"/>
        <w:ind w:left="1418" w:hanging="709"/>
        <w:jc w:val="both"/>
        <w:rPr>
          <w:rFonts w:cs="Arial"/>
          <w:szCs w:val="20"/>
        </w:rPr>
      </w:pPr>
      <w:r w:rsidRPr="00C9252F">
        <w:rPr>
          <w:rFonts w:cs="Arial"/>
          <w:szCs w:val="20"/>
        </w:rPr>
        <w:t>a replacement Liquidity Support Instrument in the Liquidity Support Required Amount (which shall replace and not be in addition to the Liquidity Support Instrument upon which the relevant drawing of funds was made);</w:t>
      </w:r>
      <w:r w:rsidRPr="00C9252F">
        <w:rPr>
          <w:rFonts w:cs="Arial"/>
          <w:spacing w:val="1"/>
          <w:szCs w:val="20"/>
        </w:rPr>
        <w:t xml:space="preserve"> </w:t>
      </w:r>
      <w:r w:rsidRPr="00C9252F">
        <w:rPr>
          <w:rFonts w:cs="Arial"/>
          <w:szCs w:val="20"/>
        </w:rPr>
        <w:t>or</w:t>
      </w:r>
    </w:p>
    <w:p w14:paraId="2141D44E" w14:textId="2817F47B" w:rsidR="00BA7C98" w:rsidRPr="00C9252F" w:rsidRDefault="00BA7C98" w:rsidP="00C9252F">
      <w:pPr>
        <w:pStyle w:val="ListParagraph"/>
        <w:widowControl w:val="0"/>
        <w:numPr>
          <w:ilvl w:val="3"/>
          <w:numId w:val="70"/>
        </w:numPr>
        <w:tabs>
          <w:tab w:val="left" w:pos="1418"/>
        </w:tabs>
        <w:autoSpaceDE w:val="0"/>
        <w:autoSpaceDN w:val="0"/>
        <w:spacing w:before="120" w:after="240"/>
        <w:ind w:left="1418" w:hanging="709"/>
        <w:jc w:val="both"/>
        <w:rPr>
          <w:rFonts w:cs="Arial"/>
          <w:szCs w:val="20"/>
        </w:rPr>
      </w:pPr>
      <w:r w:rsidRPr="00C9252F">
        <w:rPr>
          <w:rFonts w:cs="Arial"/>
          <w:szCs w:val="20"/>
        </w:rPr>
        <w:t>confirmation from the issuing bank addressed to the Project Company that the guaranteed</w:t>
      </w:r>
      <w:r w:rsidRPr="00C9252F">
        <w:rPr>
          <w:rFonts w:cs="Arial"/>
          <w:spacing w:val="-8"/>
          <w:szCs w:val="20"/>
        </w:rPr>
        <w:t xml:space="preserve"> </w:t>
      </w:r>
      <w:r w:rsidRPr="00C9252F">
        <w:rPr>
          <w:rFonts w:cs="Arial"/>
          <w:szCs w:val="20"/>
        </w:rPr>
        <w:t>amount</w:t>
      </w:r>
      <w:r w:rsidRPr="00C9252F">
        <w:rPr>
          <w:rFonts w:cs="Arial"/>
          <w:spacing w:val="-8"/>
          <w:szCs w:val="20"/>
        </w:rPr>
        <w:t xml:space="preserve"> </w:t>
      </w:r>
      <w:r w:rsidRPr="00C9252F">
        <w:rPr>
          <w:rFonts w:cs="Arial"/>
          <w:szCs w:val="20"/>
        </w:rPr>
        <w:t>under</w:t>
      </w:r>
      <w:r w:rsidRPr="00C9252F">
        <w:rPr>
          <w:rFonts w:cs="Arial"/>
          <w:spacing w:val="-7"/>
          <w:szCs w:val="20"/>
        </w:rPr>
        <w:t xml:space="preserve"> </w:t>
      </w:r>
      <w:r w:rsidRPr="00C9252F">
        <w:rPr>
          <w:rFonts w:cs="Arial"/>
          <w:szCs w:val="20"/>
        </w:rPr>
        <w:t>the</w:t>
      </w:r>
      <w:r w:rsidRPr="00C9252F">
        <w:rPr>
          <w:rFonts w:cs="Arial"/>
          <w:spacing w:val="-8"/>
          <w:szCs w:val="20"/>
        </w:rPr>
        <w:t xml:space="preserve"> </w:t>
      </w:r>
      <w:r w:rsidRPr="00C9252F">
        <w:rPr>
          <w:rFonts w:cs="Arial"/>
          <w:szCs w:val="20"/>
        </w:rPr>
        <w:t>Liquidity</w:t>
      </w:r>
      <w:r w:rsidRPr="00C9252F">
        <w:rPr>
          <w:rFonts w:cs="Arial"/>
          <w:spacing w:val="-8"/>
          <w:szCs w:val="20"/>
        </w:rPr>
        <w:t xml:space="preserve"> </w:t>
      </w:r>
      <w:r w:rsidRPr="00C9252F">
        <w:rPr>
          <w:rFonts w:cs="Arial"/>
          <w:szCs w:val="20"/>
        </w:rPr>
        <w:t>Support</w:t>
      </w:r>
      <w:r w:rsidRPr="00C9252F">
        <w:rPr>
          <w:rFonts w:cs="Arial"/>
          <w:spacing w:val="-8"/>
          <w:szCs w:val="20"/>
        </w:rPr>
        <w:t xml:space="preserve"> </w:t>
      </w:r>
      <w:r w:rsidRPr="00C9252F">
        <w:rPr>
          <w:rFonts w:cs="Arial"/>
          <w:szCs w:val="20"/>
        </w:rPr>
        <w:t>Instrument</w:t>
      </w:r>
      <w:r w:rsidRPr="00C9252F">
        <w:rPr>
          <w:rFonts w:cs="Arial"/>
          <w:spacing w:val="-8"/>
          <w:szCs w:val="20"/>
        </w:rPr>
        <w:t xml:space="preserve"> </w:t>
      </w:r>
      <w:r w:rsidRPr="00C9252F">
        <w:rPr>
          <w:rFonts w:cs="Arial"/>
          <w:szCs w:val="20"/>
        </w:rPr>
        <w:t>has</w:t>
      </w:r>
      <w:r w:rsidRPr="00C9252F">
        <w:rPr>
          <w:rFonts w:cs="Arial"/>
          <w:spacing w:val="-7"/>
          <w:szCs w:val="20"/>
        </w:rPr>
        <w:t xml:space="preserve"> </w:t>
      </w:r>
      <w:r w:rsidRPr="00C9252F">
        <w:rPr>
          <w:rFonts w:cs="Arial"/>
          <w:szCs w:val="20"/>
        </w:rPr>
        <w:t>been</w:t>
      </w:r>
      <w:r w:rsidRPr="00C9252F">
        <w:rPr>
          <w:rFonts w:cs="Arial"/>
          <w:spacing w:val="-8"/>
          <w:szCs w:val="20"/>
        </w:rPr>
        <w:t xml:space="preserve"> </w:t>
      </w:r>
      <w:r w:rsidRPr="00C9252F">
        <w:rPr>
          <w:rFonts w:cs="Arial"/>
          <w:szCs w:val="20"/>
        </w:rPr>
        <w:t>replenished</w:t>
      </w:r>
      <w:r w:rsidRPr="00C9252F">
        <w:rPr>
          <w:rFonts w:cs="Arial"/>
          <w:spacing w:val="-5"/>
          <w:szCs w:val="20"/>
        </w:rPr>
        <w:t xml:space="preserve"> </w:t>
      </w:r>
      <w:r w:rsidRPr="00C9252F">
        <w:rPr>
          <w:rFonts w:cs="Arial"/>
          <w:szCs w:val="20"/>
        </w:rPr>
        <w:t>up to, or continues to be equal to the Liquidity Support Required</w:t>
      </w:r>
      <w:r w:rsidRPr="00C9252F">
        <w:rPr>
          <w:rFonts w:cs="Arial"/>
          <w:spacing w:val="-11"/>
          <w:szCs w:val="20"/>
        </w:rPr>
        <w:t xml:space="preserve"> </w:t>
      </w:r>
      <w:r w:rsidRPr="00C9252F">
        <w:rPr>
          <w:rFonts w:cs="Arial"/>
          <w:szCs w:val="20"/>
        </w:rPr>
        <w:t>Amount.</w:t>
      </w:r>
    </w:p>
    <w:p w14:paraId="786854A1" w14:textId="0441A466" w:rsidR="00BA7C98" w:rsidRPr="00C9252F" w:rsidRDefault="00BA7C98" w:rsidP="00C9252F">
      <w:pPr>
        <w:pStyle w:val="ListParagraph"/>
        <w:widowControl w:val="0"/>
        <w:numPr>
          <w:ilvl w:val="2"/>
          <w:numId w:val="107"/>
        </w:numPr>
        <w:tabs>
          <w:tab w:val="left" w:pos="709"/>
        </w:tabs>
        <w:autoSpaceDE w:val="0"/>
        <w:autoSpaceDN w:val="0"/>
        <w:spacing w:before="120" w:after="240"/>
        <w:ind w:left="709" w:hanging="709"/>
        <w:jc w:val="both"/>
        <w:rPr>
          <w:rFonts w:cs="Arial"/>
          <w:szCs w:val="20"/>
        </w:rPr>
      </w:pPr>
      <w:r w:rsidRPr="00C9252F">
        <w:rPr>
          <w:rFonts w:cs="Arial"/>
          <w:szCs w:val="20"/>
        </w:rPr>
        <w:t>If the Project Company draws against the Liquidity Support Instrument and later the Parties</w:t>
      </w:r>
      <w:r w:rsidRPr="00C9252F">
        <w:rPr>
          <w:rFonts w:cs="Arial"/>
          <w:spacing w:val="-9"/>
          <w:szCs w:val="20"/>
        </w:rPr>
        <w:t xml:space="preserve"> </w:t>
      </w:r>
      <w:r w:rsidRPr="00C9252F">
        <w:rPr>
          <w:rFonts w:cs="Arial"/>
          <w:szCs w:val="20"/>
        </w:rPr>
        <w:t>agree</w:t>
      </w:r>
      <w:r w:rsidRPr="00C9252F">
        <w:rPr>
          <w:rFonts w:cs="Arial"/>
          <w:spacing w:val="-8"/>
          <w:szCs w:val="20"/>
        </w:rPr>
        <w:t xml:space="preserve"> </w:t>
      </w:r>
      <w:r w:rsidRPr="00C9252F">
        <w:rPr>
          <w:rFonts w:cs="Arial"/>
          <w:szCs w:val="20"/>
        </w:rPr>
        <w:t>or</w:t>
      </w:r>
      <w:r w:rsidRPr="00C9252F">
        <w:rPr>
          <w:rFonts w:cs="Arial"/>
          <w:spacing w:val="-10"/>
          <w:szCs w:val="20"/>
        </w:rPr>
        <w:t xml:space="preserve"> </w:t>
      </w:r>
      <w:r w:rsidRPr="00C9252F">
        <w:rPr>
          <w:rFonts w:cs="Arial"/>
          <w:szCs w:val="20"/>
        </w:rPr>
        <w:t>if</w:t>
      </w:r>
      <w:r w:rsidRPr="00C9252F">
        <w:rPr>
          <w:rFonts w:cs="Arial"/>
          <w:spacing w:val="-8"/>
          <w:szCs w:val="20"/>
        </w:rPr>
        <w:t xml:space="preserve"> </w:t>
      </w:r>
      <w:r w:rsidRPr="00C9252F">
        <w:rPr>
          <w:rFonts w:cs="Arial"/>
          <w:szCs w:val="20"/>
        </w:rPr>
        <w:t>the</w:t>
      </w:r>
      <w:r w:rsidRPr="00C9252F">
        <w:rPr>
          <w:rFonts w:cs="Arial"/>
          <w:spacing w:val="-11"/>
          <w:szCs w:val="20"/>
        </w:rPr>
        <w:t xml:space="preserve"> </w:t>
      </w:r>
      <w:r w:rsidRPr="00C9252F">
        <w:rPr>
          <w:rFonts w:cs="Arial"/>
          <w:szCs w:val="20"/>
        </w:rPr>
        <w:t>Parties</w:t>
      </w:r>
      <w:r w:rsidRPr="00C9252F">
        <w:rPr>
          <w:rFonts w:cs="Arial"/>
          <w:spacing w:val="-8"/>
          <w:szCs w:val="20"/>
        </w:rPr>
        <w:t xml:space="preserve"> </w:t>
      </w:r>
      <w:r w:rsidRPr="00C9252F">
        <w:rPr>
          <w:rFonts w:cs="Arial"/>
          <w:szCs w:val="20"/>
        </w:rPr>
        <w:t>cannot</w:t>
      </w:r>
      <w:r w:rsidRPr="00C9252F">
        <w:rPr>
          <w:rFonts w:cs="Arial"/>
          <w:spacing w:val="-10"/>
          <w:szCs w:val="20"/>
        </w:rPr>
        <w:t xml:space="preserve"> </w:t>
      </w:r>
      <w:r w:rsidRPr="00C9252F">
        <w:rPr>
          <w:rFonts w:cs="Arial"/>
          <w:szCs w:val="20"/>
        </w:rPr>
        <w:t>reach</w:t>
      </w:r>
      <w:r w:rsidRPr="00C9252F">
        <w:rPr>
          <w:rFonts w:cs="Arial"/>
          <w:spacing w:val="-8"/>
          <w:szCs w:val="20"/>
        </w:rPr>
        <w:t xml:space="preserve"> </w:t>
      </w:r>
      <w:r w:rsidRPr="00C9252F">
        <w:rPr>
          <w:rFonts w:cs="Arial"/>
          <w:szCs w:val="20"/>
        </w:rPr>
        <w:t>agreement,</w:t>
      </w:r>
      <w:r w:rsidRPr="00C9252F">
        <w:rPr>
          <w:rFonts w:cs="Arial"/>
          <w:spacing w:val="-10"/>
          <w:szCs w:val="20"/>
        </w:rPr>
        <w:t xml:space="preserve"> </w:t>
      </w:r>
      <w:r w:rsidRPr="00C9252F">
        <w:rPr>
          <w:rFonts w:cs="Arial"/>
          <w:szCs w:val="20"/>
        </w:rPr>
        <w:t>it</w:t>
      </w:r>
      <w:r w:rsidRPr="00C9252F">
        <w:rPr>
          <w:rFonts w:cs="Arial"/>
          <w:spacing w:val="-10"/>
          <w:szCs w:val="20"/>
        </w:rPr>
        <w:t xml:space="preserve"> </w:t>
      </w:r>
      <w:r w:rsidRPr="00C9252F">
        <w:rPr>
          <w:rFonts w:cs="Arial"/>
          <w:szCs w:val="20"/>
        </w:rPr>
        <w:t>is</w:t>
      </w:r>
      <w:r w:rsidRPr="00C9252F">
        <w:rPr>
          <w:rFonts w:cs="Arial"/>
          <w:spacing w:val="-8"/>
          <w:szCs w:val="20"/>
        </w:rPr>
        <w:t xml:space="preserve"> </w:t>
      </w:r>
      <w:r w:rsidRPr="00C9252F">
        <w:rPr>
          <w:rFonts w:cs="Arial"/>
          <w:szCs w:val="20"/>
        </w:rPr>
        <w:t>determined</w:t>
      </w:r>
      <w:r w:rsidRPr="00C9252F">
        <w:rPr>
          <w:rFonts w:cs="Arial"/>
          <w:spacing w:val="-10"/>
          <w:szCs w:val="20"/>
        </w:rPr>
        <w:t xml:space="preserve"> </w:t>
      </w:r>
      <w:r w:rsidRPr="00C9252F">
        <w:rPr>
          <w:rFonts w:cs="Arial"/>
          <w:szCs w:val="20"/>
        </w:rPr>
        <w:t>in</w:t>
      </w:r>
      <w:r w:rsidRPr="00C9252F">
        <w:rPr>
          <w:rFonts w:cs="Arial"/>
          <w:spacing w:val="-10"/>
          <w:szCs w:val="20"/>
        </w:rPr>
        <w:t xml:space="preserve"> </w:t>
      </w:r>
      <w:r w:rsidRPr="00C9252F">
        <w:rPr>
          <w:rFonts w:cs="Arial"/>
          <w:szCs w:val="20"/>
        </w:rPr>
        <w:t>accordance</w:t>
      </w:r>
      <w:r w:rsidRPr="00C9252F">
        <w:rPr>
          <w:rFonts w:cs="Arial"/>
          <w:spacing w:val="-10"/>
          <w:szCs w:val="20"/>
        </w:rPr>
        <w:t xml:space="preserve"> </w:t>
      </w:r>
      <w:r w:rsidRPr="00C9252F">
        <w:rPr>
          <w:rFonts w:cs="Arial"/>
          <w:szCs w:val="20"/>
        </w:rPr>
        <w:t xml:space="preserve">with Clause </w:t>
      </w:r>
      <w:hyperlink w:anchor="_bookmark95" w:history="1">
        <w:r w:rsidRPr="00C9252F">
          <w:rPr>
            <w:rFonts w:cs="Arial"/>
            <w:szCs w:val="20"/>
          </w:rPr>
          <w:t>22</w:t>
        </w:r>
      </w:hyperlink>
      <w:r w:rsidRPr="00C9252F">
        <w:rPr>
          <w:rFonts w:cs="Arial"/>
          <w:szCs w:val="20"/>
        </w:rPr>
        <w:t xml:space="preserve"> (</w:t>
      </w:r>
      <w:r w:rsidRPr="00C9252F">
        <w:rPr>
          <w:rFonts w:cs="Arial"/>
          <w:i/>
          <w:szCs w:val="20"/>
        </w:rPr>
        <w:t>Governing Law and Dispute Resolution</w:t>
      </w:r>
      <w:r w:rsidRPr="00C9252F">
        <w:rPr>
          <w:rFonts w:cs="Arial"/>
          <w:szCs w:val="20"/>
        </w:rPr>
        <w:t>) that the Project Company was not entitled to do so with respect to all or a portion of such drawn amount, then the Project Company</w:t>
      </w:r>
      <w:r w:rsidRPr="00C9252F">
        <w:rPr>
          <w:rFonts w:cs="Arial"/>
          <w:spacing w:val="-8"/>
          <w:szCs w:val="20"/>
        </w:rPr>
        <w:t xml:space="preserve"> </w:t>
      </w:r>
      <w:r w:rsidRPr="00C9252F">
        <w:rPr>
          <w:rFonts w:cs="Arial"/>
          <w:szCs w:val="20"/>
        </w:rPr>
        <w:t>shall</w:t>
      </w:r>
      <w:r w:rsidRPr="00C9252F">
        <w:rPr>
          <w:rFonts w:cs="Arial"/>
          <w:spacing w:val="-4"/>
          <w:szCs w:val="20"/>
        </w:rPr>
        <w:t xml:space="preserve"> </w:t>
      </w:r>
      <w:r w:rsidRPr="00C9252F">
        <w:rPr>
          <w:rFonts w:cs="Arial"/>
          <w:szCs w:val="20"/>
        </w:rPr>
        <w:t>promptly</w:t>
      </w:r>
      <w:r w:rsidRPr="00C9252F">
        <w:rPr>
          <w:rFonts w:cs="Arial"/>
          <w:spacing w:val="-8"/>
          <w:szCs w:val="20"/>
        </w:rPr>
        <w:t xml:space="preserve"> </w:t>
      </w:r>
      <w:r w:rsidRPr="00C9252F">
        <w:rPr>
          <w:rFonts w:cs="Arial"/>
          <w:szCs w:val="20"/>
        </w:rPr>
        <w:t>repay</w:t>
      </w:r>
      <w:r w:rsidRPr="00C9252F">
        <w:rPr>
          <w:rFonts w:cs="Arial"/>
          <w:spacing w:val="-7"/>
          <w:szCs w:val="20"/>
        </w:rPr>
        <w:t xml:space="preserve"> </w:t>
      </w:r>
      <w:r w:rsidRPr="00C9252F">
        <w:rPr>
          <w:rFonts w:cs="Arial"/>
          <w:szCs w:val="20"/>
        </w:rPr>
        <w:t>to</w:t>
      </w:r>
      <w:r w:rsidRPr="00C9252F">
        <w:rPr>
          <w:rFonts w:cs="Arial"/>
          <w:spacing w:val="-5"/>
          <w:szCs w:val="20"/>
        </w:rPr>
        <w:t xml:space="preserve"> </w:t>
      </w:r>
      <w:r w:rsidRPr="00C9252F">
        <w:rPr>
          <w:rFonts w:cs="Arial"/>
          <w:szCs w:val="20"/>
        </w:rPr>
        <w:t>the</w:t>
      </w:r>
      <w:r w:rsidRPr="00C9252F">
        <w:rPr>
          <w:rFonts w:cs="Arial"/>
          <w:spacing w:val="-4"/>
          <w:szCs w:val="20"/>
        </w:rPr>
        <w:t xml:space="preserve"> </w:t>
      </w:r>
      <w:r w:rsidRPr="00C9252F">
        <w:rPr>
          <w:rFonts w:cs="Arial"/>
          <w:szCs w:val="20"/>
        </w:rPr>
        <w:t>Buyer</w:t>
      </w:r>
      <w:r w:rsidRPr="00C9252F">
        <w:rPr>
          <w:rFonts w:cs="Arial"/>
          <w:spacing w:val="-4"/>
          <w:szCs w:val="20"/>
        </w:rPr>
        <w:t xml:space="preserve"> </w:t>
      </w:r>
      <w:r w:rsidRPr="00C9252F">
        <w:rPr>
          <w:rFonts w:cs="Arial"/>
          <w:szCs w:val="20"/>
        </w:rPr>
        <w:t>an</w:t>
      </w:r>
      <w:r w:rsidRPr="00C9252F">
        <w:rPr>
          <w:rFonts w:cs="Arial"/>
          <w:spacing w:val="-4"/>
          <w:szCs w:val="20"/>
        </w:rPr>
        <w:t xml:space="preserve"> </w:t>
      </w:r>
      <w:r w:rsidRPr="00C9252F">
        <w:rPr>
          <w:rFonts w:cs="Arial"/>
          <w:szCs w:val="20"/>
        </w:rPr>
        <w:t>amount</w:t>
      </w:r>
      <w:r w:rsidRPr="00C9252F">
        <w:rPr>
          <w:rFonts w:cs="Arial"/>
          <w:spacing w:val="-3"/>
          <w:szCs w:val="20"/>
        </w:rPr>
        <w:t xml:space="preserve"> </w:t>
      </w:r>
      <w:r w:rsidRPr="00C9252F">
        <w:rPr>
          <w:rFonts w:cs="Arial"/>
          <w:szCs w:val="20"/>
        </w:rPr>
        <w:t>equal</w:t>
      </w:r>
      <w:r w:rsidRPr="00C9252F">
        <w:rPr>
          <w:rFonts w:cs="Arial"/>
          <w:spacing w:val="-4"/>
          <w:szCs w:val="20"/>
        </w:rPr>
        <w:t xml:space="preserve"> </w:t>
      </w:r>
      <w:r w:rsidRPr="00C9252F">
        <w:rPr>
          <w:rFonts w:cs="Arial"/>
          <w:szCs w:val="20"/>
        </w:rPr>
        <w:t>to</w:t>
      </w:r>
      <w:r w:rsidRPr="00C9252F">
        <w:rPr>
          <w:rFonts w:cs="Arial"/>
          <w:spacing w:val="-5"/>
          <w:szCs w:val="20"/>
        </w:rPr>
        <w:t xml:space="preserve"> </w:t>
      </w:r>
      <w:r w:rsidRPr="00C9252F">
        <w:rPr>
          <w:rFonts w:cs="Arial"/>
          <w:szCs w:val="20"/>
        </w:rPr>
        <w:t>the</w:t>
      </w:r>
      <w:r w:rsidRPr="00C9252F">
        <w:rPr>
          <w:rFonts w:cs="Arial"/>
          <w:spacing w:val="-4"/>
          <w:szCs w:val="20"/>
        </w:rPr>
        <w:t xml:space="preserve"> </w:t>
      </w:r>
      <w:r w:rsidRPr="00C9252F">
        <w:rPr>
          <w:rFonts w:cs="Arial"/>
          <w:szCs w:val="20"/>
        </w:rPr>
        <w:t>drawn</w:t>
      </w:r>
      <w:r w:rsidRPr="00C9252F">
        <w:rPr>
          <w:rFonts w:cs="Arial"/>
          <w:spacing w:val="-4"/>
          <w:szCs w:val="20"/>
        </w:rPr>
        <w:t xml:space="preserve"> </w:t>
      </w:r>
      <w:r w:rsidRPr="00C9252F">
        <w:rPr>
          <w:rFonts w:cs="Arial"/>
          <w:szCs w:val="20"/>
        </w:rPr>
        <w:t>amount</w:t>
      </w:r>
      <w:r w:rsidRPr="00C9252F">
        <w:rPr>
          <w:rFonts w:cs="Arial"/>
          <w:spacing w:val="-2"/>
          <w:szCs w:val="20"/>
        </w:rPr>
        <w:t xml:space="preserve"> </w:t>
      </w:r>
      <w:r w:rsidRPr="00C9252F">
        <w:rPr>
          <w:rFonts w:cs="Arial"/>
          <w:szCs w:val="20"/>
        </w:rPr>
        <w:t>that</w:t>
      </w:r>
      <w:r w:rsidRPr="00C9252F">
        <w:rPr>
          <w:rFonts w:cs="Arial"/>
          <w:spacing w:val="-4"/>
          <w:szCs w:val="20"/>
        </w:rPr>
        <w:t xml:space="preserve"> </w:t>
      </w:r>
      <w:r w:rsidRPr="00C9252F">
        <w:rPr>
          <w:rFonts w:cs="Arial"/>
          <w:szCs w:val="20"/>
        </w:rPr>
        <w:t>the Project</w:t>
      </w:r>
      <w:r w:rsidRPr="00C9252F">
        <w:rPr>
          <w:rFonts w:cs="Arial"/>
          <w:spacing w:val="-13"/>
          <w:szCs w:val="20"/>
        </w:rPr>
        <w:t xml:space="preserve"> </w:t>
      </w:r>
      <w:r w:rsidRPr="00C9252F">
        <w:rPr>
          <w:rFonts w:cs="Arial"/>
          <w:szCs w:val="20"/>
        </w:rPr>
        <w:t>Company</w:t>
      </w:r>
      <w:r w:rsidRPr="00C9252F">
        <w:rPr>
          <w:rFonts w:cs="Arial"/>
          <w:spacing w:val="-13"/>
          <w:szCs w:val="20"/>
        </w:rPr>
        <w:t xml:space="preserve"> </w:t>
      </w:r>
      <w:r w:rsidRPr="00C9252F">
        <w:rPr>
          <w:rFonts w:cs="Arial"/>
          <w:szCs w:val="20"/>
        </w:rPr>
        <w:t>was</w:t>
      </w:r>
      <w:r w:rsidRPr="00C9252F">
        <w:rPr>
          <w:rFonts w:cs="Arial"/>
          <w:spacing w:val="-11"/>
          <w:szCs w:val="20"/>
        </w:rPr>
        <w:t xml:space="preserve"> </w:t>
      </w:r>
      <w:r w:rsidRPr="00C9252F">
        <w:rPr>
          <w:rFonts w:cs="Arial"/>
          <w:szCs w:val="20"/>
        </w:rPr>
        <w:t>not</w:t>
      </w:r>
      <w:r w:rsidRPr="00C9252F">
        <w:rPr>
          <w:rFonts w:cs="Arial"/>
          <w:spacing w:val="-12"/>
          <w:szCs w:val="20"/>
        </w:rPr>
        <w:t xml:space="preserve"> </w:t>
      </w:r>
      <w:r w:rsidRPr="00C9252F">
        <w:rPr>
          <w:rFonts w:cs="Arial"/>
          <w:szCs w:val="20"/>
        </w:rPr>
        <w:t>entitled</w:t>
      </w:r>
      <w:r w:rsidRPr="00C9252F">
        <w:rPr>
          <w:rFonts w:cs="Arial"/>
          <w:spacing w:val="-10"/>
          <w:szCs w:val="20"/>
        </w:rPr>
        <w:t xml:space="preserve"> </w:t>
      </w:r>
      <w:r w:rsidRPr="00C9252F">
        <w:rPr>
          <w:rFonts w:cs="Arial"/>
          <w:szCs w:val="20"/>
        </w:rPr>
        <w:t>to</w:t>
      </w:r>
      <w:r w:rsidRPr="00C9252F">
        <w:rPr>
          <w:rFonts w:cs="Arial"/>
          <w:spacing w:val="-11"/>
          <w:szCs w:val="20"/>
        </w:rPr>
        <w:t xml:space="preserve"> </w:t>
      </w:r>
      <w:r w:rsidRPr="00C9252F">
        <w:rPr>
          <w:rFonts w:cs="Arial"/>
          <w:szCs w:val="20"/>
        </w:rPr>
        <w:t>draw,</w:t>
      </w:r>
      <w:r w:rsidRPr="00C9252F">
        <w:rPr>
          <w:rFonts w:cs="Arial"/>
          <w:spacing w:val="-12"/>
          <w:szCs w:val="20"/>
        </w:rPr>
        <w:t xml:space="preserve"> </w:t>
      </w:r>
      <w:r w:rsidRPr="00C9252F">
        <w:rPr>
          <w:rFonts w:cs="Arial"/>
          <w:szCs w:val="20"/>
        </w:rPr>
        <w:t>together</w:t>
      </w:r>
      <w:r w:rsidRPr="00C9252F">
        <w:rPr>
          <w:rFonts w:cs="Arial"/>
          <w:spacing w:val="-8"/>
          <w:szCs w:val="20"/>
        </w:rPr>
        <w:t xml:space="preserve"> </w:t>
      </w:r>
      <w:r w:rsidRPr="00C9252F">
        <w:rPr>
          <w:rFonts w:cs="Arial"/>
          <w:szCs w:val="20"/>
        </w:rPr>
        <w:t>with</w:t>
      </w:r>
      <w:r w:rsidRPr="00C9252F">
        <w:rPr>
          <w:rFonts w:cs="Arial"/>
          <w:spacing w:val="-12"/>
          <w:szCs w:val="20"/>
        </w:rPr>
        <w:t xml:space="preserve"> </w:t>
      </w:r>
      <w:r w:rsidRPr="00C9252F">
        <w:rPr>
          <w:rFonts w:cs="Arial"/>
          <w:szCs w:val="20"/>
        </w:rPr>
        <w:t xml:space="preserve">all </w:t>
      </w:r>
      <w:r w:rsidR="000359E9" w:rsidRPr="00C9252F">
        <w:rPr>
          <w:rFonts w:cs="Arial"/>
          <w:szCs w:val="20"/>
        </w:rPr>
        <w:t xml:space="preserve">actual, reasonable and documented </w:t>
      </w:r>
      <w:r w:rsidRPr="00C9252F">
        <w:rPr>
          <w:rFonts w:cs="Arial"/>
          <w:szCs w:val="20"/>
        </w:rPr>
        <w:t>expenses</w:t>
      </w:r>
      <w:r w:rsidRPr="00C9252F">
        <w:rPr>
          <w:rFonts w:cs="Arial"/>
          <w:spacing w:val="-9"/>
          <w:szCs w:val="20"/>
        </w:rPr>
        <w:t xml:space="preserve"> </w:t>
      </w:r>
      <w:r w:rsidRPr="00C9252F">
        <w:rPr>
          <w:rFonts w:cs="Arial"/>
          <w:szCs w:val="20"/>
        </w:rPr>
        <w:t>incurred</w:t>
      </w:r>
      <w:r w:rsidRPr="00C9252F">
        <w:rPr>
          <w:rFonts w:cs="Arial"/>
          <w:spacing w:val="-10"/>
          <w:szCs w:val="20"/>
        </w:rPr>
        <w:t xml:space="preserve"> </w:t>
      </w:r>
      <w:r w:rsidRPr="00C9252F">
        <w:rPr>
          <w:rFonts w:cs="Arial"/>
          <w:szCs w:val="20"/>
        </w:rPr>
        <w:t>by</w:t>
      </w:r>
      <w:r w:rsidRPr="00C9252F">
        <w:rPr>
          <w:rFonts w:cs="Arial"/>
          <w:spacing w:val="-13"/>
          <w:szCs w:val="20"/>
        </w:rPr>
        <w:t xml:space="preserve"> </w:t>
      </w:r>
      <w:r w:rsidRPr="00C9252F">
        <w:rPr>
          <w:rFonts w:cs="Arial"/>
          <w:szCs w:val="20"/>
        </w:rPr>
        <w:t>the</w:t>
      </w:r>
      <w:r w:rsidRPr="00C9252F">
        <w:rPr>
          <w:rFonts w:cs="Arial"/>
          <w:spacing w:val="-12"/>
          <w:szCs w:val="20"/>
        </w:rPr>
        <w:t xml:space="preserve"> </w:t>
      </w:r>
      <w:r w:rsidRPr="00C9252F">
        <w:rPr>
          <w:rFonts w:cs="Arial"/>
          <w:szCs w:val="20"/>
        </w:rPr>
        <w:t>Buyer in connection with such drawing plus interest at the Default Rate on such amount and expenses from the date of drawing until the date such amount is</w:t>
      </w:r>
      <w:r w:rsidRPr="00C9252F">
        <w:rPr>
          <w:rFonts w:cs="Arial"/>
          <w:spacing w:val="-6"/>
          <w:szCs w:val="20"/>
        </w:rPr>
        <w:t xml:space="preserve"> </w:t>
      </w:r>
      <w:r w:rsidRPr="00C9252F">
        <w:rPr>
          <w:rFonts w:cs="Arial"/>
          <w:szCs w:val="20"/>
        </w:rPr>
        <w:t>repaid.</w:t>
      </w:r>
    </w:p>
    <w:p w14:paraId="370FA383" w14:textId="0300B88D" w:rsidR="00BA7C98" w:rsidRPr="00C9252F" w:rsidRDefault="006D3A16" w:rsidP="00C9252F">
      <w:pPr>
        <w:pStyle w:val="Contract1"/>
        <w:keepNext w:val="0"/>
        <w:numPr>
          <w:ilvl w:val="0"/>
          <w:numId w:val="38"/>
        </w:numPr>
        <w:spacing w:before="120"/>
        <w:ind w:hanging="720"/>
        <w:rPr>
          <w:rFonts w:ascii="Arial" w:hAnsi="Arial" w:cs="Arial"/>
          <w:sz w:val="20"/>
          <w:szCs w:val="20"/>
        </w:rPr>
      </w:pPr>
      <w:bookmarkStart w:id="123" w:name="_Ref28103112"/>
      <w:bookmarkStart w:id="124" w:name="_Toc28105353"/>
      <w:bookmarkStart w:id="125" w:name="_Toc29849734"/>
      <w:r w:rsidRPr="00C9252F">
        <w:rPr>
          <w:rFonts w:ascii="Arial" w:hAnsi="Arial" w:cs="Arial"/>
          <w:sz w:val="20"/>
          <w:szCs w:val="20"/>
        </w:rPr>
        <w:lastRenderedPageBreak/>
        <w:t>UNDERTAKINGS AND WARRANTIES OF THE PARTIES</w:t>
      </w:r>
      <w:bookmarkEnd w:id="123"/>
      <w:bookmarkEnd w:id="124"/>
      <w:bookmarkEnd w:id="125"/>
    </w:p>
    <w:p w14:paraId="2C3FD255" w14:textId="732E5008" w:rsidR="00BA7C98" w:rsidRPr="00C9252F" w:rsidRDefault="00BA7C98" w:rsidP="00C9252F">
      <w:pPr>
        <w:pStyle w:val="BauchiEPClevel1"/>
        <w:numPr>
          <w:ilvl w:val="1"/>
          <w:numId w:val="88"/>
        </w:numPr>
        <w:spacing w:before="120"/>
        <w:ind w:left="709" w:hanging="709"/>
        <w:rPr>
          <w:rFonts w:cs="Arial"/>
          <w:b/>
          <w:bCs/>
          <w:szCs w:val="20"/>
        </w:rPr>
      </w:pPr>
      <w:bookmarkStart w:id="126" w:name="_bookmark48"/>
      <w:bookmarkStart w:id="127" w:name="_Toc27334949"/>
      <w:bookmarkEnd w:id="126"/>
      <w:r w:rsidRPr="00C9252F">
        <w:rPr>
          <w:rFonts w:cs="Arial"/>
          <w:b/>
          <w:bCs/>
          <w:szCs w:val="20"/>
        </w:rPr>
        <w:t>Mutual Access</w:t>
      </w:r>
      <w:bookmarkEnd w:id="127"/>
    </w:p>
    <w:p w14:paraId="477C5FEF" w14:textId="32E35FE8" w:rsidR="00BA7C98" w:rsidRPr="00C9252F" w:rsidRDefault="00BA7C98" w:rsidP="00C9252F">
      <w:pPr>
        <w:pStyle w:val="BauchiEPClevel1"/>
        <w:spacing w:before="120"/>
        <w:rPr>
          <w:rFonts w:cs="Arial"/>
          <w:szCs w:val="20"/>
        </w:rPr>
      </w:pPr>
      <w:r w:rsidRPr="00C9252F">
        <w:rPr>
          <w:rFonts w:cs="Arial"/>
          <w:szCs w:val="20"/>
        </w:rPr>
        <w:t>The</w:t>
      </w:r>
      <w:r w:rsidRPr="00C9252F">
        <w:rPr>
          <w:rFonts w:cs="Arial"/>
          <w:spacing w:val="-6"/>
          <w:szCs w:val="20"/>
        </w:rPr>
        <w:t xml:space="preserve"> </w:t>
      </w:r>
      <w:r w:rsidRPr="00C9252F">
        <w:rPr>
          <w:rFonts w:cs="Arial"/>
          <w:szCs w:val="20"/>
        </w:rPr>
        <w:t>Project</w:t>
      </w:r>
      <w:r w:rsidRPr="00C9252F">
        <w:rPr>
          <w:rFonts w:cs="Arial"/>
          <w:spacing w:val="-4"/>
          <w:szCs w:val="20"/>
        </w:rPr>
        <w:t xml:space="preserve"> </w:t>
      </w:r>
      <w:r w:rsidRPr="00C9252F">
        <w:rPr>
          <w:rFonts w:cs="Arial"/>
          <w:szCs w:val="20"/>
        </w:rPr>
        <w:t>Company</w:t>
      </w:r>
      <w:r w:rsidRPr="00C9252F">
        <w:rPr>
          <w:rFonts w:cs="Arial"/>
          <w:spacing w:val="-8"/>
          <w:szCs w:val="20"/>
        </w:rPr>
        <w:t xml:space="preserve"> </w:t>
      </w:r>
      <w:r w:rsidRPr="00C9252F">
        <w:rPr>
          <w:rFonts w:cs="Arial"/>
          <w:szCs w:val="20"/>
        </w:rPr>
        <w:t>shall</w:t>
      </w:r>
      <w:r w:rsidRPr="00C9252F">
        <w:rPr>
          <w:rFonts w:cs="Arial"/>
          <w:spacing w:val="-4"/>
          <w:szCs w:val="20"/>
        </w:rPr>
        <w:t xml:space="preserve"> </w:t>
      </w:r>
      <w:r w:rsidRPr="00C9252F">
        <w:rPr>
          <w:rFonts w:cs="Arial"/>
          <w:szCs w:val="20"/>
        </w:rPr>
        <w:t>provide</w:t>
      </w:r>
      <w:r w:rsidRPr="00C9252F">
        <w:rPr>
          <w:rFonts w:cs="Arial"/>
          <w:spacing w:val="-5"/>
          <w:szCs w:val="20"/>
        </w:rPr>
        <w:t xml:space="preserve"> </w:t>
      </w:r>
      <w:r w:rsidRPr="00C9252F">
        <w:rPr>
          <w:rFonts w:cs="Arial"/>
          <w:szCs w:val="20"/>
        </w:rPr>
        <w:t>the</w:t>
      </w:r>
      <w:r w:rsidRPr="00C9252F">
        <w:rPr>
          <w:rFonts w:cs="Arial"/>
          <w:spacing w:val="-2"/>
          <w:szCs w:val="20"/>
        </w:rPr>
        <w:t xml:space="preserve"> </w:t>
      </w:r>
      <w:r w:rsidRPr="00C9252F">
        <w:rPr>
          <w:rFonts w:cs="Arial"/>
          <w:szCs w:val="20"/>
        </w:rPr>
        <w:t>Buyer</w:t>
      </w:r>
      <w:r w:rsidRPr="00C9252F">
        <w:rPr>
          <w:rFonts w:cs="Arial"/>
          <w:spacing w:val="-3"/>
          <w:szCs w:val="20"/>
        </w:rPr>
        <w:t xml:space="preserve"> </w:t>
      </w:r>
      <w:r w:rsidRPr="00C9252F">
        <w:rPr>
          <w:rFonts w:cs="Arial"/>
          <w:szCs w:val="20"/>
        </w:rPr>
        <w:t>with</w:t>
      </w:r>
      <w:r w:rsidRPr="00C9252F">
        <w:rPr>
          <w:rFonts w:cs="Arial"/>
          <w:spacing w:val="-5"/>
          <w:szCs w:val="20"/>
        </w:rPr>
        <w:t xml:space="preserve"> </w:t>
      </w:r>
      <w:r w:rsidRPr="00C9252F">
        <w:rPr>
          <w:rFonts w:cs="Arial"/>
          <w:szCs w:val="20"/>
        </w:rPr>
        <w:t>access</w:t>
      </w:r>
      <w:r w:rsidRPr="00C9252F">
        <w:rPr>
          <w:rFonts w:cs="Arial"/>
          <w:spacing w:val="-3"/>
          <w:szCs w:val="20"/>
        </w:rPr>
        <w:t xml:space="preserve"> </w:t>
      </w:r>
      <w:r w:rsidRPr="00C9252F">
        <w:rPr>
          <w:rFonts w:cs="Arial"/>
          <w:szCs w:val="20"/>
        </w:rPr>
        <w:t>to</w:t>
      </w:r>
      <w:r w:rsidRPr="00C9252F">
        <w:rPr>
          <w:rFonts w:cs="Arial"/>
          <w:spacing w:val="-6"/>
          <w:szCs w:val="20"/>
        </w:rPr>
        <w:t xml:space="preserve"> </w:t>
      </w:r>
      <w:r w:rsidRPr="00C9252F">
        <w:rPr>
          <w:rFonts w:cs="Arial"/>
          <w:szCs w:val="20"/>
        </w:rPr>
        <w:t>the</w:t>
      </w:r>
      <w:r w:rsidRPr="00C9252F">
        <w:rPr>
          <w:rFonts w:cs="Arial"/>
          <w:spacing w:val="-5"/>
          <w:szCs w:val="20"/>
        </w:rPr>
        <w:t xml:space="preserve"> </w:t>
      </w:r>
      <w:r w:rsidRPr="00C9252F">
        <w:rPr>
          <w:rFonts w:cs="Arial"/>
          <w:szCs w:val="20"/>
        </w:rPr>
        <w:t>Site</w:t>
      </w:r>
      <w:r w:rsidRPr="00C9252F">
        <w:rPr>
          <w:rFonts w:cs="Arial"/>
          <w:spacing w:val="-2"/>
          <w:szCs w:val="20"/>
        </w:rPr>
        <w:t xml:space="preserve"> </w:t>
      </w:r>
      <w:r w:rsidRPr="00C9252F">
        <w:rPr>
          <w:rFonts w:cs="Arial"/>
          <w:szCs w:val="20"/>
        </w:rPr>
        <w:t>and</w:t>
      </w:r>
      <w:r w:rsidRPr="00C9252F">
        <w:rPr>
          <w:rFonts w:cs="Arial"/>
          <w:spacing w:val="-6"/>
          <w:szCs w:val="20"/>
        </w:rPr>
        <w:t xml:space="preserve"> </w:t>
      </w:r>
      <w:r w:rsidRPr="00C9252F">
        <w:rPr>
          <w:rFonts w:cs="Arial"/>
          <w:szCs w:val="20"/>
        </w:rPr>
        <w:t>the</w:t>
      </w:r>
      <w:r w:rsidRPr="00C9252F">
        <w:rPr>
          <w:rFonts w:cs="Arial"/>
          <w:spacing w:val="-2"/>
          <w:szCs w:val="20"/>
        </w:rPr>
        <w:t xml:space="preserve"> </w:t>
      </w:r>
      <w:r w:rsidRPr="00C9252F">
        <w:rPr>
          <w:rFonts w:cs="Arial"/>
          <w:szCs w:val="20"/>
        </w:rPr>
        <w:t>Buyer</w:t>
      </w:r>
      <w:r w:rsidRPr="00C9252F">
        <w:rPr>
          <w:rFonts w:cs="Arial"/>
          <w:spacing w:val="-1"/>
          <w:szCs w:val="20"/>
        </w:rPr>
        <w:t xml:space="preserve"> </w:t>
      </w:r>
      <w:r w:rsidRPr="00C9252F">
        <w:rPr>
          <w:rFonts w:cs="Arial"/>
          <w:szCs w:val="20"/>
        </w:rPr>
        <w:t>shall</w:t>
      </w:r>
      <w:r w:rsidRPr="00C9252F">
        <w:rPr>
          <w:rFonts w:cs="Arial"/>
          <w:spacing w:val="-4"/>
          <w:szCs w:val="20"/>
        </w:rPr>
        <w:t xml:space="preserve"> </w:t>
      </w:r>
      <w:r w:rsidRPr="00C9252F">
        <w:rPr>
          <w:rFonts w:cs="Arial"/>
          <w:szCs w:val="20"/>
        </w:rPr>
        <w:t>provide the</w:t>
      </w:r>
      <w:r w:rsidRPr="00C9252F">
        <w:rPr>
          <w:rFonts w:cs="Arial"/>
          <w:spacing w:val="-6"/>
          <w:szCs w:val="20"/>
        </w:rPr>
        <w:t xml:space="preserve"> </w:t>
      </w:r>
      <w:r w:rsidRPr="00C9252F">
        <w:rPr>
          <w:rFonts w:cs="Arial"/>
          <w:szCs w:val="20"/>
        </w:rPr>
        <w:t>Project</w:t>
      </w:r>
      <w:r w:rsidRPr="00C9252F">
        <w:rPr>
          <w:rFonts w:cs="Arial"/>
          <w:spacing w:val="-5"/>
          <w:szCs w:val="20"/>
        </w:rPr>
        <w:t xml:space="preserve"> </w:t>
      </w:r>
      <w:r w:rsidRPr="00C9252F">
        <w:rPr>
          <w:rFonts w:cs="Arial"/>
          <w:szCs w:val="20"/>
        </w:rPr>
        <w:t>Company</w:t>
      </w:r>
      <w:r w:rsidRPr="00C9252F">
        <w:rPr>
          <w:rFonts w:cs="Arial"/>
          <w:spacing w:val="-6"/>
          <w:szCs w:val="20"/>
        </w:rPr>
        <w:t xml:space="preserve"> </w:t>
      </w:r>
      <w:r w:rsidRPr="00C9252F">
        <w:rPr>
          <w:rFonts w:cs="Arial"/>
          <w:szCs w:val="20"/>
        </w:rPr>
        <w:t>with</w:t>
      </w:r>
      <w:r w:rsidRPr="00C9252F">
        <w:rPr>
          <w:rFonts w:cs="Arial"/>
          <w:spacing w:val="-6"/>
          <w:szCs w:val="20"/>
        </w:rPr>
        <w:t xml:space="preserve"> </w:t>
      </w:r>
      <w:r w:rsidRPr="00C9252F">
        <w:rPr>
          <w:rFonts w:cs="Arial"/>
          <w:szCs w:val="20"/>
        </w:rPr>
        <w:t>access</w:t>
      </w:r>
      <w:r w:rsidRPr="00C9252F">
        <w:rPr>
          <w:rFonts w:cs="Arial"/>
          <w:spacing w:val="-4"/>
          <w:szCs w:val="20"/>
        </w:rPr>
        <w:t xml:space="preserve"> </w:t>
      </w:r>
      <w:r w:rsidRPr="00C9252F">
        <w:rPr>
          <w:rFonts w:cs="Arial"/>
          <w:szCs w:val="20"/>
        </w:rPr>
        <w:t>to</w:t>
      </w:r>
      <w:r w:rsidRPr="00C9252F">
        <w:rPr>
          <w:rFonts w:cs="Arial"/>
          <w:spacing w:val="-6"/>
          <w:szCs w:val="20"/>
        </w:rPr>
        <w:t xml:space="preserve"> </w:t>
      </w:r>
      <w:r w:rsidRPr="00C9252F">
        <w:rPr>
          <w:rFonts w:cs="Arial"/>
          <w:szCs w:val="20"/>
        </w:rPr>
        <w:t>the</w:t>
      </w:r>
      <w:r w:rsidRPr="00C9252F">
        <w:rPr>
          <w:rFonts w:cs="Arial"/>
          <w:spacing w:val="-6"/>
          <w:szCs w:val="20"/>
        </w:rPr>
        <w:t xml:space="preserve"> </w:t>
      </w:r>
      <w:r w:rsidRPr="00C9252F">
        <w:rPr>
          <w:rFonts w:cs="Arial"/>
          <w:szCs w:val="20"/>
        </w:rPr>
        <w:t>Interconnection</w:t>
      </w:r>
      <w:r w:rsidRPr="00C9252F">
        <w:rPr>
          <w:rFonts w:cs="Arial"/>
          <w:spacing w:val="-6"/>
          <w:szCs w:val="20"/>
        </w:rPr>
        <w:t xml:space="preserve"> </w:t>
      </w:r>
      <w:r w:rsidRPr="00C9252F">
        <w:rPr>
          <w:rFonts w:cs="Arial"/>
          <w:szCs w:val="20"/>
        </w:rPr>
        <w:t>Facilities</w:t>
      </w:r>
      <w:r w:rsidRPr="00C9252F">
        <w:rPr>
          <w:rFonts w:cs="Arial"/>
          <w:spacing w:val="-5"/>
          <w:szCs w:val="20"/>
        </w:rPr>
        <w:t xml:space="preserve"> </w:t>
      </w:r>
      <w:r w:rsidRPr="00C9252F">
        <w:rPr>
          <w:rFonts w:cs="Arial"/>
          <w:szCs w:val="20"/>
        </w:rPr>
        <w:t>(and</w:t>
      </w:r>
      <w:r w:rsidRPr="00C9252F">
        <w:rPr>
          <w:rFonts w:cs="Arial"/>
          <w:spacing w:val="-6"/>
          <w:szCs w:val="20"/>
        </w:rPr>
        <w:t xml:space="preserve"> </w:t>
      </w:r>
      <w:r w:rsidRPr="00C9252F">
        <w:rPr>
          <w:rFonts w:cs="Arial"/>
          <w:szCs w:val="20"/>
        </w:rPr>
        <w:t>each</w:t>
      </w:r>
      <w:r w:rsidRPr="00C9252F">
        <w:rPr>
          <w:rFonts w:cs="Arial"/>
          <w:spacing w:val="-6"/>
          <w:szCs w:val="20"/>
        </w:rPr>
        <w:t xml:space="preserve"> </w:t>
      </w:r>
      <w:r w:rsidRPr="00C9252F">
        <w:rPr>
          <w:rFonts w:cs="Arial"/>
          <w:szCs w:val="20"/>
        </w:rPr>
        <w:t>case</w:t>
      </w:r>
      <w:r w:rsidRPr="00C9252F">
        <w:rPr>
          <w:rFonts w:cs="Arial"/>
          <w:spacing w:val="-6"/>
          <w:szCs w:val="20"/>
        </w:rPr>
        <w:t xml:space="preserve"> </w:t>
      </w:r>
      <w:r w:rsidRPr="00C9252F">
        <w:rPr>
          <w:rFonts w:cs="Arial"/>
          <w:szCs w:val="20"/>
        </w:rPr>
        <w:t>including</w:t>
      </w:r>
      <w:r w:rsidRPr="00C9252F">
        <w:rPr>
          <w:rFonts w:cs="Arial"/>
          <w:spacing w:val="-3"/>
          <w:szCs w:val="20"/>
        </w:rPr>
        <w:t xml:space="preserve"> </w:t>
      </w:r>
      <w:r w:rsidRPr="00C9252F">
        <w:rPr>
          <w:rFonts w:cs="Arial"/>
          <w:szCs w:val="20"/>
        </w:rPr>
        <w:t>other property to which a Party has rights of access by way of lease or licence in connection with the Project)</w:t>
      </w:r>
      <w:r w:rsidRPr="00C9252F">
        <w:rPr>
          <w:rFonts w:cs="Arial"/>
          <w:spacing w:val="-8"/>
          <w:szCs w:val="20"/>
        </w:rPr>
        <w:t xml:space="preserve"> </w:t>
      </w:r>
      <w:r w:rsidRPr="00C9252F">
        <w:rPr>
          <w:rFonts w:cs="Arial"/>
          <w:szCs w:val="20"/>
        </w:rPr>
        <w:t>at</w:t>
      </w:r>
      <w:r w:rsidRPr="00C9252F">
        <w:rPr>
          <w:rFonts w:cs="Arial"/>
          <w:spacing w:val="-8"/>
          <w:szCs w:val="20"/>
        </w:rPr>
        <w:t xml:space="preserve"> </w:t>
      </w:r>
      <w:r w:rsidRPr="00C9252F">
        <w:rPr>
          <w:rFonts w:cs="Arial"/>
          <w:szCs w:val="20"/>
        </w:rPr>
        <w:t>reasonable</w:t>
      </w:r>
      <w:r w:rsidRPr="00C9252F">
        <w:rPr>
          <w:rFonts w:cs="Arial"/>
          <w:spacing w:val="-8"/>
          <w:szCs w:val="20"/>
        </w:rPr>
        <w:t xml:space="preserve"> </w:t>
      </w:r>
      <w:r w:rsidRPr="00C9252F">
        <w:rPr>
          <w:rFonts w:cs="Arial"/>
          <w:szCs w:val="20"/>
        </w:rPr>
        <w:t>hours,</w:t>
      </w:r>
      <w:r w:rsidRPr="00C9252F">
        <w:rPr>
          <w:rFonts w:cs="Arial"/>
          <w:spacing w:val="-8"/>
          <w:szCs w:val="20"/>
        </w:rPr>
        <w:t xml:space="preserve"> </w:t>
      </w:r>
      <w:r w:rsidRPr="00C9252F">
        <w:rPr>
          <w:rFonts w:cs="Arial"/>
          <w:szCs w:val="20"/>
        </w:rPr>
        <w:t>subject</w:t>
      </w:r>
      <w:r w:rsidRPr="00C9252F">
        <w:rPr>
          <w:rFonts w:cs="Arial"/>
          <w:spacing w:val="-8"/>
          <w:szCs w:val="20"/>
        </w:rPr>
        <w:t xml:space="preserve"> </w:t>
      </w:r>
      <w:r w:rsidRPr="00C9252F">
        <w:rPr>
          <w:rFonts w:cs="Arial"/>
          <w:szCs w:val="20"/>
        </w:rPr>
        <w:t>to</w:t>
      </w:r>
      <w:r w:rsidRPr="00C9252F">
        <w:rPr>
          <w:rFonts w:cs="Arial"/>
          <w:spacing w:val="-8"/>
          <w:szCs w:val="20"/>
        </w:rPr>
        <w:t xml:space="preserve"> </w:t>
      </w:r>
      <w:r w:rsidRPr="00C9252F">
        <w:rPr>
          <w:rFonts w:cs="Arial"/>
          <w:szCs w:val="20"/>
        </w:rPr>
        <w:t>compliance</w:t>
      </w:r>
      <w:r w:rsidRPr="00C9252F">
        <w:rPr>
          <w:rFonts w:cs="Arial"/>
          <w:spacing w:val="-6"/>
          <w:szCs w:val="20"/>
        </w:rPr>
        <w:t xml:space="preserve"> </w:t>
      </w:r>
      <w:r w:rsidRPr="00C9252F">
        <w:rPr>
          <w:rFonts w:cs="Arial"/>
          <w:szCs w:val="20"/>
        </w:rPr>
        <w:t>with</w:t>
      </w:r>
      <w:r w:rsidRPr="00C9252F">
        <w:rPr>
          <w:rFonts w:cs="Arial"/>
          <w:spacing w:val="-8"/>
          <w:szCs w:val="20"/>
        </w:rPr>
        <w:t xml:space="preserve"> </w:t>
      </w:r>
      <w:r w:rsidRPr="00C9252F">
        <w:rPr>
          <w:rFonts w:cs="Arial"/>
          <w:szCs w:val="20"/>
        </w:rPr>
        <w:t>applicable</w:t>
      </w:r>
      <w:r w:rsidRPr="00C9252F">
        <w:rPr>
          <w:rFonts w:cs="Arial"/>
          <w:spacing w:val="-8"/>
          <w:szCs w:val="20"/>
        </w:rPr>
        <w:t xml:space="preserve"> </w:t>
      </w:r>
      <w:r w:rsidRPr="00C9252F">
        <w:rPr>
          <w:rFonts w:cs="Arial"/>
          <w:szCs w:val="20"/>
        </w:rPr>
        <w:t>Health</w:t>
      </w:r>
      <w:r w:rsidRPr="00C9252F">
        <w:rPr>
          <w:rFonts w:cs="Arial"/>
          <w:spacing w:val="-8"/>
          <w:szCs w:val="20"/>
        </w:rPr>
        <w:t xml:space="preserve"> </w:t>
      </w:r>
      <w:r w:rsidRPr="00C9252F">
        <w:rPr>
          <w:rFonts w:cs="Arial"/>
          <w:szCs w:val="20"/>
        </w:rPr>
        <w:t>and</w:t>
      </w:r>
      <w:r w:rsidRPr="00C9252F">
        <w:rPr>
          <w:rFonts w:cs="Arial"/>
          <w:spacing w:val="-8"/>
          <w:szCs w:val="20"/>
        </w:rPr>
        <w:t xml:space="preserve"> </w:t>
      </w:r>
      <w:r w:rsidRPr="00C9252F">
        <w:rPr>
          <w:rFonts w:cs="Arial"/>
          <w:szCs w:val="20"/>
        </w:rPr>
        <w:t>Safety</w:t>
      </w:r>
      <w:r w:rsidRPr="00C9252F">
        <w:rPr>
          <w:rFonts w:cs="Arial"/>
          <w:spacing w:val="-11"/>
          <w:szCs w:val="20"/>
        </w:rPr>
        <w:t xml:space="preserve"> </w:t>
      </w:r>
      <w:r w:rsidRPr="00C9252F">
        <w:rPr>
          <w:rFonts w:cs="Arial"/>
          <w:szCs w:val="20"/>
        </w:rPr>
        <w:t>Legislation and</w:t>
      </w:r>
      <w:r w:rsidRPr="00C9252F">
        <w:rPr>
          <w:rFonts w:cs="Arial"/>
          <w:spacing w:val="-11"/>
          <w:szCs w:val="20"/>
        </w:rPr>
        <w:t xml:space="preserve"> </w:t>
      </w:r>
      <w:r w:rsidRPr="00C9252F">
        <w:rPr>
          <w:rFonts w:cs="Arial"/>
          <w:szCs w:val="20"/>
        </w:rPr>
        <w:t>security</w:t>
      </w:r>
      <w:r w:rsidRPr="00C9252F">
        <w:rPr>
          <w:rFonts w:cs="Arial"/>
          <w:spacing w:val="-15"/>
          <w:szCs w:val="20"/>
        </w:rPr>
        <w:t xml:space="preserve"> </w:t>
      </w:r>
      <w:r w:rsidRPr="00C9252F">
        <w:rPr>
          <w:rFonts w:cs="Arial"/>
          <w:szCs w:val="20"/>
        </w:rPr>
        <w:t>requirements</w:t>
      </w:r>
      <w:r w:rsidRPr="00C9252F">
        <w:rPr>
          <w:rFonts w:cs="Arial"/>
          <w:spacing w:val="-9"/>
          <w:szCs w:val="20"/>
        </w:rPr>
        <w:t xml:space="preserve"> </w:t>
      </w:r>
      <w:r w:rsidRPr="00C9252F">
        <w:rPr>
          <w:rFonts w:cs="Arial"/>
          <w:szCs w:val="20"/>
        </w:rPr>
        <w:t>and</w:t>
      </w:r>
      <w:r w:rsidRPr="00C9252F">
        <w:rPr>
          <w:rFonts w:cs="Arial"/>
          <w:spacing w:val="-11"/>
          <w:szCs w:val="20"/>
        </w:rPr>
        <w:t xml:space="preserve"> </w:t>
      </w:r>
      <w:r w:rsidRPr="00C9252F">
        <w:rPr>
          <w:rFonts w:cs="Arial"/>
          <w:szCs w:val="20"/>
        </w:rPr>
        <w:t>upon</w:t>
      </w:r>
      <w:r w:rsidRPr="00C9252F">
        <w:rPr>
          <w:rFonts w:cs="Arial"/>
          <w:spacing w:val="-10"/>
          <w:szCs w:val="20"/>
        </w:rPr>
        <w:t xml:space="preserve"> </w:t>
      </w:r>
      <w:r w:rsidRPr="00C9252F">
        <w:rPr>
          <w:rFonts w:cs="Arial"/>
          <w:szCs w:val="20"/>
        </w:rPr>
        <w:t>reasonable</w:t>
      </w:r>
      <w:r w:rsidRPr="00C9252F">
        <w:rPr>
          <w:rFonts w:cs="Arial"/>
          <w:spacing w:val="-10"/>
          <w:szCs w:val="20"/>
        </w:rPr>
        <w:t xml:space="preserve"> </w:t>
      </w:r>
      <w:r w:rsidRPr="00C9252F">
        <w:rPr>
          <w:rFonts w:cs="Arial"/>
          <w:szCs w:val="20"/>
        </w:rPr>
        <w:t>notice</w:t>
      </w:r>
      <w:r w:rsidRPr="00C9252F">
        <w:rPr>
          <w:rFonts w:cs="Arial"/>
          <w:spacing w:val="-10"/>
          <w:szCs w:val="20"/>
        </w:rPr>
        <w:t xml:space="preserve"> </w:t>
      </w:r>
      <w:r w:rsidRPr="00C9252F">
        <w:rPr>
          <w:rFonts w:cs="Arial"/>
          <w:szCs w:val="20"/>
        </w:rPr>
        <w:t>for</w:t>
      </w:r>
      <w:r w:rsidRPr="00C9252F">
        <w:rPr>
          <w:rFonts w:cs="Arial"/>
          <w:spacing w:val="-12"/>
          <w:szCs w:val="20"/>
        </w:rPr>
        <w:t xml:space="preserve"> </w:t>
      </w:r>
      <w:r w:rsidRPr="00C9252F">
        <w:rPr>
          <w:rFonts w:cs="Arial"/>
          <w:szCs w:val="20"/>
        </w:rPr>
        <w:t>any</w:t>
      </w:r>
      <w:r w:rsidRPr="00C9252F">
        <w:rPr>
          <w:rFonts w:cs="Arial"/>
          <w:spacing w:val="-15"/>
          <w:szCs w:val="20"/>
        </w:rPr>
        <w:t xml:space="preserve"> </w:t>
      </w:r>
      <w:r w:rsidRPr="00C9252F">
        <w:rPr>
          <w:rFonts w:cs="Arial"/>
          <w:szCs w:val="20"/>
        </w:rPr>
        <w:t>reasonable</w:t>
      </w:r>
      <w:r w:rsidRPr="00C9252F">
        <w:rPr>
          <w:rFonts w:cs="Arial"/>
          <w:spacing w:val="-10"/>
          <w:szCs w:val="20"/>
        </w:rPr>
        <w:t xml:space="preserve"> </w:t>
      </w:r>
      <w:r w:rsidRPr="00C9252F">
        <w:rPr>
          <w:rFonts w:cs="Arial"/>
          <w:szCs w:val="20"/>
        </w:rPr>
        <w:t>purpose</w:t>
      </w:r>
      <w:r w:rsidRPr="00C9252F">
        <w:rPr>
          <w:rFonts w:cs="Arial"/>
          <w:spacing w:val="-12"/>
          <w:szCs w:val="20"/>
        </w:rPr>
        <w:t xml:space="preserve"> </w:t>
      </w:r>
      <w:r w:rsidRPr="00C9252F">
        <w:rPr>
          <w:rFonts w:cs="Arial"/>
          <w:szCs w:val="20"/>
        </w:rPr>
        <w:t>in</w:t>
      </w:r>
      <w:r w:rsidRPr="00C9252F">
        <w:rPr>
          <w:rFonts w:cs="Arial"/>
          <w:spacing w:val="-13"/>
          <w:szCs w:val="20"/>
        </w:rPr>
        <w:t xml:space="preserve"> </w:t>
      </w:r>
      <w:r w:rsidRPr="00C9252F">
        <w:rPr>
          <w:rFonts w:cs="Arial"/>
          <w:szCs w:val="20"/>
        </w:rPr>
        <w:t>connection with the performance of the obligations imposed on a Party by this Agreement or the</w:t>
      </w:r>
      <w:r w:rsidRPr="00C9252F">
        <w:rPr>
          <w:rFonts w:cs="Arial"/>
          <w:spacing w:val="-18"/>
          <w:szCs w:val="20"/>
        </w:rPr>
        <w:t xml:space="preserve"> </w:t>
      </w:r>
      <w:r w:rsidRPr="00C9252F">
        <w:rPr>
          <w:rFonts w:cs="Arial"/>
          <w:szCs w:val="20"/>
        </w:rPr>
        <w:t>Codes.</w:t>
      </w:r>
    </w:p>
    <w:p w14:paraId="077AF436" w14:textId="48EAE979" w:rsidR="00BA7C98" w:rsidRPr="00C9252F" w:rsidRDefault="00BA7C98" w:rsidP="00C9252F">
      <w:pPr>
        <w:pStyle w:val="BauchiEPClevel1"/>
        <w:numPr>
          <w:ilvl w:val="1"/>
          <w:numId w:val="88"/>
        </w:numPr>
        <w:spacing w:before="120"/>
        <w:ind w:left="709" w:hanging="709"/>
        <w:rPr>
          <w:rFonts w:cs="Arial"/>
          <w:b/>
          <w:bCs/>
          <w:szCs w:val="20"/>
        </w:rPr>
      </w:pPr>
      <w:bookmarkStart w:id="128" w:name="_Toc27334950"/>
      <w:r w:rsidRPr="00C9252F">
        <w:rPr>
          <w:rFonts w:cs="Arial"/>
          <w:b/>
          <w:bCs/>
          <w:szCs w:val="20"/>
        </w:rPr>
        <w:t>Compliance with Law</w:t>
      </w:r>
      <w:bookmarkEnd w:id="128"/>
    </w:p>
    <w:p w14:paraId="39F7B72F" w14:textId="77777777" w:rsidR="00BA7C98" w:rsidRPr="00C9252F" w:rsidRDefault="00BA7C98" w:rsidP="00C9252F">
      <w:pPr>
        <w:pStyle w:val="ListParagraph"/>
        <w:widowControl w:val="0"/>
        <w:numPr>
          <w:ilvl w:val="2"/>
          <w:numId w:val="108"/>
        </w:numPr>
        <w:tabs>
          <w:tab w:val="left" w:pos="709"/>
        </w:tabs>
        <w:autoSpaceDE w:val="0"/>
        <w:autoSpaceDN w:val="0"/>
        <w:spacing w:before="120" w:after="240"/>
        <w:ind w:left="709" w:hanging="709"/>
        <w:jc w:val="both"/>
        <w:rPr>
          <w:rFonts w:cs="Arial"/>
          <w:szCs w:val="20"/>
        </w:rPr>
      </w:pPr>
      <w:bookmarkStart w:id="129" w:name="_bookmark49"/>
      <w:bookmarkEnd w:id="129"/>
      <w:r w:rsidRPr="00C9252F">
        <w:rPr>
          <w:rFonts w:cs="Arial"/>
          <w:szCs w:val="20"/>
        </w:rPr>
        <w:t>Each Party undertakes that it shall comply with all applicable Law and</w:t>
      </w:r>
      <w:r w:rsidRPr="00C9252F">
        <w:rPr>
          <w:rFonts w:cs="Arial"/>
          <w:spacing w:val="-12"/>
          <w:szCs w:val="20"/>
        </w:rPr>
        <w:t xml:space="preserve"> </w:t>
      </w:r>
      <w:r w:rsidRPr="00C9252F">
        <w:rPr>
          <w:rFonts w:cs="Arial"/>
          <w:szCs w:val="20"/>
        </w:rPr>
        <w:t>Codes.</w:t>
      </w:r>
    </w:p>
    <w:p w14:paraId="52E430CD" w14:textId="2E2AF108" w:rsidR="00BA7C98" w:rsidRPr="00C9252F" w:rsidRDefault="00BA7C98" w:rsidP="00C9252F">
      <w:pPr>
        <w:pStyle w:val="ListParagraph"/>
        <w:widowControl w:val="0"/>
        <w:numPr>
          <w:ilvl w:val="2"/>
          <w:numId w:val="108"/>
        </w:numPr>
        <w:tabs>
          <w:tab w:val="left" w:pos="709"/>
        </w:tabs>
        <w:autoSpaceDE w:val="0"/>
        <w:autoSpaceDN w:val="0"/>
        <w:spacing w:before="120" w:after="240"/>
        <w:ind w:left="709" w:hanging="709"/>
        <w:jc w:val="both"/>
        <w:rPr>
          <w:rFonts w:cs="Arial"/>
          <w:szCs w:val="20"/>
        </w:rPr>
      </w:pPr>
      <w:r w:rsidRPr="00C9252F">
        <w:rPr>
          <w:rFonts w:cs="Arial"/>
          <w:szCs w:val="20"/>
        </w:rPr>
        <w:t>The Buyer shall provide reasonable assistance to the Project Company with the procurement</w:t>
      </w:r>
      <w:r w:rsidRPr="00C9252F">
        <w:rPr>
          <w:rFonts w:cs="Arial"/>
          <w:spacing w:val="-13"/>
          <w:szCs w:val="20"/>
        </w:rPr>
        <w:t xml:space="preserve"> </w:t>
      </w:r>
      <w:r w:rsidRPr="00C9252F">
        <w:rPr>
          <w:rFonts w:cs="Arial"/>
          <w:szCs w:val="20"/>
        </w:rPr>
        <w:t>of</w:t>
      </w:r>
      <w:r w:rsidRPr="00C9252F">
        <w:rPr>
          <w:rFonts w:cs="Arial"/>
          <w:spacing w:val="-11"/>
          <w:szCs w:val="20"/>
        </w:rPr>
        <w:t xml:space="preserve"> </w:t>
      </w:r>
      <w:r w:rsidRPr="00C9252F">
        <w:rPr>
          <w:rFonts w:cs="Arial"/>
          <w:szCs w:val="20"/>
        </w:rPr>
        <w:t>Authorisations</w:t>
      </w:r>
      <w:r w:rsidRPr="00C9252F">
        <w:rPr>
          <w:rFonts w:cs="Arial"/>
          <w:spacing w:val="-12"/>
          <w:szCs w:val="20"/>
        </w:rPr>
        <w:t xml:space="preserve"> </w:t>
      </w:r>
      <w:r w:rsidRPr="00C9252F">
        <w:rPr>
          <w:rFonts w:cs="Arial"/>
          <w:szCs w:val="20"/>
        </w:rPr>
        <w:t>and</w:t>
      </w:r>
      <w:r w:rsidRPr="00C9252F">
        <w:rPr>
          <w:rFonts w:cs="Arial"/>
          <w:spacing w:val="-11"/>
          <w:szCs w:val="20"/>
        </w:rPr>
        <w:t xml:space="preserve"> </w:t>
      </w:r>
      <w:r w:rsidRPr="00C9252F">
        <w:rPr>
          <w:rFonts w:cs="Arial"/>
          <w:szCs w:val="20"/>
        </w:rPr>
        <w:t>expedite</w:t>
      </w:r>
      <w:r w:rsidRPr="00C9252F">
        <w:rPr>
          <w:rFonts w:cs="Arial"/>
          <w:spacing w:val="-13"/>
          <w:szCs w:val="20"/>
        </w:rPr>
        <w:t xml:space="preserve"> </w:t>
      </w:r>
      <w:r w:rsidRPr="00C9252F">
        <w:rPr>
          <w:rFonts w:cs="Arial"/>
          <w:szCs w:val="20"/>
        </w:rPr>
        <w:t>or</w:t>
      </w:r>
      <w:r w:rsidRPr="00C9252F">
        <w:rPr>
          <w:rFonts w:cs="Arial"/>
          <w:spacing w:val="-11"/>
          <w:szCs w:val="20"/>
        </w:rPr>
        <w:t xml:space="preserve"> </w:t>
      </w:r>
      <w:r w:rsidRPr="00C9252F">
        <w:rPr>
          <w:rFonts w:cs="Arial"/>
          <w:szCs w:val="20"/>
        </w:rPr>
        <w:t>cause</w:t>
      </w:r>
      <w:r w:rsidRPr="00C9252F">
        <w:rPr>
          <w:rFonts w:cs="Arial"/>
          <w:spacing w:val="-13"/>
          <w:szCs w:val="20"/>
        </w:rPr>
        <w:t xml:space="preserve"> </w:t>
      </w:r>
      <w:r w:rsidRPr="00C9252F">
        <w:rPr>
          <w:rFonts w:cs="Arial"/>
          <w:szCs w:val="20"/>
        </w:rPr>
        <w:t>to</w:t>
      </w:r>
      <w:r w:rsidRPr="00C9252F">
        <w:rPr>
          <w:rFonts w:cs="Arial"/>
          <w:spacing w:val="-11"/>
          <w:szCs w:val="20"/>
        </w:rPr>
        <w:t xml:space="preserve"> </w:t>
      </w:r>
      <w:r w:rsidRPr="00C9252F">
        <w:rPr>
          <w:rFonts w:cs="Arial"/>
          <w:szCs w:val="20"/>
        </w:rPr>
        <w:t>be</w:t>
      </w:r>
      <w:r w:rsidRPr="00C9252F">
        <w:rPr>
          <w:rFonts w:cs="Arial"/>
          <w:spacing w:val="-13"/>
          <w:szCs w:val="20"/>
        </w:rPr>
        <w:t xml:space="preserve"> </w:t>
      </w:r>
      <w:r w:rsidRPr="00C9252F">
        <w:rPr>
          <w:rFonts w:cs="Arial"/>
          <w:szCs w:val="20"/>
        </w:rPr>
        <w:t>expedited</w:t>
      </w:r>
      <w:r w:rsidRPr="00C9252F">
        <w:rPr>
          <w:rFonts w:cs="Arial"/>
          <w:spacing w:val="-13"/>
          <w:szCs w:val="20"/>
        </w:rPr>
        <w:t xml:space="preserve"> </w:t>
      </w:r>
      <w:r w:rsidRPr="00C9252F">
        <w:rPr>
          <w:rFonts w:cs="Arial"/>
          <w:szCs w:val="20"/>
        </w:rPr>
        <w:t>consideration</w:t>
      </w:r>
      <w:r w:rsidRPr="00C9252F">
        <w:rPr>
          <w:rFonts w:cs="Arial"/>
          <w:spacing w:val="-12"/>
          <w:szCs w:val="20"/>
        </w:rPr>
        <w:t xml:space="preserve"> </w:t>
      </w:r>
      <w:r w:rsidRPr="00C9252F">
        <w:rPr>
          <w:rFonts w:cs="Arial"/>
          <w:szCs w:val="20"/>
        </w:rPr>
        <w:t>of</w:t>
      </w:r>
      <w:r w:rsidRPr="00C9252F">
        <w:rPr>
          <w:rFonts w:cs="Arial"/>
          <w:spacing w:val="-11"/>
          <w:szCs w:val="20"/>
        </w:rPr>
        <w:t xml:space="preserve"> </w:t>
      </w:r>
      <w:r w:rsidRPr="00C9252F">
        <w:rPr>
          <w:rFonts w:cs="Arial"/>
          <w:szCs w:val="20"/>
        </w:rPr>
        <w:t>such applications with respect</w:t>
      </w:r>
      <w:r w:rsidRPr="00C9252F">
        <w:rPr>
          <w:rFonts w:cs="Arial"/>
          <w:spacing w:val="-2"/>
          <w:szCs w:val="20"/>
        </w:rPr>
        <w:t xml:space="preserve"> </w:t>
      </w:r>
      <w:r w:rsidRPr="00C9252F">
        <w:rPr>
          <w:rFonts w:cs="Arial"/>
          <w:szCs w:val="20"/>
        </w:rPr>
        <w:t>to:</w:t>
      </w:r>
    </w:p>
    <w:p w14:paraId="4F7FF9BB" w14:textId="77777777" w:rsidR="00BA7C98" w:rsidRPr="00C9252F" w:rsidRDefault="00BA7C98" w:rsidP="00C9252F">
      <w:pPr>
        <w:pStyle w:val="ListParagraph"/>
        <w:widowControl w:val="0"/>
        <w:numPr>
          <w:ilvl w:val="3"/>
          <w:numId w:val="62"/>
        </w:numPr>
        <w:tabs>
          <w:tab w:val="left" w:pos="1418"/>
        </w:tabs>
        <w:autoSpaceDE w:val="0"/>
        <w:autoSpaceDN w:val="0"/>
        <w:spacing w:before="120" w:after="240"/>
        <w:ind w:left="1418" w:hanging="709"/>
        <w:jc w:val="both"/>
        <w:rPr>
          <w:rFonts w:cs="Arial"/>
          <w:szCs w:val="20"/>
        </w:rPr>
      </w:pPr>
      <w:r w:rsidRPr="00C9252F">
        <w:rPr>
          <w:rFonts w:cs="Arial"/>
          <w:szCs w:val="20"/>
        </w:rPr>
        <w:t>foreign</w:t>
      </w:r>
      <w:r w:rsidRPr="00C9252F">
        <w:rPr>
          <w:rFonts w:cs="Arial"/>
          <w:spacing w:val="1"/>
          <w:szCs w:val="20"/>
        </w:rPr>
        <w:t xml:space="preserve"> </w:t>
      </w:r>
      <w:r w:rsidRPr="00C9252F">
        <w:rPr>
          <w:rFonts w:cs="Arial"/>
          <w:szCs w:val="20"/>
        </w:rPr>
        <w:t>workers;</w:t>
      </w:r>
    </w:p>
    <w:p w14:paraId="3A751EAF" w14:textId="77777777" w:rsidR="00BA7C98" w:rsidRPr="00C9252F" w:rsidRDefault="00BA7C98" w:rsidP="00C9252F">
      <w:pPr>
        <w:pStyle w:val="ListParagraph"/>
        <w:widowControl w:val="0"/>
        <w:numPr>
          <w:ilvl w:val="3"/>
          <w:numId w:val="62"/>
        </w:numPr>
        <w:tabs>
          <w:tab w:val="left" w:pos="1418"/>
        </w:tabs>
        <w:autoSpaceDE w:val="0"/>
        <w:autoSpaceDN w:val="0"/>
        <w:spacing w:before="120" w:after="240"/>
        <w:ind w:left="1418" w:hanging="709"/>
        <w:jc w:val="both"/>
        <w:rPr>
          <w:rFonts w:cs="Arial"/>
          <w:szCs w:val="20"/>
        </w:rPr>
      </w:pPr>
      <w:r w:rsidRPr="00C9252F">
        <w:rPr>
          <w:rFonts w:cs="Arial"/>
          <w:szCs w:val="20"/>
        </w:rPr>
        <w:t>foreign investment and other ownership arrangements; and</w:t>
      </w:r>
    </w:p>
    <w:p w14:paraId="04242A38" w14:textId="77777777" w:rsidR="00BA7C98" w:rsidRPr="00C9252F" w:rsidRDefault="00BA7C98" w:rsidP="00C9252F">
      <w:pPr>
        <w:pStyle w:val="ListParagraph"/>
        <w:widowControl w:val="0"/>
        <w:numPr>
          <w:ilvl w:val="3"/>
          <w:numId w:val="62"/>
        </w:numPr>
        <w:tabs>
          <w:tab w:val="left" w:pos="1418"/>
        </w:tabs>
        <w:autoSpaceDE w:val="0"/>
        <w:autoSpaceDN w:val="0"/>
        <w:spacing w:before="120" w:after="240"/>
        <w:ind w:left="1418" w:hanging="709"/>
        <w:jc w:val="both"/>
        <w:rPr>
          <w:rFonts w:cs="Arial"/>
          <w:szCs w:val="20"/>
        </w:rPr>
      </w:pPr>
      <w:r w:rsidRPr="00C9252F">
        <w:rPr>
          <w:rFonts w:cs="Arial"/>
          <w:szCs w:val="20"/>
        </w:rPr>
        <w:t>the Construction, Operation, Maintenance, insurance and financing of the</w:t>
      </w:r>
      <w:r w:rsidRPr="00C9252F">
        <w:rPr>
          <w:rFonts w:cs="Arial"/>
          <w:spacing w:val="-16"/>
          <w:szCs w:val="20"/>
        </w:rPr>
        <w:t xml:space="preserve"> </w:t>
      </w:r>
      <w:r w:rsidRPr="00C9252F">
        <w:rPr>
          <w:rFonts w:cs="Arial"/>
          <w:szCs w:val="20"/>
        </w:rPr>
        <w:t>Facility.</w:t>
      </w:r>
    </w:p>
    <w:p w14:paraId="5BC6690C" w14:textId="7CEADDDD" w:rsidR="00BA7C98" w:rsidRPr="00C9252F" w:rsidRDefault="00BA7C98" w:rsidP="00C9252F">
      <w:pPr>
        <w:pStyle w:val="BauchiEPClevel1"/>
        <w:numPr>
          <w:ilvl w:val="1"/>
          <w:numId w:val="88"/>
        </w:numPr>
        <w:spacing w:before="120"/>
        <w:ind w:left="709" w:hanging="709"/>
        <w:rPr>
          <w:rFonts w:cs="Arial"/>
          <w:b/>
          <w:bCs/>
          <w:szCs w:val="20"/>
        </w:rPr>
      </w:pPr>
      <w:bookmarkStart w:id="130" w:name="_Toc27334951"/>
      <w:r w:rsidRPr="00C9252F">
        <w:rPr>
          <w:rFonts w:cs="Arial"/>
          <w:b/>
          <w:bCs/>
          <w:szCs w:val="20"/>
        </w:rPr>
        <w:t>Representations and Warranties</w:t>
      </w:r>
      <w:bookmarkEnd w:id="130"/>
    </w:p>
    <w:p w14:paraId="7F749CE2" w14:textId="69898248" w:rsidR="00BA7C98" w:rsidRPr="00C9252F" w:rsidRDefault="00BA7C98" w:rsidP="00C9252F">
      <w:pPr>
        <w:pStyle w:val="ListParagraph"/>
        <w:widowControl w:val="0"/>
        <w:numPr>
          <w:ilvl w:val="2"/>
          <w:numId w:val="109"/>
        </w:numPr>
        <w:tabs>
          <w:tab w:val="left" w:pos="709"/>
        </w:tabs>
        <w:autoSpaceDE w:val="0"/>
        <w:autoSpaceDN w:val="0"/>
        <w:spacing w:before="120" w:after="240"/>
        <w:ind w:left="709" w:hanging="709"/>
        <w:jc w:val="both"/>
        <w:rPr>
          <w:rFonts w:cs="Arial"/>
          <w:szCs w:val="20"/>
        </w:rPr>
      </w:pPr>
      <w:bookmarkStart w:id="131" w:name="_bookmark50"/>
      <w:bookmarkEnd w:id="131"/>
      <w:r w:rsidRPr="00C9252F">
        <w:rPr>
          <w:rFonts w:cs="Arial"/>
          <w:szCs w:val="20"/>
        </w:rPr>
        <w:t>Each Party represents and warrants</w:t>
      </w:r>
      <w:r w:rsidR="008018F8" w:rsidRPr="00C9252F">
        <w:rPr>
          <w:rFonts w:cs="Arial"/>
          <w:szCs w:val="20"/>
        </w:rPr>
        <w:t xml:space="preserve"> on the </w:t>
      </w:r>
      <w:r w:rsidR="00D218FF" w:rsidRPr="00C9252F">
        <w:rPr>
          <w:rFonts w:cs="Arial"/>
          <w:szCs w:val="20"/>
        </w:rPr>
        <w:t>Signature</w:t>
      </w:r>
      <w:r w:rsidR="008018F8" w:rsidRPr="00C9252F">
        <w:rPr>
          <w:rFonts w:cs="Arial"/>
          <w:szCs w:val="20"/>
        </w:rPr>
        <w:t xml:space="preserve"> Date and the Effective Date</w:t>
      </w:r>
      <w:r w:rsidRPr="00C9252F">
        <w:rPr>
          <w:rFonts w:cs="Arial"/>
          <w:spacing w:val="-3"/>
          <w:szCs w:val="20"/>
        </w:rPr>
        <w:t xml:space="preserve"> </w:t>
      </w:r>
      <w:r w:rsidRPr="00C9252F">
        <w:rPr>
          <w:rFonts w:cs="Arial"/>
          <w:szCs w:val="20"/>
        </w:rPr>
        <w:t>that:</w:t>
      </w:r>
    </w:p>
    <w:p w14:paraId="7C9CF1CA" w14:textId="4906F784" w:rsidR="00BA7C98" w:rsidRPr="00C9252F" w:rsidRDefault="00BA7C98" w:rsidP="00C9252F">
      <w:pPr>
        <w:pStyle w:val="ListParagraph"/>
        <w:widowControl w:val="0"/>
        <w:numPr>
          <w:ilvl w:val="3"/>
          <w:numId w:val="110"/>
        </w:numPr>
        <w:tabs>
          <w:tab w:val="left" w:pos="1418"/>
        </w:tabs>
        <w:autoSpaceDE w:val="0"/>
        <w:autoSpaceDN w:val="0"/>
        <w:spacing w:before="120" w:after="240"/>
        <w:ind w:left="1418" w:hanging="709"/>
        <w:jc w:val="both"/>
        <w:rPr>
          <w:rFonts w:cs="Arial"/>
          <w:szCs w:val="20"/>
        </w:rPr>
      </w:pPr>
      <w:r w:rsidRPr="00C9252F">
        <w:rPr>
          <w:rFonts w:cs="Arial"/>
          <w:szCs w:val="20"/>
        </w:rPr>
        <w:t>it</w:t>
      </w:r>
      <w:r w:rsidRPr="00C9252F">
        <w:rPr>
          <w:rFonts w:cs="Arial"/>
          <w:spacing w:val="-9"/>
          <w:szCs w:val="20"/>
        </w:rPr>
        <w:t xml:space="preserve"> </w:t>
      </w:r>
      <w:r w:rsidRPr="00C9252F">
        <w:rPr>
          <w:rFonts w:cs="Arial"/>
          <w:szCs w:val="20"/>
        </w:rPr>
        <w:t>is</w:t>
      </w:r>
      <w:r w:rsidRPr="00C9252F">
        <w:rPr>
          <w:rFonts w:cs="Arial"/>
          <w:spacing w:val="-10"/>
          <w:szCs w:val="20"/>
        </w:rPr>
        <w:t xml:space="preserve"> </w:t>
      </w:r>
      <w:r w:rsidRPr="00C9252F">
        <w:rPr>
          <w:rFonts w:cs="Arial"/>
          <w:szCs w:val="20"/>
        </w:rPr>
        <w:t>a</w:t>
      </w:r>
      <w:r w:rsidRPr="00C9252F">
        <w:rPr>
          <w:rFonts w:cs="Arial"/>
          <w:spacing w:val="-9"/>
          <w:szCs w:val="20"/>
        </w:rPr>
        <w:t xml:space="preserve"> </w:t>
      </w:r>
      <w:r w:rsidRPr="00C9252F">
        <w:rPr>
          <w:rFonts w:cs="Arial"/>
          <w:szCs w:val="20"/>
        </w:rPr>
        <w:t>limited</w:t>
      </w:r>
      <w:r w:rsidRPr="00C9252F">
        <w:rPr>
          <w:rFonts w:cs="Arial"/>
          <w:spacing w:val="-10"/>
          <w:szCs w:val="20"/>
        </w:rPr>
        <w:t xml:space="preserve"> </w:t>
      </w:r>
      <w:r w:rsidRPr="00C9252F">
        <w:rPr>
          <w:rFonts w:cs="Arial"/>
          <w:szCs w:val="20"/>
        </w:rPr>
        <w:t>liability</w:t>
      </w:r>
      <w:r w:rsidRPr="00C9252F">
        <w:rPr>
          <w:rFonts w:cs="Arial"/>
          <w:spacing w:val="-15"/>
          <w:szCs w:val="20"/>
        </w:rPr>
        <w:t xml:space="preserve"> </w:t>
      </w:r>
      <w:r w:rsidRPr="00C9252F">
        <w:rPr>
          <w:rFonts w:cs="Arial"/>
          <w:szCs w:val="20"/>
        </w:rPr>
        <w:t>company</w:t>
      </w:r>
      <w:r w:rsidR="0012423A" w:rsidRPr="00C9252F">
        <w:rPr>
          <w:rStyle w:val="FootnoteReference"/>
          <w:rFonts w:cs="Arial"/>
          <w:szCs w:val="20"/>
        </w:rPr>
        <w:footnoteReference w:id="22"/>
      </w:r>
      <w:r w:rsidRPr="00C9252F">
        <w:rPr>
          <w:rFonts w:cs="Arial"/>
          <w:spacing w:val="8"/>
          <w:position w:val="6"/>
          <w:szCs w:val="20"/>
        </w:rPr>
        <w:t xml:space="preserve"> </w:t>
      </w:r>
      <w:r w:rsidRPr="00C9252F">
        <w:rPr>
          <w:rFonts w:cs="Arial"/>
          <w:szCs w:val="20"/>
        </w:rPr>
        <w:t>duly</w:t>
      </w:r>
      <w:r w:rsidRPr="00C9252F">
        <w:rPr>
          <w:rFonts w:cs="Arial"/>
          <w:spacing w:val="-13"/>
          <w:szCs w:val="20"/>
        </w:rPr>
        <w:t xml:space="preserve"> </w:t>
      </w:r>
      <w:r w:rsidRPr="00C9252F">
        <w:rPr>
          <w:rFonts w:cs="Arial"/>
          <w:szCs w:val="20"/>
        </w:rPr>
        <w:t>organised</w:t>
      </w:r>
      <w:r w:rsidRPr="00C9252F">
        <w:rPr>
          <w:rFonts w:cs="Arial"/>
          <w:spacing w:val="-12"/>
          <w:szCs w:val="20"/>
        </w:rPr>
        <w:t xml:space="preserve"> </w:t>
      </w:r>
      <w:r w:rsidRPr="00C9252F">
        <w:rPr>
          <w:rFonts w:cs="Arial"/>
          <w:szCs w:val="20"/>
        </w:rPr>
        <w:t>and</w:t>
      </w:r>
      <w:r w:rsidRPr="00C9252F">
        <w:rPr>
          <w:rFonts w:cs="Arial"/>
          <w:spacing w:val="-10"/>
          <w:szCs w:val="20"/>
        </w:rPr>
        <w:t xml:space="preserve"> </w:t>
      </w:r>
      <w:r w:rsidRPr="00C9252F">
        <w:rPr>
          <w:rFonts w:cs="Arial"/>
          <w:szCs w:val="20"/>
        </w:rPr>
        <w:t>validly</w:t>
      </w:r>
      <w:r w:rsidRPr="00C9252F">
        <w:rPr>
          <w:rFonts w:cs="Arial"/>
          <w:spacing w:val="-13"/>
          <w:szCs w:val="20"/>
        </w:rPr>
        <w:t xml:space="preserve"> </w:t>
      </w:r>
      <w:r w:rsidRPr="00C9252F">
        <w:rPr>
          <w:rFonts w:cs="Arial"/>
          <w:szCs w:val="20"/>
        </w:rPr>
        <w:t>existing</w:t>
      </w:r>
      <w:r w:rsidRPr="00C9252F">
        <w:rPr>
          <w:rFonts w:cs="Arial"/>
          <w:spacing w:val="-12"/>
          <w:szCs w:val="20"/>
        </w:rPr>
        <w:t xml:space="preserve"> </w:t>
      </w:r>
      <w:r w:rsidRPr="00C9252F">
        <w:rPr>
          <w:rFonts w:cs="Arial"/>
          <w:szCs w:val="20"/>
        </w:rPr>
        <w:t>under</w:t>
      </w:r>
      <w:r w:rsidRPr="00C9252F">
        <w:rPr>
          <w:rFonts w:cs="Arial"/>
          <w:spacing w:val="-7"/>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Law</w:t>
      </w:r>
      <w:r w:rsidRPr="00C9252F">
        <w:rPr>
          <w:rFonts w:cs="Arial"/>
          <w:spacing w:val="-11"/>
          <w:szCs w:val="20"/>
        </w:rPr>
        <w:t xml:space="preserve"> </w:t>
      </w:r>
      <w:r w:rsidRPr="00C9252F">
        <w:rPr>
          <w:rFonts w:cs="Arial"/>
          <w:szCs w:val="20"/>
        </w:rPr>
        <w:t>and has all requisite legal power and authority to execute this Agreement and to carry out the terms, conditions and provisions contained in this</w:t>
      </w:r>
      <w:r w:rsidRPr="00C9252F">
        <w:rPr>
          <w:rFonts w:cs="Arial"/>
          <w:spacing w:val="-11"/>
          <w:szCs w:val="20"/>
        </w:rPr>
        <w:t xml:space="preserve"> </w:t>
      </w:r>
      <w:r w:rsidRPr="00C9252F">
        <w:rPr>
          <w:rFonts w:cs="Arial"/>
          <w:szCs w:val="20"/>
        </w:rPr>
        <w:t>Agreement;</w:t>
      </w:r>
    </w:p>
    <w:p w14:paraId="67B31385" w14:textId="57E3065F" w:rsidR="00BA7C98" w:rsidRPr="00C9252F" w:rsidRDefault="00BA7C98" w:rsidP="00C9252F">
      <w:pPr>
        <w:pStyle w:val="ListParagraph"/>
        <w:widowControl w:val="0"/>
        <w:numPr>
          <w:ilvl w:val="3"/>
          <w:numId w:val="110"/>
        </w:numPr>
        <w:tabs>
          <w:tab w:val="left" w:pos="1418"/>
        </w:tabs>
        <w:autoSpaceDE w:val="0"/>
        <w:autoSpaceDN w:val="0"/>
        <w:spacing w:before="120" w:after="240"/>
        <w:ind w:left="1418" w:hanging="709"/>
        <w:jc w:val="both"/>
        <w:rPr>
          <w:rFonts w:cs="Arial"/>
          <w:szCs w:val="20"/>
        </w:rPr>
      </w:pPr>
      <w:r w:rsidRPr="00C9252F">
        <w:rPr>
          <w:rFonts w:cs="Arial"/>
          <w:szCs w:val="20"/>
        </w:rPr>
        <w:t>all Authorisations required for the execution, delivery and performance by it of this Agreement and the transactions contemplated in this Agreement have been obtained and are in full force and effect or if not required prior to the Commercial Operation Date, have been applied for or will at the relevant time be applied for through the due process required by the relevant Authority and the receipt of such Authorisations shall be received on or prior to the Commercial Operation</w:t>
      </w:r>
      <w:r w:rsidRPr="00C9252F">
        <w:rPr>
          <w:rFonts w:cs="Arial"/>
          <w:spacing w:val="-14"/>
          <w:szCs w:val="20"/>
        </w:rPr>
        <w:t xml:space="preserve"> </w:t>
      </w:r>
      <w:r w:rsidRPr="00C9252F">
        <w:rPr>
          <w:rFonts w:cs="Arial"/>
          <w:szCs w:val="20"/>
        </w:rPr>
        <w:t>Date;</w:t>
      </w:r>
    </w:p>
    <w:p w14:paraId="18BDE801" w14:textId="3B78421A" w:rsidR="00BA7C98" w:rsidRPr="00C9252F" w:rsidRDefault="00BA7C98" w:rsidP="00C9252F">
      <w:pPr>
        <w:pStyle w:val="ListParagraph"/>
        <w:widowControl w:val="0"/>
        <w:numPr>
          <w:ilvl w:val="3"/>
          <w:numId w:val="110"/>
        </w:numPr>
        <w:tabs>
          <w:tab w:val="left" w:pos="1418"/>
        </w:tabs>
        <w:autoSpaceDE w:val="0"/>
        <w:autoSpaceDN w:val="0"/>
        <w:spacing w:before="120" w:after="240"/>
        <w:ind w:left="1418" w:hanging="709"/>
        <w:jc w:val="both"/>
        <w:rPr>
          <w:rFonts w:cs="Arial"/>
          <w:szCs w:val="20"/>
        </w:rPr>
      </w:pPr>
      <w:r w:rsidRPr="00C9252F">
        <w:rPr>
          <w:rFonts w:cs="Arial"/>
          <w:szCs w:val="20"/>
        </w:rPr>
        <w:t>this Agreement constitutes its valid, legal and binding obligations enforceable in accordance with the terms hereof, subject in each case only to the Legal Reservations;</w:t>
      </w:r>
    </w:p>
    <w:p w14:paraId="10292A04" w14:textId="4A6BC9CD" w:rsidR="00BA7C98" w:rsidRPr="00C9252F" w:rsidRDefault="00BA7C98" w:rsidP="00C9252F">
      <w:pPr>
        <w:pStyle w:val="ListParagraph"/>
        <w:widowControl w:val="0"/>
        <w:numPr>
          <w:ilvl w:val="3"/>
          <w:numId w:val="110"/>
        </w:numPr>
        <w:tabs>
          <w:tab w:val="left" w:pos="1418"/>
        </w:tabs>
        <w:autoSpaceDE w:val="0"/>
        <w:autoSpaceDN w:val="0"/>
        <w:spacing w:before="120" w:after="240"/>
        <w:ind w:left="1418" w:hanging="709"/>
        <w:jc w:val="both"/>
        <w:rPr>
          <w:rFonts w:cs="Arial"/>
          <w:szCs w:val="20"/>
        </w:rPr>
      </w:pPr>
      <w:r w:rsidRPr="00C9252F">
        <w:rPr>
          <w:rFonts w:cs="Arial"/>
          <w:szCs w:val="20"/>
        </w:rPr>
        <w:t xml:space="preserve">there are no </w:t>
      </w:r>
      <w:r w:rsidR="008018F8" w:rsidRPr="00C9252F">
        <w:rPr>
          <w:rFonts w:cs="Arial"/>
          <w:szCs w:val="20"/>
        </w:rPr>
        <w:t xml:space="preserve">written </w:t>
      </w:r>
      <w:r w:rsidRPr="00C9252F">
        <w:rPr>
          <w:rFonts w:cs="Arial"/>
          <w:szCs w:val="20"/>
        </w:rPr>
        <w:t>actions, suits or proceedings pending or to its knowledge, threatened, against or affecting it before any court or administrative body or arbitral tribunal that might materially or adversely affect its ability to meet and carry out its obligations under this Agreement;</w:t>
      </w:r>
    </w:p>
    <w:p w14:paraId="50C107BB" w14:textId="726B151A" w:rsidR="00BA7C98" w:rsidRPr="00C9252F" w:rsidRDefault="00BA7C98" w:rsidP="00C9252F">
      <w:pPr>
        <w:pStyle w:val="ListParagraph"/>
        <w:widowControl w:val="0"/>
        <w:numPr>
          <w:ilvl w:val="3"/>
          <w:numId w:val="110"/>
        </w:numPr>
        <w:tabs>
          <w:tab w:val="left" w:pos="1418"/>
        </w:tabs>
        <w:autoSpaceDE w:val="0"/>
        <w:autoSpaceDN w:val="0"/>
        <w:spacing w:before="120" w:after="240"/>
        <w:ind w:left="1418" w:hanging="709"/>
        <w:jc w:val="both"/>
        <w:rPr>
          <w:rFonts w:cs="Arial"/>
          <w:szCs w:val="20"/>
        </w:rPr>
      </w:pPr>
      <w:r w:rsidRPr="00C9252F">
        <w:rPr>
          <w:rFonts w:cs="Arial"/>
          <w:szCs w:val="20"/>
        </w:rPr>
        <w:t xml:space="preserve">the execution, delivery and performance of this Agreement has been duly authorised by all requisite corporate action and will not contravene any provision of or constitute a default of its by-laws, constitutional documents or under any other agreement or instrument to which it is a party or by which its property may be </w:t>
      </w:r>
      <w:r w:rsidRPr="00C9252F">
        <w:rPr>
          <w:rFonts w:cs="Arial"/>
          <w:szCs w:val="20"/>
        </w:rPr>
        <w:lastRenderedPageBreak/>
        <w:t>bound; and</w:t>
      </w:r>
    </w:p>
    <w:p w14:paraId="2C6CA463" w14:textId="77777777" w:rsidR="00BA7C98" w:rsidRPr="00C9252F" w:rsidRDefault="00BA7C98" w:rsidP="00C9252F">
      <w:pPr>
        <w:pStyle w:val="ListParagraph"/>
        <w:widowControl w:val="0"/>
        <w:numPr>
          <w:ilvl w:val="3"/>
          <w:numId w:val="110"/>
        </w:numPr>
        <w:tabs>
          <w:tab w:val="left" w:pos="1418"/>
        </w:tabs>
        <w:autoSpaceDE w:val="0"/>
        <w:autoSpaceDN w:val="0"/>
        <w:spacing w:before="120" w:after="240"/>
        <w:ind w:left="1418" w:hanging="709"/>
        <w:jc w:val="both"/>
        <w:rPr>
          <w:rFonts w:cs="Arial"/>
          <w:szCs w:val="20"/>
        </w:rPr>
      </w:pPr>
      <w:r w:rsidRPr="00C9252F">
        <w:rPr>
          <w:rFonts w:cs="Arial"/>
          <w:szCs w:val="20"/>
        </w:rPr>
        <w:t>in entering into this Agreement it has not committed any Corrupt Practice.</w:t>
      </w:r>
    </w:p>
    <w:p w14:paraId="025E69F8" w14:textId="77777777" w:rsidR="00BA7C98" w:rsidRPr="00C9252F" w:rsidRDefault="00BA7C98" w:rsidP="00C9252F">
      <w:pPr>
        <w:pStyle w:val="ListParagraph"/>
        <w:widowControl w:val="0"/>
        <w:numPr>
          <w:ilvl w:val="2"/>
          <w:numId w:val="109"/>
        </w:numPr>
        <w:tabs>
          <w:tab w:val="left" w:pos="709"/>
        </w:tabs>
        <w:autoSpaceDE w:val="0"/>
        <w:autoSpaceDN w:val="0"/>
        <w:spacing w:before="120" w:after="240"/>
        <w:ind w:left="709" w:hanging="709"/>
        <w:jc w:val="both"/>
        <w:rPr>
          <w:rFonts w:cs="Arial"/>
          <w:szCs w:val="20"/>
        </w:rPr>
      </w:pPr>
      <w:r w:rsidRPr="00C9252F">
        <w:rPr>
          <w:rFonts w:cs="Arial"/>
          <w:szCs w:val="20"/>
        </w:rPr>
        <w:t>The Project Company represents and warrants that any land, wayleave, right of way, easement</w:t>
      </w:r>
      <w:r w:rsidRPr="00C9252F">
        <w:rPr>
          <w:rFonts w:cs="Arial"/>
          <w:spacing w:val="-12"/>
          <w:szCs w:val="20"/>
        </w:rPr>
        <w:t xml:space="preserve"> </w:t>
      </w:r>
      <w:r w:rsidRPr="00C9252F">
        <w:rPr>
          <w:rFonts w:cs="Arial"/>
          <w:szCs w:val="20"/>
        </w:rPr>
        <w:t>or</w:t>
      </w:r>
      <w:r w:rsidRPr="00C9252F">
        <w:rPr>
          <w:rFonts w:cs="Arial"/>
          <w:spacing w:val="-11"/>
          <w:szCs w:val="20"/>
        </w:rPr>
        <w:t xml:space="preserve"> </w:t>
      </w:r>
      <w:r w:rsidRPr="00C9252F">
        <w:rPr>
          <w:rFonts w:cs="Arial"/>
          <w:szCs w:val="20"/>
        </w:rPr>
        <w:t>other</w:t>
      </w:r>
      <w:r w:rsidRPr="00C9252F">
        <w:rPr>
          <w:rFonts w:cs="Arial"/>
          <w:spacing w:val="-8"/>
          <w:szCs w:val="20"/>
        </w:rPr>
        <w:t xml:space="preserve"> </w:t>
      </w:r>
      <w:r w:rsidRPr="00C9252F">
        <w:rPr>
          <w:rFonts w:cs="Arial"/>
          <w:szCs w:val="20"/>
        </w:rPr>
        <w:t>interest</w:t>
      </w:r>
      <w:r w:rsidRPr="00C9252F">
        <w:rPr>
          <w:rFonts w:cs="Arial"/>
          <w:spacing w:val="-12"/>
          <w:szCs w:val="20"/>
        </w:rPr>
        <w:t xml:space="preserve"> </w:t>
      </w:r>
      <w:r w:rsidRPr="00C9252F">
        <w:rPr>
          <w:rFonts w:cs="Arial"/>
          <w:szCs w:val="20"/>
        </w:rPr>
        <w:t>in</w:t>
      </w:r>
      <w:r w:rsidRPr="00C9252F">
        <w:rPr>
          <w:rFonts w:cs="Arial"/>
          <w:spacing w:val="-12"/>
          <w:szCs w:val="20"/>
        </w:rPr>
        <w:t xml:space="preserve"> </w:t>
      </w:r>
      <w:r w:rsidRPr="00C9252F">
        <w:rPr>
          <w:rFonts w:cs="Arial"/>
          <w:szCs w:val="20"/>
        </w:rPr>
        <w:t>land</w:t>
      </w:r>
      <w:r w:rsidRPr="00C9252F">
        <w:rPr>
          <w:rFonts w:cs="Arial"/>
          <w:spacing w:val="-10"/>
          <w:szCs w:val="20"/>
        </w:rPr>
        <w:t xml:space="preserve"> </w:t>
      </w:r>
      <w:r w:rsidRPr="00C9252F">
        <w:rPr>
          <w:rFonts w:cs="Arial"/>
          <w:szCs w:val="20"/>
        </w:rPr>
        <w:t>which</w:t>
      </w:r>
      <w:r w:rsidRPr="00C9252F">
        <w:rPr>
          <w:rFonts w:cs="Arial"/>
          <w:spacing w:val="-9"/>
          <w:szCs w:val="20"/>
        </w:rPr>
        <w:t xml:space="preserve"> </w:t>
      </w:r>
      <w:r w:rsidRPr="00C9252F">
        <w:rPr>
          <w:rFonts w:cs="Arial"/>
          <w:szCs w:val="20"/>
        </w:rPr>
        <w:t>it</w:t>
      </w:r>
      <w:r w:rsidRPr="00C9252F">
        <w:rPr>
          <w:rFonts w:cs="Arial"/>
          <w:spacing w:val="-12"/>
          <w:szCs w:val="20"/>
        </w:rPr>
        <w:t xml:space="preserve"> </w:t>
      </w:r>
      <w:r w:rsidRPr="00C9252F">
        <w:rPr>
          <w:rFonts w:cs="Arial"/>
          <w:szCs w:val="20"/>
        </w:rPr>
        <w:t>may</w:t>
      </w:r>
      <w:r w:rsidRPr="00C9252F">
        <w:rPr>
          <w:rFonts w:cs="Arial"/>
          <w:spacing w:val="-15"/>
          <w:szCs w:val="20"/>
        </w:rPr>
        <w:t xml:space="preserve"> </w:t>
      </w:r>
      <w:r w:rsidRPr="00C9252F">
        <w:rPr>
          <w:rFonts w:cs="Arial"/>
          <w:szCs w:val="20"/>
        </w:rPr>
        <w:t>require</w:t>
      </w:r>
      <w:r w:rsidRPr="00C9252F">
        <w:rPr>
          <w:rFonts w:cs="Arial"/>
          <w:spacing w:val="-11"/>
          <w:szCs w:val="20"/>
        </w:rPr>
        <w:t xml:space="preserve"> </w:t>
      </w:r>
      <w:r w:rsidRPr="00C9252F">
        <w:rPr>
          <w:rFonts w:cs="Arial"/>
          <w:szCs w:val="20"/>
        </w:rPr>
        <w:t>for</w:t>
      </w:r>
      <w:r w:rsidRPr="00C9252F">
        <w:rPr>
          <w:rFonts w:cs="Arial"/>
          <w:spacing w:val="-11"/>
          <w:szCs w:val="20"/>
        </w:rPr>
        <w:t xml:space="preserve"> </w:t>
      </w:r>
      <w:r w:rsidRPr="00C9252F">
        <w:rPr>
          <w:rFonts w:cs="Arial"/>
          <w:szCs w:val="20"/>
        </w:rPr>
        <w:t>carrying</w:t>
      </w:r>
      <w:r w:rsidRPr="00C9252F">
        <w:rPr>
          <w:rFonts w:cs="Arial"/>
          <w:spacing w:val="-12"/>
          <w:szCs w:val="20"/>
        </w:rPr>
        <w:t xml:space="preserve"> </w:t>
      </w:r>
      <w:r w:rsidRPr="00C9252F">
        <w:rPr>
          <w:rFonts w:cs="Arial"/>
          <w:szCs w:val="20"/>
        </w:rPr>
        <w:t>out</w:t>
      </w:r>
      <w:r w:rsidRPr="00C9252F">
        <w:rPr>
          <w:rFonts w:cs="Arial"/>
          <w:spacing w:val="-12"/>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Project</w:t>
      </w:r>
      <w:r w:rsidRPr="00C9252F">
        <w:rPr>
          <w:rFonts w:cs="Arial"/>
          <w:spacing w:val="-12"/>
          <w:szCs w:val="20"/>
        </w:rPr>
        <w:t xml:space="preserve"> </w:t>
      </w:r>
      <w:r w:rsidRPr="00C9252F">
        <w:rPr>
          <w:rFonts w:cs="Arial"/>
          <w:szCs w:val="20"/>
        </w:rPr>
        <w:t>has</w:t>
      </w:r>
      <w:r w:rsidRPr="00C9252F">
        <w:rPr>
          <w:rFonts w:cs="Arial"/>
          <w:spacing w:val="-11"/>
          <w:szCs w:val="20"/>
        </w:rPr>
        <w:t xml:space="preserve"> </w:t>
      </w:r>
      <w:r w:rsidRPr="00C9252F">
        <w:rPr>
          <w:rFonts w:cs="Arial"/>
          <w:szCs w:val="20"/>
        </w:rPr>
        <w:t>been acquired or secured or will be acquired or secured within such time period as is</w:t>
      </w:r>
      <w:r w:rsidRPr="00C9252F">
        <w:rPr>
          <w:rFonts w:cs="Arial"/>
          <w:spacing w:val="-40"/>
          <w:szCs w:val="20"/>
        </w:rPr>
        <w:t xml:space="preserve"> </w:t>
      </w:r>
      <w:r w:rsidRPr="00C9252F">
        <w:rPr>
          <w:rFonts w:cs="Arial"/>
          <w:szCs w:val="20"/>
        </w:rPr>
        <w:t>necessary in order for it to carry out its obligations in accordance with this</w:t>
      </w:r>
      <w:r w:rsidRPr="00C9252F">
        <w:rPr>
          <w:rFonts w:cs="Arial"/>
          <w:spacing w:val="-9"/>
          <w:szCs w:val="20"/>
        </w:rPr>
        <w:t xml:space="preserve"> </w:t>
      </w:r>
      <w:r w:rsidRPr="00C9252F">
        <w:rPr>
          <w:rFonts w:cs="Arial"/>
          <w:szCs w:val="20"/>
        </w:rPr>
        <w:t>Agreement.</w:t>
      </w:r>
    </w:p>
    <w:p w14:paraId="49DE8AC6" w14:textId="2F590554" w:rsidR="00BA7C98" w:rsidRPr="00C9252F" w:rsidRDefault="006D3A16" w:rsidP="00C9252F">
      <w:pPr>
        <w:pStyle w:val="Contract1"/>
        <w:numPr>
          <w:ilvl w:val="0"/>
          <w:numId w:val="38"/>
        </w:numPr>
        <w:spacing w:before="120"/>
        <w:ind w:hanging="720"/>
        <w:rPr>
          <w:rFonts w:ascii="Arial" w:hAnsi="Arial" w:cs="Arial"/>
          <w:sz w:val="20"/>
          <w:szCs w:val="20"/>
        </w:rPr>
      </w:pPr>
      <w:bookmarkStart w:id="132" w:name="_Toc28105354"/>
      <w:bookmarkStart w:id="133" w:name="_Toc29849735"/>
      <w:r w:rsidRPr="00C9252F">
        <w:rPr>
          <w:rFonts w:ascii="Arial" w:hAnsi="Arial" w:cs="Arial"/>
          <w:sz w:val="20"/>
          <w:szCs w:val="20"/>
        </w:rPr>
        <w:t>ANTI-CORRUPTION PROVISIONS</w:t>
      </w:r>
      <w:bookmarkEnd w:id="132"/>
      <w:bookmarkEnd w:id="133"/>
    </w:p>
    <w:p w14:paraId="0AD483CB" w14:textId="5742CA8C" w:rsidR="00BA7C98" w:rsidRPr="00C9252F" w:rsidRDefault="00BA7C98" w:rsidP="00C9252F">
      <w:pPr>
        <w:pStyle w:val="BauchiEPClevel1"/>
        <w:keepNext/>
        <w:numPr>
          <w:ilvl w:val="1"/>
          <w:numId w:val="89"/>
        </w:numPr>
        <w:spacing w:before="120"/>
        <w:ind w:left="709" w:hanging="709"/>
        <w:rPr>
          <w:rFonts w:cs="Arial"/>
          <w:b/>
          <w:bCs/>
          <w:szCs w:val="20"/>
        </w:rPr>
      </w:pPr>
      <w:bookmarkStart w:id="134" w:name="_bookmark52"/>
      <w:bookmarkStart w:id="135" w:name="_Toc27334952"/>
      <w:bookmarkEnd w:id="134"/>
      <w:r w:rsidRPr="00C9252F">
        <w:rPr>
          <w:rFonts w:cs="Arial"/>
          <w:b/>
          <w:bCs/>
          <w:szCs w:val="20"/>
        </w:rPr>
        <w:t>Anti-Corruption</w:t>
      </w:r>
      <w:bookmarkEnd w:id="135"/>
    </w:p>
    <w:p w14:paraId="048967C3" w14:textId="77777777" w:rsidR="00BA7C98" w:rsidRPr="00C9252F" w:rsidRDefault="00BA7C98" w:rsidP="00C9252F">
      <w:pPr>
        <w:pStyle w:val="BauchiEPClevel1"/>
        <w:spacing w:before="120"/>
        <w:rPr>
          <w:rFonts w:cs="Arial"/>
          <w:szCs w:val="20"/>
        </w:rPr>
      </w:pPr>
      <w:r w:rsidRPr="00C9252F">
        <w:rPr>
          <w:rFonts w:cs="Arial"/>
          <w:szCs w:val="20"/>
        </w:rPr>
        <w:t>Each Party undertakes to the other Party that it will:</w:t>
      </w:r>
    </w:p>
    <w:p w14:paraId="09856FEA" w14:textId="0EB01E69" w:rsidR="00BA7C98" w:rsidRPr="00C9252F" w:rsidRDefault="00BA7C98" w:rsidP="00C9252F">
      <w:pPr>
        <w:pStyle w:val="ListParagraph"/>
        <w:widowControl w:val="0"/>
        <w:numPr>
          <w:ilvl w:val="2"/>
          <w:numId w:val="111"/>
        </w:numPr>
        <w:tabs>
          <w:tab w:val="left" w:pos="709"/>
        </w:tabs>
        <w:autoSpaceDE w:val="0"/>
        <w:autoSpaceDN w:val="0"/>
        <w:spacing w:before="120" w:after="240"/>
        <w:ind w:left="709" w:hanging="709"/>
        <w:jc w:val="both"/>
        <w:rPr>
          <w:rFonts w:cs="Arial"/>
          <w:szCs w:val="20"/>
        </w:rPr>
      </w:pPr>
      <w:bookmarkStart w:id="136" w:name="_bookmark53"/>
      <w:bookmarkEnd w:id="136"/>
      <w:r w:rsidRPr="00C9252F">
        <w:rPr>
          <w:rFonts w:cs="Arial"/>
          <w:szCs w:val="20"/>
        </w:rPr>
        <w:t>not and it will procure that its officers, employees, agents, sub-contractors and any other persons who perform services for or on its behalf in connection with the Project will not breach or could cause the other Party to breach in connection with the Project any applicable Laws intended to prevent bribery or other forms of</w:t>
      </w:r>
      <w:r w:rsidRPr="00C9252F">
        <w:rPr>
          <w:rFonts w:cs="Arial"/>
          <w:spacing w:val="-5"/>
          <w:szCs w:val="20"/>
        </w:rPr>
        <w:t xml:space="preserve"> </w:t>
      </w:r>
      <w:r w:rsidRPr="00C9252F">
        <w:rPr>
          <w:rFonts w:cs="Arial"/>
          <w:szCs w:val="20"/>
        </w:rPr>
        <w:t>corruption;</w:t>
      </w:r>
    </w:p>
    <w:p w14:paraId="62AA264D" w14:textId="654CA1FD" w:rsidR="00BA7C98" w:rsidRPr="00C9252F" w:rsidRDefault="00BA7C98" w:rsidP="00C9252F">
      <w:pPr>
        <w:pStyle w:val="ListParagraph"/>
        <w:widowControl w:val="0"/>
        <w:numPr>
          <w:ilvl w:val="2"/>
          <w:numId w:val="111"/>
        </w:numPr>
        <w:tabs>
          <w:tab w:val="left" w:pos="709"/>
        </w:tabs>
        <w:autoSpaceDE w:val="0"/>
        <w:autoSpaceDN w:val="0"/>
        <w:spacing w:before="120" w:after="240"/>
        <w:ind w:left="709" w:hanging="709"/>
        <w:jc w:val="both"/>
        <w:rPr>
          <w:rFonts w:cs="Arial"/>
          <w:szCs w:val="20"/>
        </w:rPr>
      </w:pPr>
      <w:r w:rsidRPr="00C9252F">
        <w:rPr>
          <w:rFonts w:cs="Arial"/>
          <w:szCs w:val="20"/>
        </w:rPr>
        <w:t>keep accurate and up to date records showing all payments made and received</w:t>
      </w:r>
      <w:r w:rsidR="009C4FEF" w:rsidRPr="00C9252F">
        <w:rPr>
          <w:rFonts w:cs="Arial"/>
          <w:szCs w:val="20"/>
        </w:rPr>
        <w:t xml:space="preserve"> </w:t>
      </w:r>
      <w:r w:rsidRPr="00C9252F">
        <w:rPr>
          <w:rFonts w:cs="Arial"/>
          <w:szCs w:val="20"/>
        </w:rPr>
        <w:t xml:space="preserve">and all other advantages given and received by it in connection with the Project and the steps it takes or has taken to comply with Clause </w:t>
      </w:r>
      <w:hyperlink w:anchor="_bookmark53" w:history="1">
        <w:r w:rsidRPr="00C9252F">
          <w:rPr>
            <w:rFonts w:cs="Arial"/>
            <w:szCs w:val="20"/>
          </w:rPr>
          <w:t xml:space="preserve">12.1(a) </w:t>
        </w:r>
      </w:hyperlink>
      <w:r w:rsidRPr="00C9252F">
        <w:rPr>
          <w:rFonts w:cs="Arial"/>
          <w:szCs w:val="20"/>
        </w:rPr>
        <w:t>(</w:t>
      </w:r>
      <w:r w:rsidRPr="00C9252F">
        <w:rPr>
          <w:rFonts w:cs="Arial"/>
          <w:i/>
          <w:iCs/>
          <w:szCs w:val="20"/>
        </w:rPr>
        <w:t>Anti-Corruption</w:t>
      </w:r>
      <w:r w:rsidRPr="00C9252F">
        <w:rPr>
          <w:rFonts w:cs="Arial"/>
          <w:szCs w:val="20"/>
        </w:rPr>
        <w:t>);</w:t>
      </w:r>
    </w:p>
    <w:p w14:paraId="029BFC03" w14:textId="77777777" w:rsidR="00BA7C98" w:rsidRPr="00C9252F" w:rsidRDefault="00BA7C98" w:rsidP="00C9252F">
      <w:pPr>
        <w:pStyle w:val="ListParagraph"/>
        <w:widowControl w:val="0"/>
        <w:numPr>
          <w:ilvl w:val="2"/>
          <w:numId w:val="111"/>
        </w:numPr>
        <w:tabs>
          <w:tab w:val="left" w:pos="709"/>
        </w:tabs>
        <w:autoSpaceDE w:val="0"/>
        <w:autoSpaceDN w:val="0"/>
        <w:spacing w:before="120" w:after="240"/>
        <w:ind w:left="709" w:hanging="709"/>
        <w:jc w:val="both"/>
        <w:rPr>
          <w:rFonts w:cs="Arial"/>
          <w:szCs w:val="20"/>
        </w:rPr>
      </w:pPr>
      <w:bookmarkStart w:id="137" w:name="_bookmark54"/>
      <w:bookmarkEnd w:id="137"/>
      <w:r w:rsidRPr="00C9252F">
        <w:rPr>
          <w:rFonts w:cs="Arial"/>
          <w:szCs w:val="20"/>
        </w:rPr>
        <w:t>permit the other Party to inspect the records referred to above as reasonably required; and</w:t>
      </w:r>
    </w:p>
    <w:p w14:paraId="1D0F2AF9" w14:textId="158B65CF" w:rsidR="00BA7C98" w:rsidRPr="00C9252F" w:rsidRDefault="00BA7C98" w:rsidP="00C9252F">
      <w:pPr>
        <w:pStyle w:val="ListParagraph"/>
        <w:widowControl w:val="0"/>
        <w:numPr>
          <w:ilvl w:val="2"/>
          <w:numId w:val="111"/>
        </w:numPr>
        <w:tabs>
          <w:tab w:val="left" w:pos="709"/>
        </w:tabs>
        <w:autoSpaceDE w:val="0"/>
        <w:autoSpaceDN w:val="0"/>
        <w:spacing w:before="120" w:after="240"/>
        <w:ind w:left="709" w:hanging="709"/>
        <w:jc w:val="both"/>
        <w:rPr>
          <w:rFonts w:cs="Arial"/>
          <w:szCs w:val="20"/>
        </w:rPr>
      </w:pPr>
      <w:r w:rsidRPr="00C9252F">
        <w:rPr>
          <w:rFonts w:cs="Arial"/>
          <w:szCs w:val="20"/>
        </w:rPr>
        <w:t>to the extent permitted by applicable Law, promptly notify the other Party of any Government investigation of which it becomes aware and/or any internal investigation, relating to actual or alleged breaches of applicable Laws intended to prevent bribery or other forms of corruption in connection with the</w:t>
      </w:r>
      <w:r w:rsidRPr="00C9252F">
        <w:rPr>
          <w:rFonts w:cs="Arial"/>
          <w:spacing w:val="2"/>
          <w:szCs w:val="20"/>
        </w:rPr>
        <w:t xml:space="preserve"> </w:t>
      </w:r>
      <w:r w:rsidRPr="00C9252F">
        <w:rPr>
          <w:rFonts w:cs="Arial"/>
          <w:szCs w:val="20"/>
        </w:rPr>
        <w:t>Project.</w:t>
      </w:r>
    </w:p>
    <w:p w14:paraId="427E0A93" w14:textId="4FC2A02C" w:rsidR="00BA7C98" w:rsidRPr="00C9252F" w:rsidRDefault="00BA7C98" w:rsidP="00C9252F">
      <w:pPr>
        <w:pStyle w:val="BauchiEPClevel1"/>
        <w:numPr>
          <w:ilvl w:val="1"/>
          <w:numId w:val="89"/>
        </w:numPr>
        <w:spacing w:before="120"/>
        <w:ind w:left="709" w:hanging="709"/>
        <w:rPr>
          <w:rFonts w:cs="Arial"/>
          <w:b/>
          <w:bCs/>
          <w:szCs w:val="20"/>
        </w:rPr>
      </w:pPr>
      <w:bookmarkStart w:id="138" w:name="_bookmark55"/>
      <w:bookmarkStart w:id="139" w:name="_Toc27334953"/>
      <w:bookmarkEnd w:id="138"/>
      <w:r w:rsidRPr="00C9252F">
        <w:rPr>
          <w:rFonts w:cs="Arial"/>
          <w:b/>
          <w:bCs/>
          <w:szCs w:val="20"/>
        </w:rPr>
        <w:t>Anti-Corruption Warranties</w:t>
      </w:r>
      <w:bookmarkEnd w:id="139"/>
    </w:p>
    <w:p w14:paraId="5A0FEF42" w14:textId="1FCD6A80" w:rsidR="00BA7C98" w:rsidRPr="00C9252F" w:rsidRDefault="00BA7C98" w:rsidP="00C9252F">
      <w:pPr>
        <w:pStyle w:val="ListParagraph"/>
        <w:widowControl w:val="0"/>
        <w:numPr>
          <w:ilvl w:val="2"/>
          <w:numId w:val="112"/>
        </w:numPr>
        <w:tabs>
          <w:tab w:val="left" w:pos="709"/>
        </w:tabs>
        <w:autoSpaceDE w:val="0"/>
        <w:autoSpaceDN w:val="0"/>
        <w:spacing w:before="120" w:after="240"/>
        <w:ind w:left="709" w:hanging="709"/>
        <w:jc w:val="both"/>
        <w:rPr>
          <w:rFonts w:cs="Arial"/>
          <w:szCs w:val="20"/>
        </w:rPr>
      </w:pPr>
      <w:bookmarkStart w:id="140" w:name="_bookmark56"/>
      <w:bookmarkEnd w:id="140"/>
      <w:r w:rsidRPr="00C9252F">
        <w:rPr>
          <w:rFonts w:cs="Arial"/>
          <w:szCs w:val="20"/>
        </w:rPr>
        <w:t>Each</w:t>
      </w:r>
      <w:r w:rsidRPr="00C9252F">
        <w:rPr>
          <w:rFonts w:cs="Arial"/>
          <w:spacing w:val="-8"/>
          <w:szCs w:val="20"/>
        </w:rPr>
        <w:t xml:space="preserve"> </w:t>
      </w:r>
      <w:r w:rsidRPr="00C9252F">
        <w:rPr>
          <w:rFonts w:cs="Arial"/>
          <w:szCs w:val="20"/>
        </w:rPr>
        <w:t>Party</w:t>
      </w:r>
      <w:r w:rsidRPr="00C9252F">
        <w:rPr>
          <w:rFonts w:cs="Arial"/>
          <w:spacing w:val="-10"/>
          <w:szCs w:val="20"/>
        </w:rPr>
        <w:t xml:space="preserve"> </w:t>
      </w:r>
      <w:r w:rsidRPr="00C9252F">
        <w:rPr>
          <w:rFonts w:cs="Arial"/>
          <w:szCs w:val="20"/>
        </w:rPr>
        <w:t>warrants</w:t>
      </w:r>
      <w:r w:rsidRPr="00C9252F">
        <w:rPr>
          <w:rFonts w:cs="Arial"/>
          <w:spacing w:val="-8"/>
          <w:szCs w:val="20"/>
        </w:rPr>
        <w:t xml:space="preserve"> </w:t>
      </w:r>
      <w:r w:rsidRPr="00C9252F">
        <w:rPr>
          <w:rFonts w:cs="Arial"/>
          <w:szCs w:val="20"/>
        </w:rPr>
        <w:t>that</w:t>
      </w:r>
      <w:r w:rsidRPr="00C9252F">
        <w:rPr>
          <w:rFonts w:cs="Arial"/>
          <w:spacing w:val="-9"/>
          <w:szCs w:val="20"/>
        </w:rPr>
        <w:t xml:space="preserve"> </w:t>
      </w:r>
      <w:r w:rsidRPr="00C9252F">
        <w:rPr>
          <w:rFonts w:cs="Arial"/>
          <w:szCs w:val="20"/>
        </w:rPr>
        <w:t>as</w:t>
      </w:r>
      <w:r w:rsidRPr="00C9252F">
        <w:rPr>
          <w:rFonts w:cs="Arial"/>
          <w:spacing w:val="-9"/>
          <w:szCs w:val="20"/>
        </w:rPr>
        <w:t xml:space="preserve"> </w:t>
      </w:r>
      <w:r w:rsidRPr="00C9252F">
        <w:rPr>
          <w:rFonts w:cs="Arial"/>
          <w:szCs w:val="20"/>
        </w:rPr>
        <w:t>at</w:t>
      </w:r>
      <w:r w:rsidRPr="00C9252F">
        <w:rPr>
          <w:rFonts w:cs="Arial"/>
          <w:spacing w:val="-10"/>
          <w:szCs w:val="20"/>
        </w:rPr>
        <w:t xml:space="preserve"> </w:t>
      </w:r>
      <w:r w:rsidRPr="00C9252F">
        <w:rPr>
          <w:rFonts w:cs="Arial"/>
          <w:szCs w:val="20"/>
        </w:rPr>
        <w:t>the</w:t>
      </w:r>
      <w:r w:rsidRPr="00C9252F">
        <w:rPr>
          <w:rFonts w:cs="Arial"/>
          <w:spacing w:val="-7"/>
          <w:szCs w:val="20"/>
        </w:rPr>
        <w:t xml:space="preserve"> </w:t>
      </w:r>
      <w:r w:rsidRPr="00C9252F">
        <w:rPr>
          <w:rFonts w:cs="Arial"/>
          <w:szCs w:val="20"/>
        </w:rPr>
        <w:t>date</w:t>
      </w:r>
      <w:r w:rsidRPr="00C9252F">
        <w:rPr>
          <w:rFonts w:cs="Arial"/>
          <w:spacing w:val="-9"/>
          <w:szCs w:val="20"/>
        </w:rPr>
        <w:t xml:space="preserve"> </w:t>
      </w:r>
      <w:r w:rsidRPr="00C9252F">
        <w:rPr>
          <w:rFonts w:cs="Arial"/>
          <w:szCs w:val="20"/>
        </w:rPr>
        <w:t>of</w:t>
      </w:r>
      <w:r w:rsidRPr="00C9252F">
        <w:rPr>
          <w:rFonts w:cs="Arial"/>
          <w:spacing w:val="-7"/>
          <w:szCs w:val="20"/>
        </w:rPr>
        <w:t xml:space="preserve"> </w:t>
      </w:r>
      <w:r w:rsidRPr="00C9252F">
        <w:rPr>
          <w:rFonts w:cs="Arial"/>
          <w:szCs w:val="20"/>
        </w:rPr>
        <w:t>this</w:t>
      </w:r>
      <w:r w:rsidRPr="00C9252F">
        <w:rPr>
          <w:rFonts w:cs="Arial"/>
          <w:spacing w:val="-7"/>
          <w:szCs w:val="20"/>
        </w:rPr>
        <w:t xml:space="preserve"> </w:t>
      </w:r>
      <w:r w:rsidRPr="00C9252F">
        <w:rPr>
          <w:rFonts w:cs="Arial"/>
          <w:szCs w:val="20"/>
        </w:rPr>
        <w:t>Agreement</w:t>
      </w:r>
      <w:r w:rsidRPr="00C9252F">
        <w:rPr>
          <w:rFonts w:cs="Arial"/>
          <w:spacing w:val="-9"/>
          <w:szCs w:val="20"/>
        </w:rPr>
        <w:t xml:space="preserve"> </w:t>
      </w:r>
      <w:r w:rsidRPr="00C9252F">
        <w:rPr>
          <w:rFonts w:cs="Arial"/>
          <w:szCs w:val="20"/>
        </w:rPr>
        <w:t>and</w:t>
      </w:r>
      <w:r w:rsidRPr="00C9252F">
        <w:rPr>
          <w:rFonts w:cs="Arial"/>
          <w:spacing w:val="-10"/>
          <w:szCs w:val="20"/>
        </w:rPr>
        <w:t xml:space="preserve"> </w:t>
      </w:r>
      <w:r w:rsidRPr="00C9252F">
        <w:rPr>
          <w:rFonts w:cs="Arial"/>
          <w:szCs w:val="20"/>
        </w:rPr>
        <w:t>to</w:t>
      </w:r>
      <w:r w:rsidRPr="00C9252F">
        <w:rPr>
          <w:rFonts w:cs="Arial"/>
          <w:spacing w:val="-9"/>
          <w:szCs w:val="20"/>
        </w:rPr>
        <w:t xml:space="preserve"> </w:t>
      </w:r>
      <w:r w:rsidRPr="00C9252F">
        <w:rPr>
          <w:rFonts w:cs="Arial"/>
          <w:szCs w:val="20"/>
        </w:rPr>
        <w:t>the</w:t>
      </w:r>
      <w:r w:rsidRPr="00C9252F">
        <w:rPr>
          <w:rFonts w:cs="Arial"/>
          <w:spacing w:val="-9"/>
          <w:szCs w:val="20"/>
        </w:rPr>
        <w:t xml:space="preserve"> </w:t>
      </w:r>
      <w:r w:rsidRPr="00C9252F">
        <w:rPr>
          <w:rFonts w:cs="Arial"/>
          <w:szCs w:val="20"/>
        </w:rPr>
        <w:t>best</w:t>
      </w:r>
      <w:r w:rsidRPr="00C9252F">
        <w:rPr>
          <w:rFonts w:cs="Arial"/>
          <w:spacing w:val="-10"/>
          <w:szCs w:val="20"/>
        </w:rPr>
        <w:t xml:space="preserve"> </w:t>
      </w:r>
      <w:r w:rsidRPr="00C9252F">
        <w:rPr>
          <w:rFonts w:cs="Arial"/>
          <w:szCs w:val="20"/>
        </w:rPr>
        <w:t>of</w:t>
      </w:r>
      <w:r w:rsidRPr="00C9252F">
        <w:rPr>
          <w:rFonts w:cs="Arial"/>
          <w:spacing w:val="-7"/>
          <w:szCs w:val="20"/>
        </w:rPr>
        <w:t xml:space="preserve"> </w:t>
      </w:r>
      <w:r w:rsidRPr="00C9252F">
        <w:rPr>
          <w:rFonts w:cs="Arial"/>
          <w:szCs w:val="20"/>
        </w:rPr>
        <w:t>its</w:t>
      </w:r>
      <w:r w:rsidRPr="00C9252F">
        <w:rPr>
          <w:rFonts w:cs="Arial"/>
          <w:spacing w:val="-8"/>
          <w:szCs w:val="20"/>
        </w:rPr>
        <w:t xml:space="preserve"> </w:t>
      </w:r>
      <w:r w:rsidRPr="00C9252F">
        <w:rPr>
          <w:rFonts w:cs="Arial"/>
          <w:szCs w:val="20"/>
        </w:rPr>
        <w:t>knowledge, neither itself nor any of its officers, employees, agents, sub-contractors or any other persons who perform services for or on behalf of it in connection with the</w:t>
      </w:r>
      <w:r w:rsidRPr="00C9252F">
        <w:rPr>
          <w:rFonts w:cs="Arial"/>
          <w:spacing w:val="-8"/>
          <w:szCs w:val="20"/>
        </w:rPr>
        <w:t xml:space="preserve"> </w:t>
      </w:r>
      <w:r w:rsidRPr="00C9252F">
        <w:rPr>
          <w:rFonts w:cs="Arial"/>
          <w:szCs w:val="20"/>
        </w:rPr>
        <w:t>Project:</w:t>
      </w:r>
    </w:p>
    <w:p w14:paraId="1F2D1FAF" w14:textId="77777777" w:rsidR="00BA7C98" w:rsidRPr="00C9252F" w:rsidRDefault="00BA7C98" w:rsidP="00C9252F">
      <w:pPr>
        <w:pStyle w:val="ListParagraph"/>
        <w:widowControl w:val="0"/>
        <w:numPr>
          <w:ilvl w:val="3"/>
          <w:numId w:val="113"/>
        </w:numPr>
        <w:tabs>
          <w:tab w:val="left" w:pos="1418"/>
        </w:tabs>
        <w:autoSpaceDE w:val="0"/>
        <w:autoSpaceDN w:val="0"/>
        <w:spacing w:before="120" w:after="240"/>
        <w:ind w:left="1418" w:hanging="709"/>
        <w:jc w:val="both"/>
        <w:rPr>
          <w:rFonts w:cs="Arial"/>
          <w:szCs w:val="20"/>
        </w:rPr>
      </w:pPr>
      <w:r w:rsidRPr="00C9252F">
        <w:rPr>
          <w:rFonts w:cs="Arial"/>
          <w:szCs w:val="20"/>
        </w:rPr>
        <w:t>has engaged in any Corrupt</w:t>
      </w:r>
      <w:r w:rsidRPr="00C9252F">
        <w:rPr>
          <w:rFonts w:cs="Arial"/>
          <w:spacing w:val="-6"/>
          <w:szCs w:val="20"/>
        </w:rPr>
        <w:t xml:space="preserve"> </w:t>
      </w:r>
      <w:r w:rsidRPr="00C9252F">
        <w:rPr>
          <w:rFonts w:cs="Arial"/>
          <w:szCs w:val="20"/>
        </w:rPr>
        <w:t>Practice;</w:t>
      </w:r>
    </w:p>
    <w:p w14:paraId="2D4096E9" w14:textId="77777777" w:rsidR="00BA7C98" w:rsidRPr="00C9252F" w:rsidRDefault="00BA7C98" w:rsidP="00C9252F">
      <w:pPr>
        <w:pStyle w:val="ListParagraph"/>
        <w:widowControl w:val="0"/>
        <w:numPr>
          <w:ilvl w:val="3"/>
          <w:numId w:val="113"/>
        </w:numPr>
        <w:tabs>
          <w:tab w:val="left" w:pos="1418"/>
        </w:tabs>
        <w:autoSpaceDE w:val="0"/>
        <w:autoSpaceDN w:val="0"/>
        <w:spacing w:before="120" w:after="240"/>
        <w:ind w:left="1418" w:hanging="709"/>
        <w:jc w:val="both"/>
        <w:rPr>
          <w:rFonts w:cs="Arial"/>
          <w:szCs w:val="20"/>
        </w:rPr>
      </w:pPr>
      <w:r w:rsidRPr="00C9252F">
        <w:rPr>
          <w:rFonts w:cs="Arial"/>
          <w:szCs w:val="20"/>
        </w:rPr>
        <w:t>has been convicted of any Corrupt Practice;</w:t>
      </w:r>
      <w:r w:rsidRPr="00C9252F">
        <w:rPr>
          <w:rFonts w:cs="Arial"/>
          <w:spacing w:val="-1"/>
          <w:szCs w:val="20"/>
        </w:rPr>
        <w:t xml:space="preserve"> </w:t>
      </w:r>
      <w:r w:rsidRPr="00C9252F">
        <w:rPr>
          <w:rFonts w:cs="Arial"/>
          <w:szCs w:val="20"/>
        </w:rPr>
        <w:t>or</w:t>
      </w:r>
    </w:p>
    <w:p w14:paraId="301FC216" w14:textId="77777777" w:rsidR="00BA7C98" w:rsidRPr="00C9252F" w:rsidRDefault="00BA7C98" w:rsidP="00C9252F">
      <w:pPr>
        <w:pStyle w:val="ListParagraph"/>
        <w:widowControl w:val="0"/>
        <w:numPr>
          <w:ilvl w:val="3"/>
          <w:numId w:val="113"/>
        </w:numPr>
        <w:tabs>
          <w:tab w:val="left" w:pos="1418"/>
        </w:tabs>
        <w:autoSpaceDE w:val="0"/>
        <w:autoSpaceDN w:val="0"/>
        <w:spacing w:before="120" w:after="240"/>
        <w:ind w:left="1418" w:hanging="709"/>
        <w:jc w:val="both"/>
        <w:rPr>
          <w:rFonts w:cs="Arial"/>
          <w:szCs w:val="20"/>
        </w:rPr>
      </w:pPr>
      <w:r w:rsidRPr="00C9252F">
        <w:rPr>
          <w:rFonts w:cs="Arial"/>
          <w:szCs w:val="20"/>
        </w:rPr>
        <w:t>is under any Government or internal investigation for any alleged Corrupt Practice.</w:t>
      </w:r>
    </w:p>
    <w:p w14:paraId="4CFC93B5" w14:textId="77777777" w:rsidR="00BA7C98" w:rsidRPr="00C9252F" w:rsidRDefault="00BA7C98" w:rsidP="00C9252F">
      <w:pPr>
        <w:pStyle w:val="ListParagraph"/>
        <w:widowControl w:val="0"/>
        <w:numPr>
          <w:ilvl w:val="2"/>
          <w:numId w:val="112"/>
        </w:numPr>
        <w:tabs>
          <w:tab w:val="left" w:pos="709"/>
        </w:tabs>
        <w:autoSpaceDE w:val="0"/>
        <w:autoSpaceDN w:val="0"/>
        <w:spacing w:before="120" w:after="240"/>
        <w:ind w:left="709" w:hanging="709"/>
        <w:jc w:val="both"/>
        <w:rPr>
          <w:rFonts w:cs="Arial"/>
          <w:szCs w:val="20"/>
        </w:rPr>
      </w:pPr>
      <w:bookmarkStart w:id="141" w:name="_bookmark57"/>
      <w:bookmarkEnd w:id="141"/>
      <w:r w:rsidRPr="00C9252F">
        <w:rPr>
          <w:rFonts w:cs="Arial"/>
          <w:szCs w:val="20"/>
        </w:rPr>
        <w:t>The</w:t>
      </w:r>
      <w:r w:rsidRPr="00C9252F">
        <w:rPr>
          <w:rFonts w:cs="Arial"/>
          <w:spacing w:val="-12"/>
          <w:szCs w:val="20"/>
        </w:rPr>
        <w:t xml:space="preserve"> </w:t>
      </w:r>
      <w:r w:rsidRPr="00C9252F">
        <w:rPr>
          <w:rFonts w:cs="Arial"/>
          <w:szCs w:val="20"/>
        </w:rPr>
        <w:t>Project</w:t>
      </w:r>
      <w:r w:rsidRPr="00C9252F">
        <w:rPr>
          <w:rFonts w:cs="Arial"/>
          <w:spacing w:val="-12"/>
          <w:szCs w:val="20"/>
        </w:rPr>
        <w:t xml:space="preserve"> </w:t>
      </w:r>
      <w:r w:rsidRPr="00C9252F">
        <w:rPr>
          <w:rFonts w:cs="Arial"/>
          <w:szCs w:val="20"/>
        </w:rPr>
        <w:t>Company</w:t>
      </w:r>
      <w:r w:rsidRPr="00C9252F">
        <w:rPr>
          <w:rFonts w:cs="Arial"/>
          <w:spacing w:val="-13"/>
          <w:szCs w:val="20"/>
        </w:rPr>
        <w:t xml:space="preserve"> </w:t>
      </w:r>
      <w:r w:rsidRPr="00C9252F">
        <w:rPr>
          <w:rFonts w:cs="Arial"/>
          <w:szCs w:val="20"/>
        </w:rPr>
        <w:t>will</w:t>
      </w:r>
      <w:r w:rsidRPr="00C9252F">
        <w:rPr>
          <w:rFonts w:cs="Arial"/>
          <w:spacing w:val="-10"/>
          <w:szCs w:val="20"/>
        </w:rPr>
        <w:t xml:space="preserve"> </w:t>
      </w:r>
      <w:r w:rsidRPr="00C9252F">
        <w:rPr>
          <w:rFonts w:cs="Arial"/>
          <w:szCs w:val="20"/>
        </w:rPr>
        <w:t>include</w:t>
      </w:r>
      <w:r w:rsidRPr="00C9252F">
        <w:rPr>
          <w:rFonts w:cs="Arial"/>
          <w:spacing w:val="-10"/>
          <w:szCs w:val="20"/>
        </w:rPr>
        <w:t xml:space="preserve"> </w:t>
      </w:r>
      <w:r w:rsidRPr="00C9252F">
        <w:rPr>
          <w:rFonts w:cs="Arial"/>
          <w:szCs w:val="20"/>
        </w:rPr>
        <w:t>in</w:t>
      </w:r>
      <w:r w:rsidRPr="00C9252F">
        <w:rPr>
          <w:rFonts w:cs="Arial"/>
          <w:spacing w:val="-12"/>
          <w:szCs w:val="20"/>
        </w:rPr>
        <w:t xml:space="preserve"> </w:t>
      </w:r>
      <w:r w:rsidRPr="00C9252F">
        <w:rPr>
          <w:rFonts w:cs="Arial"/>
          <w:szCs w:val="20"/>
        </w:rPr>
        <w:t>any</w:t>
      </w:r>
      <w:r w:rsidRPr="00C9252F">
        <w:rPr>
          <w:rFonts w:cs="Arial"/>
          <w:spacing w:val="-13"/>
          <w:szCs w:val="20"/>
        </w:rPr>
        <w:t xml:space="preserve"> </w:t>
      </w:r>
      <w:r w:rsidRPr="00C9252F">
        <w:rPr>
          <w:rFonts w:cs="Arial"/>
          <w:szCs w:val="20"/>
        </w:rPr>
        <w:t>sub-contract</w:t>
      </w:r>
      <w:r w:rsidRPr="00C9252F">
        <w:rPr>
          <w:rFonts w:cs="Arial"/>
          <w:spacing w:val="-9"/>
          <w:szCs w:val="20"/>
        </w:rPr>
        <w:t xml:space="preserve"> </w:t>
      </w:r>
      <w:r w:rsidRPr="00C9252F">
        <w:rPr>
          <w:rFonts w:cs="Arial"/>
          <w:szCs w:val="20"/>
        </w:rPr>
        <w:t>which</w:t>
      </w:r>
      <w:r w:rsidRPr="00C9252F">
        <w:rPr>
          <w:rFonts w:cs="Arial"/>
          <w:spacing w:val="-9"/>
          <w:szCs w:val="20"/>
        </w:rPr>
        <w:t xml:space="preserve"> </w:t>
      </w:r>
      <w:r w:rsidRPr="00C9252F">
        <w:rPr>
          <w:rFonts w:cs="Arial"/>
          <w:szCs w:val="20"/>
        </w:rPr>
        <w:t>it</w:t>
      </w:r>
      <w:r w:rsidRPr="00C9252F">
        <w:rPr>
          <w:rFonts w:cs="Arial"/>
          <w:spacing w:val="-9"/>
          <w:szCs w:val="20"/>
        </w:rPr>
        <w:t xml:space="preserve"> </w:t>
      </w:r>
      <w:r w:rsidRPr="00C9252F">
        <w:rPr>
          <w:rFonts w:cs="Arial"/>
          <w:szCs w:val="20"/>
        </w:rPr>
        <w:t>enters</w:t>
      </w:r>
      <w:r w:rsidRPr="00C9252F">
        <w:rPr>
          <w:rFonts w:cs="Arial"/>
          <w:spacing w:val="-10"/>
          <w:szCs w:val="20"/>
        </w:rPr>
        <w:t xml:space="preserve"> </w:t>
      </w:r>
      <w:r w:rsidRPr="00C9252F">
        <w:rPr>
          <w:rFonts w:cs="Arial"/>
          <w:szCs w:val="20"/>
        </w:rPr>
        <w:t>into</w:t>
      </w:r>
      <w:r w:rsidRPr="00C9252F">
        <w:rPr>
          <w:rFonts w:cs="Arial"/>
          <w:spacing w:val="-10"/>
          <w:szCs w:val="20"/>
        </w:rPr>
        <w:t xml:space="preserve"> </w:t>
      </w:r>
      <w:r w:rsidRPr="00C9252F">
        <w:rPr>
          <w:rFonts w:cs="Arial"/>
          <w:szCs w:val="20"/>
        </w:rPr>
        <w:t>in</w:t>
      </w:r>
      <w:r w:rsidRPr="00C9252F">
        <w:rPr>
          <w:rFonts w:cs="Arial"/>
          <w:spacing w:val="-10"/>
          <w:szCs w:val="20"/>
        </w:rPr>
        <w:t xml:space="preserve"> </w:t>
      </w:r>
      <w:r w:rsidRPr="00C9252F">
        <w:rPr>
          <w:rFonts w:cs="Arial"/>
          <w:szCs w:val="20"/>
        </w:rPr>
        <w:t>connection</w:t>
      </w:r>
      <w:r w:rsidRPr="00C9252F">
        <w:rPr>
          <w:rFonts w:cs="Arial"/>
          <w:spacing w:val="-8"/>
          <w:szCs w:val="20"/>
        </w:rPr>
        <w:t xml:space="preserve"> </w:t>
      </w:r>
      <w:r w:rsidRPr="00C9252F">
        <w:rPr>
          <w:rFonts w:cs="Arial"/>
          <w:szCs w:val="20"/>
        </w:rPr>
        <w:t>with this</w:t>
      </w:r>
      <w:r w:rsidRPr="00C9252F">
        <w:rPr>
          <w:rFonts w:cs="Arial"/>
          <w:spacing w:val="-1"/>
          <w:szCs w:val="20"/>
        </w:rPr>
        <w:t xml:space="preserve"> </w:t>
      </w:r>
      <w:r w:rsidRPr="00C9252F">
        <w:rPr>
          <w:rFonts w:cs="Arial"/>
          <w:szCs w:val="20"/>
        </w:rPr>
        <w:t>Agreement:</w:t>
      </w:r>
    </w:p>
    <w:p w14:paraId="014723F2" w14:textId="47EF44F2" w:rsidR="00BA7C98" w:rsidRPr="00C9252F" w:rsidRDefault="00BA7C98" w:rsidP="00C9252F">
      <w:pPr>
        <w:pStyle w:val="ListParagraph"/>
        <w:widowControl w:val="0"/>
        <w:numPr>
          <w:ilvl w:val="3"/>
          <w:numId w:val="114"/>
        </w:numPr>
        <w:tabs>
          <w:tab w:val="left" w:pos="1418"/>
        </w:tabs>
        <w:autoSpaceDE w:val="0"/>
        <w:autoSpaceDN w:val="0"/>
        <w:spacing w:before="120" w:after="240"/>
        <w:ind w:left="1418" w:hanging="709"/>
        <w:jc w:val="both"/>
        <w:rPr>
          <w:rFonts w:cs="Arial"/>
          <w:szCs w:val="20"/>
        </w:rPr>
      </w:pPr>
      <w:r w:rsidRPr="00C9252F">
        <w:rPr>
          <w:rFonts w:cs="Arial"/>
          <w:szCs w:val="20"/>
        </w:rPr>
        <w:t xml:space="preserve">a clause equivalent to this Clause </w:t>
      </w:r>
      <w:hyperlink w:anchor="_bookmark51" w:history="1">
        <w:r w:rsidRPr="00C9252F">
          <w:rPr>
            <w:rFonts w:cs="Arial"/>
            <w:szCs w:val="20"/>
          </w:rPr>
          <w:t xml:space="preserve">12 </w:t>
        </w:r>
      </w:hyperlink>
      <w:r w:rsidRPr="00C9252F">
        <w:rPr>
          <w:rFonts w:cs="Arial"/>
          <w:szCs w:val="20"/>
        </w:rPr>
        <w:t>(</w:t>
      </w:r>
      <w:r w:rsidRPr="00C9252F">
        <w:rPr>
          <w:rFonts w:cs="Arial"/>
          <w:i/>
          <w:szCs w:val="20"/>
        </w:rPr>
        <w:t>Anti-Corruption Provisions</w:t>
      </w:r>
      <w:r w:rsidRPr="00C9252F">
        <w:rPr>
          <w:rFonts w:cs="Arial"/>
          <w:szCs w:val="20"/>
        </w:rPr>
        <w:t>);</w:t>
      </w:r>
      <w:r w:rsidRPr="00C9252F">
        <w:rPr>
          <w:rFonts w:cs="Arial"/>
          <w:spacing w:val="-4"/>
          <w:szCs w:val="20"/>
        </w:rPr>
        <w:t xml:space="preserve"> </w:t>
      </w:r>
      <w:r w:rsidRPr="00C9252F">
        <w:rPr>
          <w:rFonts w:cs="Arial"/>
          <w:szCs w:val="20"/>
        </w:rPr>
        <w:t>and</w:t>
      </w:r>
    </w:p>
    <w:p w14:paraId="60DF9F6B" w14:textId="4134D02E" w:rsidR="00BA7C98" w:rsidRPr="00C9252F" w:rsidRDefault="00BA7C98" w:rsidP="00C9252F">
      <w:pPr>
        <w:pStyle w:val="ListParagraph"/>
        <w:widowControl w:val="0"/>
        <w:numPr>
          <w:ilvl w:val="3"/>
          <w:numId w:val="114"/>
        </w:numPr>
        <w:tabs>
          <w:tab w:val="left" w:pos="1418"/>
        </w:tabs>
        <w:autoSpaceDE w:val="0"/>
        <w:autoSpaceDN w:val="0"/>
        <w:spacing w:before="120" w:after="240"/>
        <w:ind w:left="1418" w:hanging="709"/>
        <w:jc w:val="both"/>
        <w:rPr>
          <w:rFonts w:cs="Arial"/>
          <w:szCs w:val="20"/>
        </w:rPr>
      </w:pPr>
      <w:r w:rsidRPr="00C9252F">
        <w:rPr>
          <w:rFonts w:cs="Arial"/>
          <w:szCs w:val="20"/>
        </w:rPr>
        <w:t xml:space="preserve">a right for the Buyer to exercise equivalent rights over the sub-contractor to those which the Buyer is entitled to exercise over the Project Company in Clause </w:t>
      </w:r>
      <w:hyperlink w:anchor="_bookmark54" w:history="1">
        <w:r w:rsidRPr="00C9252F">
          <w:rPr>
            <w:rFonts w:cs="Arial"/>
            <w:szCs w:val="20"/>
          </w:rPr>
          <w:t>12.1(c)</w:t>
        </w:r>
      </w:hyperlink>
      <w:r w:rsidRPr="00C9252F">
        <w:rPr>
          <w:rFonts w:cs="Arial"/>
          <w:szCs w:val="20"/>
        </w:rPr>
        <w:t xml:space="preserve"> </w:t>
      </w:r>
      <w:r w:rsidR="003422AB" w:rsidRPr="00C9252F">
        <w:rPr>
          <w:rFonts w:cs="Arial"/>
          <w:szCs w:val="20"/>
        </w:rPr>
        <w:t>(</w:t>
      </w:r>
      <w:r w:rsidR="003422AB" w:rsidRPr="00C9252F">
        <w:rPr>
          <w:rFonts w:cs="Arial"/>
          <w:i/>
          <w:iCs/>
          <w:szCs w:val="20"/>
        </w:rPr>
        <w:t>Anti-Corruption</w:t>
      </w:r>
      <w:r w:rsidR="003422AB" w:rsidRPr="00C9252F">
        <w:rPr>
          <w:rFonts w:cs="Arial"/>
          <w:szCs w:val="20"/>
        </w:rPr>
        <w:t xml:space="preserve">) </w:t>
      </w:r>
      <w:r w:rsidRPr="00C9252F">
        <w:rPr>
          <w:rFonts w:cs="Arial"/>
          <w:szCs w:val="20"/>
        </w:rPr>
        <w:t>above.</w:t>
      </w:r>
    </w:p>
    <w:p w14:paraId="078394C2" w14:textId="77777777" w:rsidR="00BA7C98" w:rsidRPr="00C9252F" w:rsidRDefault="00BA7C98" w:rsidP="00C9252F">
      <w:pPr>
        <w:pStyle w:val="ListParagraph"/>
        <w:widowControl w:val="0"/>
        <w:numPr>
          <w:ilvl w:val="2"/>
          <w:numId w:val="112"/>
        </w:numPr>
        <w:tabs>
          <w:tab w:val="left" w:pos="709"/>
        </w:tabs>
        <w:autoSpaceDE w:val="0"/>
        <w:autoSpaceDN w:val="0"/>
        <w:spacing w:before="120" w:after="240"/>
        <w:ind w:left="709" w:hanging="709"/>
        <w:jc w:val="both"/>
        <w:rPr>
          <w:rFonts w:cs="Arial"/>
          <w:szCs w:val="20"/>
        </w:rPr>
      </w:pPr>
      <w:r w:rsidRPr="00C9252F">
        <w:rPr>
          <w:rFonts w:cs="Arial"/>
          <w:szCs w:val="20"/>
        </w:rPr>
        <w:t>The</w:t>
      </w:r>
      <w:r w:rsidRPr="00C9252F">
        <w:rPr>
          <w:rFonts w:cs="Arial"/>
          <w:spacing w:val="-11"/>
          <w:szCs w:val="20"/>
        </w:rPr>
        <w:t xml:space="preserve"> </w:t>
      </w:r>
      <w:r w:rsidRPr="00C9252F">
        <w:rPr>
          <w:rFonts w:cs="Arial"/>
          <w:szCs w:val="20"/>
        </w:rPr>
        <w:t>Project</w:t>
      </w:r>
      <w:r w:rsidRPr="00C9252F">
        <w:rPr>
          <w:rFonts w:cs="Arial"/>
          <w:spacing w:val="-9"/>
          <w:szCs w:val="20"/>
        </w:rPr>
        <w:t xml:space="preserve"> </w:t>
      </w:r>
      <w:r w:rsidRPr="00C9252F">
        <w:rPr>
          <w:rFonts w:cs="Arial"/>
          <w:szCs w:val="20"/>
        </w:rPr>
        <w:t>Company</w:t>
      </w:r>
      <w:r w:rsidRPr="00C9252F">
        <w:rPr>
          <w:rFonts w:cs="Arial"/>
          <w:spacing w:val="-14"/>
          <w:szCs w:val="20"/>
        </w:rPr>
        <w:t xml:space="preserve"> </w:t>
      </w:r>
      <w:r w:rsidRPr="00C9252F">
        <w:rPr>
          <w:rFonts w:cs="Arial"/>
          <w:szCs w:val="20"/>
        </w:rPr>
        <w:t>and</w:t>
      </w:r>
      <w:r w:rsidRPr="00C9252F">
        <w:rPr>
          <w:rFonts w:cs="Arial"/>
          <w:spacing w:val="-9"/>
          <w:szCs w:val="20"/>
        </w:rPr>
        <w:t xml:space="preserve"> </w:t>
      </w:r>
      <w:r w:rsidRPr="00C9252F">
        <w:rPr>
          <w:rFonts w:cs="Arial"/>
          <w:szCs w:val="20"/>
        </w:rPr>
        <w:t>the</w:t>
      </w:r>
      <w:r w:rsidRPr="00C9252F">
        <w:rPr>
          <w:rFonts w:cs="Arial"/>
          <w:spacing w:val="-11"/>
          <w:szCs w:val="20"/>
        </w:rPr>
        <w:t xml:space="preserve"> </w:t>
      </w:r>
      <w:r w:rsidRPr="00C9252F">
        <w:rPr>
          <w:rFonts w:cs="Arial"/>
          <w:szCs w:val="20"/>
        </w:rPr>
        <w:t>Buyer</w:t>
      </w:r>
      <w:r w:rsidRPr="00C9252F">
        <w:rPr>
          <w:rFonts w:cs="Arial"/>
          <w:spacing w:val="-6"/>
          <w:szCs w:val="20"/>
        </w:rPr>
        <w:t xml:space="preserve"> </w:t>
      </w:r>
      <w:r w:rsidRPr="00C9252F">
        <w:rPr>
          <w:rFonts w:cs="Arial"/>
          <w:szCs w:val="20"/>
        </w:rPr>
        <w:t>will</w:t>
      </w:r>
      <w:r w:rsidRPr="00C9252F">
        <w:rPr>
          <w:rFonts w:cs="Arial"/>
          <w:spacing w:val="-11"/>
          <w:szCs w:val="20"/>
        </w:rPr>
        <w:t xml:space="preserve"> </w:t>
      </w:r>
      <w:r w:rsidRPr="00C9252F">
        <w:rPr>
          <w:rFonts w:cs="Arial"/>
          <w:szCs w:val="20"/>
        </w:rPr>
        <w:t>indemnify</w:t>
      </w:r>
      <w:r w:rsidRPr="00C9252F">
        <w:rPr>
          <w:rFonts w:cs="Arial"/>
          <w:spacing w:val="-13"/>
          <w:szCs w:val="20"/>
        </w:rPr>
        <w:t xml:space="preserve"> </w:t>
      </w:r>
      <w:r w:rsidRPr="00C9252F">
        <w:rPr>
          <w:rFonts w:cs="Arial"/>
          <w:szCs w:val="20"/>
        </w:rPr>
        <w:t>each</w:t>
      </w:r>
      <w:r w:rsidRPr="00C9252F">
        <w:rPr>
          <w:rFonts w:cs="Arial"/>
          <w:spacing w:val="-9"/>
          <w:szCs w:val="20"/>
        </w:rPr>
        <w:t xml:space="preserve"> </w:t>
      </w:r>
      <w:r w:rsidRPr="00C9252F">
        <w:rPr>
          <w:rFonts w:cs="Arial"/>
          <w:szCs w:val="20"/>
        </w:rPr>
        <w:t>other</w:t>
      </w:r>
      <w:r w:rsidRPr="00C9252F">
        <w:rPr>
          <w:rFonts w:cs="Arial"/>
          <w:spacing w:val="-7"/>
          <w:szCs w:val="20"/>
        </w:rPr>
        <w:t xml:space="preserve"> </w:t>
      </w:r>
      <w:r w:rsidRPr="00C9252F">
        <w:rPr>
          <w:rFonts w:cs="Arial"/>
          <w:szCs w:val="20"/>
        </w:rPr>
        <w:t>against</w:t>
      </w:r>
      <w:r w:rsidRPr="00C9252F">
        <w:rPr>
          <w:rFonts w:cs="Arial"/>
          <w:spacing w:val="-9"/>
          <w:szCs w:val="20"/>
        </w:rPr>
        <w:t xml:space="preserve"> </w:t>
      </w:r>
      <w:r w:rsidRPr="00C9252F">
        <w:rPr>
          <w:rFonts w:cs="Arial"/>
          <w:szCs w:val="20"/>
        </w:rPr>
        <w:t>all</w:t>
      </w:r>
      <w:r w:rsidRPr="00C9252F">
        <w:rPr>
          <w:rFonts w:cs="Arial"/>
          <w:spacing w:val="-11"/>
          <w:szCs w:val="20"/>
        </w:rPr>
        <w:t xml:space="preserve"> </w:t>
      </w:r>
      <w:r w:rsidRPr="00C9252F">
        <w:rPr>
          <w:rFonts w:cs="Arial"/>
          <w:szCs w:val="20"/>
        </w:rPr>
        <w:t>Losses</w:t>
      </w:r>
      <w:r w:rsidRPr="00C9252F">
        <w:rPr>
          <w:rFonts w:cs="Arial"/>
          <w:spacing w:val="-8"/>
          <w:szCs w:val="20"/>
        </w:rPr>
        <w:t xml:space="preserve"> </w:t>
      </w:r>
      <w:r w:rsidRPr="00C9252F">
        <w:rPr>
          <w:rFonts w:cs="Arial"/>
          <w:szCs w:val="20"/>
        </w:rPr>
        <w:t>(including all Direct Losses and Special Losses), liabilities, costs, damages and expenses that the other Party will incur or suffer in connection</w:t>
      </w:r>
      <w:r w:rsidRPr="00C9252F">
        <w:rPr>
          <w:rFonts w:cs="Arial"/>
          <w:spacing w:val="-4"/>
          <w:szCs w:val="20"/>
        </w:rPr>
        <w:t xml:space="preserve"> </w:t>
      </w:r>
      <w:r w:rsidRPr="00C9252F">
        <w:rPr>
          <w:rFonts w:cs="Arial"/>
          <w:szCs w:val="20"/>
        </w:rPr>
        <w:t>with:</w:t>
      </w:r>
    </w:p>
    <w:p w14:paraId="301B7A83" w14:textId="42468984" w:rsidR="00BA7C98" w:rsidRPr="00C9252F" w:rsidRDefault="00BA7C98" w:rsidP="00C9252F">
      <w:pPr>
        <w:pStyle w:val="ListParagraph"/>
        <w:widowControl w:val="0"/>
        <w:numPr>
          <w:ilvl w:val="3"/>
          <w:numId w:val="115"/>
        </w:numPr>
        <w:tabs>
          <w:tab w:val="left" w:pos="1418"/>
        </w:tabs>
        <w:autoSpaceDE w:val="0"/>
        <w:autoSpaceDN w:val="0"/>
        <w:spacing w:before="120" w:after="240"/>
        <w:ind w:left="1418" w:hanging="709"/>
        <w:jc w:val="both"/>
        <w:rPr>
          <w:rFonts w:cs="Arial"/>
          <w:szCs w:val="20"/>
        </w:rPr>
      </w:pPr>
      <w:r w:rsidRPr="00C9252F">
        <w:rPr>
          <w:rFonts w:cs="Arial"/>
          <w:szCs w:val="20"/>
        </w:rPr>
        <w:t>any</w:t>
      </w:r>
      <w:r w:rsidRPr="00C9252F">
        <w:rPr>
          <w:rFonts w:cs="Arial"/>
          <w:spacing w:val="-17"/>
          <w:szCs w:val="20"/>
        </w:rPr>
        <w:t xml:space="preserve"> </w:t>
      </w:r>
      <w:r w:rsidRPr="00C9252F">
        <w:rPr>
          <w:rFonts w:cs="Arial"/>
          <w:szCs w:val="20"/>
        </w:rPr>
        <w:t>breach</w:t>
      </w:r>
      <w:r w:rsidRPr="00C9252F">
        <w:rPr>
          <w:rFonts w:cs="Arial"/>
          <w:spacing w:val="-15"/>
          <w:szCs w:val="20"/>
        </w:rPr>
        <w:t xml:space="preserve"> </w:t>
      </w:r>
      <w:r w:rsidRPr="00C9252F">
        <w:rPr>
          <w:rFonts w:cs="Arial"/>
          <w:szCs w:val="20"/>
        </w:rPr>
        <w:t>by</w:t>
      </w:r>
      <w:r w:rsidRPr="00C9252F">
        <w:rPr>
          <w:rFonts w:cs="Arial"/>
          <w:spacing w:val="-17"/>
          <w:szCs w:val="20"/>
        </w:rPr>
        <w:t xml:space="preserve"> </w:t>
      </w:r>
      <w:r w:rsidRPr="00C9252F">
        <w:rPr>
          <w:rFonts w:cs="Arial"/>
          <w:szCs w:val="20"/>
        </w:rPr>
        <w:t>it</w:t>
      </w:r>
      <w:r w:rsidRPr="00C9252F">
        <w:rPr>
          <w:rFonts w:cs="Arial"/>
          <w:spacing w:val="-14"/>
          <w:szCs w:val="20"/>
        </w:rPr>
        <w:t xml:space="preserve"> </w:t>
      </w:r>
      <w:r w:rsidRPr="00C9252F">
        <w:rPr>
          <w:rFonts w:cs="Arial"/>
          <w:szCs w:val="20"/>
        </w:rPr>
        <w:t>or</w:t>
      </w:r>
      <w:r w:rsidRPr="00C9252F">
        <w:rPr>
          <w:rFonts w:cs="Arial"/>
          <w:spacing w:val="-13"/>
          <w:szCs w:val="20"/>
        </w:rPr>
        <w:t xml:space="preserve"> </w:t>
      </w:r>
      <w:r w:rsidRPr="00C9252F">
        <w:rPr>
          <w:rFonts w:cs="Arial"/>
          <w:szCs w:val="20"/>
        </w:rPr>
        <w:t>in</w:t>
      </w:r>
      <w:r w:rsidRPr="00C9252F">
        <w:rPr>
          <w:rFonts w:cs="Arial"/>
          <w:spacing w:val="-14"/>
          <w:szCs w:val="20"/>
        </w:rPr>
        <w:t xml:space="preserve"> </w:t>
      </w:r>
      <w:r w:rsidRPr="00C9252F">
        <w:rPr>
          <w:rFonts w:cs="Arial"/>
          <w:szCs w:val="20"/>
        </w:rPr>
        <w:t>the</w:t>
      </w:r>
      <w:r w:rsidRPr="00C9252F">
        <w:rPr>
          <w:rFonts w:cs="Arial"/>
          <w:spacing w:val="-17"/>
          <w:szCs w:val="20"/>
        </w:rPr>
        <w:t xml:space="preserve"> </w:t>
      </w:r>
      <w:r w:rsidRPr="00C9252F">
        <w:rPr>
          <w:rFonts w:cs="Arial"/>
          <w:szCs w:val="20"/>
        </w:rPr>
        <w:t>case</w:t>
      </w:r>
      <w:r w:rsidRPr="00C9252F">
        <w:rPr>
          <w:rFonts w:cs="Arial"/>
          <w:spacing w:val="-17"/>
          <w:szCs w:val="20"/>
        </w:rPr>
        <w:t xml:space="preserve"> </w:t>
      </w:r>
      <w:r w:rsidRPr="00C9252F">
        <w:rPr>
          <w:rFonts w:cs="Arial"/>
          <w:szCs w:val="20"/>
        </w:rPr>
        <w:t>of</w:t>
      </w:r>
      <w:r w:rsidRPr="00C9252F">
        <w:rPr>
          <w:rFonts w:cs="Arial"/>
          <w:spacing w:val="-15"/>
          <w:szCs w:val="20"/>
        </w:rPr>
        <w:t xml:space="preserve"> </w:t>
      </w:r>
      <w:r w:rsidRPr="00C9252F">
        <w:rPr>
          <w:rFonts w:cs="Arial"/>
          <w:szCs w:val="20"/>
        </w:rPr>
        <w:t>the</w:t>
      </w:r>
      <w:r w:rsidRPr="00C9252F">
        <w:rPr>
          <w:rFonts w:cs="Arial"/>
          <w:spacing w:val="-14"/>
          <w:szCs w:val="20"/>
        </w:rPr>
        <w:t xml:space="preserve"> </w:t>
      </w:r>
      <w:r w:rsidRPr="00C9252F">
        <w:rPr>
          <w:rFonts w:cs="Arial"/>
          <w:szCs w:val="20"/>
        </w:rPr>
        <w:t>Project</w:t>
      </w:r>
      <w:r w:rsidRPr="00C9252F">
        <w:rPr>
          <w:rFonts w:cs="Arial"/>
          <w:spacing w:val="-16"/>
          <w:szCs w:val="20"/>
        </w:rPr>
        <w:t xml:space="preserve"> </w:t>
      </w:r>
      <w:r w:rsidRPr="00C9252F">
        <w:rPr>
          <w:rFonts w:cs="Arial"/>
          <w:szCs w:val="20"/>
        </w:rPr>
        <w:t>Company,</w:t>
      </w:r>
      <w:r w:rsidRPr="00C9252F">
        <w:rPr>
          <w:rFonts w:cs="Arial"/>
          <w:spacing w:val="-12"/>
          <w:szCs w:val="20"/>
        </w:rPr>
        <w:t xml:space="preserve"> </w:t>
      </w:r>
      <w:r w:rsidRPr="00C9252F">
        <w:rPr>
          <w:rFonts w:cs="Arial"/>
          <w:szCs w:val="20"/>
        </w:rPr>
        <w:t>by</w:t>
      </w:r>
      <w:r w:rsidRPr="00C9252F">
        <w:rPr>
          <w:rFonts w:cs="Arial"/>
          <w:spacing w:val="-17"/>
          <w:szCs w:val="20"/>
        </w:rPr>
        <w:t xml:space="preserve"> </w:t>
      </w:r>
      <w:r w:rsidRPr="00C9252F">
        <w:rPr>
          <w:rFonts w:cs="Arial"/>
          <w:szCs w:val="20"/>
        </w:rPr>
        <w:t>the</w:t>
      </w:r>
      <w:r w:rsidRPr="00C9252F">
        <w:rPr>
          <w:rFonts w:cs="Arial"/>
          <w:spacing w:val="-14"/>
          <w:szCs w:val="20"/>
        </w:rPr>
        <w:t xml:space="preserve"> </w:t>
      </w:r>
      <w:r w:rsidRPr="00C9252F">
        <w:rPr>
          <w:rFonts w:cs="Arial"/>
          <w:szCs w:val="20"/>
        </w:rPr>
        <w:t>Shareholder</w:t>
      </w:r>
      <w:r w:rsidRPr="00C9252F">
        <w:rPr>
          <w:rFonts w:cs="Arial"/>
          <w:spacing w:val="-13"/>
          <w:szCs w:val="20"/>
        </w:rPr>
        <w:t xml:space="preserve"> </w:t>
      </w:r>
      <w:r w:rsidRPr="00C9252F">
        <w:rPr>
          <w:rFonts w:cs="Arial"/>
          <w:szCs w:val="20"/>
        </w:rPr>
        <w:t>or</w:t>
      </w:r>
      <w:r w:rsidRPr="00C9252F">
        <w:rPr>
          <w:rFonts w:cs="Arial"/>
          <w:spacing w:val="-13"/>
          <w:szCs w:val="20"/>
        </w:rPr>
        <w:t xml:space="preserve"> </w:t>
      </w:r>
      <w:r w:rsidRPr="00C9252F">
        <w:rPr>
          <w:rFonts w:cs="Arial"/>
          <w:szCs w:val="20"/>
        </w:rPr>
        <w:t xml:space="preserve">Project </w:t>
      </w:r>
      <w:r w:rsidRPr="00C9252F">
        <w:rPr>
          <w:rFonts w:cs="Arial"/>
          <w:szCs w:val="20"/>
        </w:rPr>
        <w:lastRenderedPageBreak/>
        <w:t>Company</w:t>
      </w:r>
      <w:r w:rsidRPr="00C9252F">
        <w:rPr>
          <w:rFonts w:cs="Arial"/>
          <w:spacing w:val="13"/>
          <w:szCs w:val="20"/>
        </w:rPr>
        <w:t xml:space="preserve"> </w:t>
      </w:r>
      <w:r w:rsidRPr="00C9252F">
        <w:rPr>
          <w:rFonts w:cs="Arial"/>
          <w:szCs w:val="20"/>
        </w:rPr>
        <w:t>of</w:t>
      </w:r>
      <w:r w:rsidRPr="00C9252F">
        <w:rPr>
          <w:rFonts w:cs="Arial"/>
          <w:spacing w:val="15"/>
          <w:szCs w:val="20"/>
        </w:rPr>
        <w:t xml:space="preserve"> </w:t>
      </w:r>
      <w:r w:rsidRPr="00C9252F">
        <w:rPr>
          <w:rFonts w:cs="Arial"/>
          <w:szCs w:val="20"/>
        </w:rPr>
        <w:t>Clause</w:t>
      </w:r>
      <w:r w:rsidRPr="00C9252F">
        <w:rPr>
          <w:rFonts w:cs="Arial"/>
          <w:spacing w:val="1"/>
          <w:szCs w:val="20"/>
        </w:rPr>
        <w:t xml:space="preserve"> </w:t>
      </w:r>
      <w:hyperlink w:anchor="_bookmark52" w:history="1">
        <w:r w:rsidRPr="00C9252F">
          <w:rPr>
            <w:rFonts w:cs="Arial"/>
            <w:szCs w:val="20"/>
          </w:rPr>
          <w:t>12.1</w:t>
        </w:r>
        <w:r w:rsidRPr="00C9252F">
          <w:rPr>
            <w:rFonts w:cs="Arial"/>
            <w:spacing w:val="14"/>
            <w:szCs w:val="20"/>
          </w:rPr>
          <w:t xml:space="preserve"> </w:t>
        </w:r>
      </w:hyperlink>
      <w:r w:rsidRPr="00C9252F">
        <w:rPr>
          <w:rFonts w:cs="Arial"/>
          <w:szCs w:val="20"/>
        </w:rPr>
        <w:t>(</w:t>
      </w:r>
      <w:r w:rsidRPr="00C9252F">
        <w:rPr>
          <w:rFonts w:cs="Arial"/>
          <w:i/>
          <w:szCs w:val="20"/>
        </w:rPr>
        <w:t>Anti-Corruption</w:t>
      </w:r>
      <w:r w:rsidRPr="00C9252F">
        <w:rPr>
          <w:rFonts w:cs="Arial"/>
          <w:szCs w:val="20"/>
        </w:rPr>
        <w:t>)</w:t>
      </w:r>
      <w:r w:rsidRPr="00C9252F">
        <w:rPr>
          <w:rFonts w:cs="Arial"/>
          <w:spacing w:val="13"/>
          <w:szCs w:val="20"/>
        </w:rPr>
        <w:t xml:space="preserve"> </w:t>
      </w:r>
      <w:r w:rsidRPr="00C9252F">
        <w:rPr>
          <w:rFonts w:cs="Arial"/>
          <w:szCs w:val="20"/>
        </w:rPr>
        <w:t>or</w:t>
      </w:r>
      <w:r w:rsidRPr="00C9252F">
        <w:rPr>
          <w:rFonts w:cs="Arial"/>
          <w:spacing w:val="14"/>
          <w:szCs w:val="20"/>
        </w:rPr>
        <w:t xml:space="preserve"> </w:t>
      </w:r>
      <w:r w:rsidRPr="00C9252F">
        <w:rPr>
          <w:rFonts w:cs="Arial"/>
          <w:szCs w:val="20"/>
        </w:rPr>
        <w:t>paragraphs</w:t>
      </w:r>
      <w:r w:rsidRPr="00C9252F">
        <w:rPr>
          <w:rFonts w:cs="Arial"/>
          <w:spacing w:val="17"/>
          <w:szCs w:val="20"/>
        </w:rPr>
        <w:t xml:space="preserve"> </w:t>
      </w:r>
      <w:hyperlink w:anchor="_bookmark56" w:history="1">
        <w:r w:rsidRPr="00C9252F">
          <w:rPr>
            <w:rFonts w:cs="Arial"/>
            <w:szCs w:val="20"/>
          </w:rPr>
          <w:t>(a)</w:t>
        </w:r>
        <w:r w:rsidRPr="00C9252F">
          <w:rPr>
            <w:rFonts w:cs="Arial"/>
            <w:spacing w:val="14"/>
            <w:szCs w:val="20"/>
          </w:rPr>
          <w:t xml:space="preserve"> </w:t>
        </w:r>
      </w:hyperlink>
      <w:r w:rsidRPr="00C9252F">
        <w:rPr>
          <w:rFonts w:cs="Arial"/>
          <w:szCs w:val="20"/>
        </w:rPr>
        <w:t>or</w:t>
      </w:r>
      <w:r w:rsidRPr="00C9252F">
        <w:rPr>
          <w:rFonts w:cs="Arial"/>
          <w:spacing w:val="15"/>
          <w:szCs w:val="20"/>
        </w:rPr>
        <w:t xml:space="preserve"> </w:t>
      </w:r>
      <w:hyperlink w:anchor="_bookmark57" w:history="1">
        <w:r w:rsidRPr="00C9252F">
          <w:rPr>
            <w:rFonts w:cs="Arial"/>
            <w:szCs w:val="20"/>
          </w:rPr>
          <w:t>(b)</w:t>
        </w:r>
        <w:r w:rsidRPr="00C9252F">
          <w:rPr>
            <w:rFonts w:cs="Arial"/>
            <w:spacing w:val="15"/>
            <w:szCs w:val="20"/>
          </w:rPr>
          <w:t xml:space="preserve"> </w:t>
        </w:r>
      </w:hyperlink>
      <w:r w:rsidRPr="00C9252F">
        <w:rPr>
          <w:rFonts w:cs="Arial"/>
          <w:szCs w:val="20"/>
        </w:rPr>
        <w:t>of</w:t>
      </w:r>
      <w:r w:rsidRPr="00C9252F">
        <w:rPr>
          <w:rFonts w:cs="Arial"/>
          <w:spacing w:val="14"/>
          <w:szCs w:val="20"/>
        </w:rPr>
        <w:t xml:space="preserve"> </w:t>
      </w:r>
      <w:r w:rsidRPr="00C9252F">
        <w:rPr>
          <w:rFonts w:cs="Arial"/>
          <w:szCs w:val="20"/>
        </w:rPr>
        <w:t>this</w:t>
      </w:r>
      <w:r w:rsidRPr="00C9252F">
        <w:rPr>
          <w:rFonts w:cs="Arial"/>
          <w:spacing w:val="15"/>
          <w:szCs w:val="20"/>
        </w:rPr>
        <w:t xml:space="preserve"> </w:t>
      </w:r>
      <w:r w:rsidRPr="00C9252F">
        <w:rPr>
          <w:rFonts w:cs="Arial"/>
          <w:szCs w:val="20"/>
        </w:rPr>
        <w:t>Clause</w:t>
      </w:r>
      <w:r w:rsidR="009E534A" w:rsidRPr="00C9252F">
        <w:rPr>
          <w:rFonts w:cs="Arial"/>
          <w:szCs w:val="20"/>
        </w:rPr>
        <w:t xml:space="preserve"> </w:t>
      </w:r>
      <w:hyperlink w:anchor="_bookmark55" w:history="1">
        <w:r w:rsidRPr="00C9252F">
          <w:rPr>
            <w:rFonts w:cs="Arial"/>
            <w:szCs w:val="20"/>
          </w:rPr>
          <w:t xml:space="preserve">12.2 </w:t>
        </w:r>
      </w:hyperlink>
      <w:r w:rsidRPr="00C9252F">
        <w:rPr>
          <w:rFonts w:cs="Arial"/>
          <w:szCs w:val="20"/>
        </w:rPr>
        <w:t>(</w:t>
      </w:r>
      <w:r w:rsidRPr="00C9252F">
        <w:rPr>
          <w:rFonts w:cs="Arial"/>
          <w:i/>
          <w:szCs w:val="20"/>
        </w:rPr>
        <w:t>Anti-Corruption Warranties</w:t>
      </w:r>
      <w:r w:rsidRPr="00C9252F">
        <w:rPr>
          <w:rFonts w:cs="Arial"/>
          <w:szCs w:val="20"/>
        </w:rPr>
        <w:t>); and</w:t>
      </w:r>
    </w:p>
    <w:p w14:paraId="5810DD56" w14:textId="05839A32" w:rsidR="00BA7C98" w:rsidRPr="00C9252F" w:rsidRDefault="00BA7C98" w:rsidP="00C9252F">
      <w:pPr>
        <w:pStyle w:val="ListParagraph"/>
        <w:widowControl w:val="0"/>
        <w:numPr>
          <w:ilvl w:val="3"/>
          <w:numId w:val="115"/>
        </w:numPr>
        <w:tabs>
          <w:tab w:val="left" w:pos="1418"/>
        </w:tabs>
        <w:autoSpaceDE w:val="0"/>
        <w:autoSpaceDN w:val="0"/>
        <w:spacing w:before="120" w:after="240"/>
        <w:ind w:left="1418" w:hanging="709"/>
        <w:jc w:val="both"/>
        <w:rPr>
          <w:rFonts w:cs="Arial"/>
          <w:szCs w:val="20"/>
        </w:rPr>
      </w:pPr>
      <w:r w:rsidRPr="00C9252F">
        <w:rPr>
          <w:rFonts w:cs="Arial"/>
          <w:szCs w:val="20"/>
        </w:rPr>
        <w:t>in the case of the Project Company, any breach by any Contractor of any equivalent provisions contained in the relevant sub-contract.</w:t>
      </w:r>
    </w:p>
    <w:p w14:paraId="4353A8FA" w14:textId="044C1F87" w:rsidR="00BA7C98" w:rsidRPr="00C9252F" w:rsidRDefault="006D3A16" w:rsidP="00C9252F">
      <w:pPr>
        <w:pStyle w:val="Contract1"/>
        <w:numPr>
          <w:ilvl w:val="0"/>
          <w:numId w:val="38"/>
        </w:numPr>
        <w:spacing w:before="120"/>
        <w:ind w:hanging="720"/>
        <w:rPr>
          <w:rFonts w:ascii="Arial" w:hAnsi="Arial" w:cs="Arial"/>
          <w:sz w:val="20"/>
          <w:szCs w:val="20"/>
        </w:rPr>
      </w:pPr>
      <w:bookmarkStart w:id="142" w:name="_Toc28105355"/>
      <w:bookmarkStart w:id="143" w:name="_Toc29849736"/>
      <w:r w:rsidRPr="00C9252F">
        <w:rPr>
          <w:rFonts w:ascii="Arial" w:hAnsi="Arial" w:cs="Arial"/>
          <w:sz w:val="20"/>
          <w:szCs w:val="20"/>
        </w:rPr>
        <w:t>INSURANCE AND TAXES</w:t>
      </w:r>
      <w:bookmarkEnd w:id="142"/>
      <w:r w:rsidR="00AB788A" w:rsidRPr="00C9252F">
        <w:rPr>
          <w:rStyle w:val="FootnoteReference"/>
          <w:rFonts w:ascii="Arial" w:hAnsi="Arial" w:cs="Arial"/>
          <w:sz w:val="20"/>
          <w:szCs w:val="20"/>
        </w:rPr>
        <w:footnoteReference w:id="23"/>
      </w:r>
      <w:bookmarkEnd w:id="143"/>
    </w:p>
    <w:p w14:paraId="6EAD5E6A" w14:textId="211237A9" w:rsidR="00BA7C98" w:rsidRPr="00C9252F" w:rsidRDefault="00BA7C98" w:rsidP="00C9252F">
      <w:pPr>
        <w:pStyle w:val="ListParagraph"/>
        <w:numPr>
          <w:ilvl w:val="0"/>
          <w:numId w:val="137"/>
        </w:numPr>
        <w:spacing w:before="120" w:after="240"/>
        <w:ind w:left="709" w:hanging="709"/>
        <w:rPr>
          <w:rFonts w:cs="Arial"/>
          <w:b/>
          <w:bCs/>
          <w:szCs w:val="20"/>
        </w:rPr>
      </w:pPr>
      <w:bookmarkStart w:id="144" w:name="_Toc27334954"/>
      <w:bookmarkStart w:id="145" w:name="_Ref28109010"/>
      <w:bookmarkStart w:id="146" w:name="_Ref28109145"/>
      <w:r w:rsidRPr="00C9252F">
        <w:rPr>
          <w:rFonts w:cs="Arial"/>
          <w:b/>
          <w:bCs/>
          <w:szCs w:val="20"/>
        </w:rPr>
        <w:t>Insurance</w:t>
      </w:r>
      <w:bookmarkEnd w:id="144"/>
      <w:bookmarkEnd w:id="145"/>
      <w:bookmarkEnd w:id="146"/>
    </w:p>
    <w:p w14:paraId="42051EE7" w14:textId="77777777" w:rsidR="00BA7C98" w:rsidRPr="00C9252F" w:rsidRDefault="00BA7C98" w:rsidP="00C9252F">
      <w:pPr>
        <w:pStyle w:val="ListParagraph"/>
        <w:numPr>
          <w:ilvl w:val="0"/>
          <w:numId w:val="138"/>
        </w:numPr>
        <w:spacing w:before="120" w:after="240"/>
        <w:ind w:right="-22" w:hanging="720"/>
        <w:jc w:val="both"/>
        <w:rPr>
          <w:rFonts w:cs="Arial"/>
          <w:szCs w:val="20"/>
        </w:rPr>
      </w:pPr>
      <w:bookmarkStart w:id="147" w:name="_Ref28109016"/>
      <w:r w:rsidRPr="00C9252F">
        <w:rPr>
          <w:rFonts w:cs="Arial"/>
          <w:szCs w:val="20"/>
        </w:rPr>
        <w:t>The Project Company shall (and the Project Company shall procure that each Contractor shall) at its sole cost and</w:t>
      </w:r>
      <w:r w:rsidRPr="00C9252F">
        <w:rPr>
          <w:rFonts w:cs="Arial"/>
          <w:spacing w:val="-3"/>
          <w:szCs w:val="20"/>
        </w:rPr>
        <w:t xml:space="preserve"> </w:t>
      </w:r>
      <w:r w:rsidRPr="00C9252F">
        <w:rPr>
          <w:rFonts w:cs="Arial"/>
          <w:szCs w:val="20"/>
        </w:rPr>
        <w:t>expense:</w:t>
      </w:r>
      <w:bookmarkEnd w:id="147"/>
    </w:p>
    <w:p w14:paraId="05F4D063" w14:textId="768B26B7" w:rsidR="00BA7C98" w:rsidRPr="00C9252F" w:rsidRDefault="00BA7C98" w:rsidP="00C9252F">
      <w:pPr>
        <w:pStyle w:val="ListParagraph"/>
        <w:numPr>
          <w:ilvl w:val="0"/>
          <w:numId w:val="139"/>
        </w:numPr>
        <w:spacing w:before="120" w:after="240"/>
        <w:ind w:left="1418" w:right="-22" w:hanging="709"/>
        <w:jc w:val="both"/>
        <w:rPr>
          <w:rFonts w:cs="Arial"/>
          <w:szCs w:val="20"/>
        </w:rPr>
      </w:pPr>
      <w:bookmarkStart w:id="148" w:name="_Ref28109019"/>
      <w:r w:rsidRPr="00C9252F">
        <w:rPr>
          <w:rFonts w:cs="Arial"/>
          <w:szCs w:val="20"/>
        </w:rPr>
        <w:t>take out and maintain such insurance cover as is customary, desirable and consistent</w:t>
      </w:r>
      <w:r w:rsidRPr="00C9252F">
        <w:rPr>
          <w:rFonts w:cs="Arial"/>
          <w:spacing w:val="-3"/>
          <w:szCs w:val="20"/>
        </w:rPr>
        <w:t xml:space="preserve"> </w:t>
      </w:r>
      <w:r w:rsidRPr="00C9252F">
        <w:rPr>
          <w:rFonts w:cs="Arial"/>
          <w:szCs w:val="20"/>
        </w:rPr>
        <w:t>with</w:t>
      </w:r>
      <w:r w:rsidRPr="00C9252F">
        <w:rPr>
          <w:rFonts w:cs="Arial"/>
          <w:spacing w:val="-6"/>
          <w:szCs w:val="20"/>
        </w:rPr>
        <w:t xml:space="preserve"> </w:t>
      </w:r>
      <w:r w:rsidRPr="00C9252F">
        <w:rPr>
          <w:rFonts w:cs="Arial"/>
          <w:szCs w:val="20"/>
        </w:rPr>
        <w:t>the</w:t>
      </w:r>
      <w:r w:rsidRPr="00C9252F">
        <w:rPr>
          <w:rFonts w:cs="Arial"/>
          <w:spacing w:val="-6"/>
          <w:szCs w:val="20"/>
        </w:rPr>
        <w:t xml:space="preserve"> </w:t>
      </w:r>
      <w:r w:rsidRPr="00C9252F">
        <w:rPr>
          <w:rFonts w:cs="Arial"/>
          <w:szCs w:val="20"/>
        </w:rPr>
        <w:t>standards</w:t>
      </w:r>
      <w:r w:rsidRPr="00C9252F">
        <w:rPr>
          <w:rFonts w:cs="Arial"/>
          <w:spacing w:val="-7"/>
          <w:szCs w:val="20"/>
        </w:rPr>
        <w:t xml:space="preserve"> </w:t>
      </w:r>
      <w:r w:rsidRPr="00C9252F">
        <w:rPr>
          <w:rFonts w:cs="Arial"/>
          <w:szCs w:val="20"/>
        </w:rPr>
        <w:t>of</w:t>
      </w:r>
      <w:r w:rsidRPr="00C9252F">
        <w:rPr>
          <w:rFonts w:cs="Arial"/>
          <w:spacing w:val="-5"/>
          <w:szCs w:val="20"/>
        </w:rPr>
        <w:t xml:space="preserve"> </w:t>
      </w:r>
      <w:r w:rsidRPr="00C9252F">
        <w:rPr>
          <w:rFonts w:cs="Arial"/>
          <w:szCs w:val="20"/>
        </w:rPr>
        <w:t>a</w:t>
      </w:r>
      <w:r w:rsidRPr="00C9252F">
        <w:rPr>
          <w:rFonts w:cs="Arial"/>
          <w:spacing w:val="-6"/>
          <w:szCs w:val="20"/>
        </w:rPr>
        <w:t xml:space="preserve"> </w:t>
      </w:r>
      <w:r w:rsidRPr="00C9252F">
        <w:rPr>
          <w:rFonts w:cs="Arial"/>
          <w:szCs w:val="20"/>
        </w:rPr>
        <w:t>Reasonable</w:t>
      </w:r>
      <w:r w:rsidRPr="00C9252F">
        <w:rPr>
          <w:rFonts w:cs="Arial"/>
          <w:spacing w:val="-6"/>
          <w:szCs w:val="20"/>
        </w:rPr>
        <w:t xml:space="preserve"> </w:t>
      </w:r>
      <w:r w:rsidRPr="00C9252F">
        <w:rPr>
          <w:rFonts w:cs="Arial"/>
          <w:szCs w:val="20"/>
        </w:rPr>
        <w:t>and</w:t>
      </w:r>
      <w:r w:rsidRPr="00C9252F">
        <w:rPr>
          <w:rFonts w:cs="Arial"/>
          <w:spacing w:val="-5"/>
          <w:szCs w:val="20"/>
        </w:rPr>
        <w:t xml:space="preserve"> </w:t>
      </w:r>
      <w:r w:rsidRPr="00C9252F">
        <w:rPr>
          <w:rFonts w:cs="Arial"/>
          <w:szCs w:val="20"/>
        </w:rPr>
        <w:t>Prudent</w:t>
      </w:r>
      <w:r w:rsidRPr="00C9252F">
        <w:rPr>
          <w:rFonts w:cs="Arial"/>
          <w:spacing w:val="-8"/>
          <w:szCs w:val="20"/>
        </w:rPr>
        <w:t xml:space="preserve"> </w:t>
      </w:r>
      <w:r w:rsidRPr="00C9252F">
        <w:rPr>
          <w:rFonts w:cs="Arial"/>
          <w:szCs w:val="20"/>
        </w:rPr>
        <w:t>Operator,</w:t>
      </w:r>
      <w:r w:rsidRPr="00C9252F">
        <w:rPr>
          <w:rFonts w:cs="Arial"/>
          <w:spacing w:val="-5"/>
          <w:szCs w:val="20"/>
        </w:rPr>
        <w:t xml:space="preserve"> </w:t>
      </w:r>
      <w:r w:rsidRPr="00C9252F">
        <w:rPr>
          <w:rFonts w:cs="Arial"/>
          <w:szCs w:val="20"/>
        </w:rPr>
        <w:t>including</w:t>
      </w:r>
      <w:r w:rsidRPr="00C9252F">
        <w:rPr>
          <w:rFonts w:cs="Arial"/>
          <w:spacing w:val="-6"/>
          <w:szCs w:val="20"/>
        </w:rPr>
        <w:t xml:space="preserve"> </w:t>
      </w:r>
      <w:r w:rsidRPr="00C9252F">
        <w:rPr>
          <w:rFonts w:cs="Arial"/>
          <w:szCs w:val="20"/>
        </w:rPr>
        <w:t>a</w:t>
      </w:r>
      <w:r w:rsidR="00AB788A" w:rsidRPr="00C9252F">
        <w:rPr>
          <w:rFonts w:cs="Arial"/>
          <w:szCs w:val="20"/>
        </w:rPr>
        <w:t>t</w:t>
      </w:r>
      <w:r w:rsidRPr="00C9252F">
        <w:rPr>
          <w:rFonts w:cs="Arial"/>
          <w:spacing w:val="-6"/>
          <w:szCs w:val="20"/>
        </w:rPr>
        <w:t xml:space="preserve"> </w:t>
      </w:r>
      <w:r w:rsidRPr="00C9252F">
        <w:rPr>
          <w:rFonts w:cs="Arial"/>
          <w:szCs w:val="20"/>
        </w:rPr>
        <w:t>a minimum</w:t>
      </w:r>
      <w:r w:rsidRPr="00C9252F">
        <w:rPr>
          <w:rFonts w:cs="Arial"/>
          <w:spacing w:val="-8"/>
          <w:szCs w:val="20"/>
        </w:rPr>
        <w:t xml:space="preserve"> </w:t>
      </w:r>
      <w:r w:rsidRPr="00C9252F">
        <w:rPr>
          <w:rFonts w:cs="Arial"/>
          <w:szCs w:val="20"/>
        </w:rPr>
        <w:t>the</w:t>
      </w:r>
      <w:r w:rsidRPr="00C9252F">
        <w:rPr>
          <w:rFonts w:cs="Arial"/>
          <w:spacing w:val="-12"/>
          <w:szCs w:val="20"/>
        </w:rPr>
        <w:t xml:space="preserve"> </w:t>
      </w:r>
      <w:r w:rsidRPr="00C9252F">
        <w:rPr>
          <w:rFonts w:cs="Arial"/>
          <w:szCs w:val="20"/>
        </w:rPr>
        <w:t>insurances</w:t>
      </w:r>
      <w:r w:rsidRPr="00C9252F">
        <w:rPr>
          <w:rFonts w:cs="Arial"/>
          <w:spacing w:val="-9"/>
          <w:szCs w:val="20"/>
        </w:rPr>
        <w:t xml:space="preserve"> </w:t>
      </w:r>
      <w:r w:rsidRPr="00C9252F">
        <w:rPr>
          <w:rFonts w:cs="Arial"/>
          <w:szCs w:val="20"/>
        </w:rPr>
        <w:t>set</w:t>
      </w:r>
      <w:r w:rsidRPr="00C9252F">
        <w:rPr>
          <w:rFonts w:cs="Arial"/>
          <w:spacing w:val="-12"/>
          <w:szCs w:val="20"/>
        </w:rPr>
        <w:t xml:space="preserve"> </w:t>
      </w:r>
      <w:r w:rsidRPr="00C9252F">
        <w:rPr>
          <w:rFonts w:cs="Arial"/>
          <w:szCs w:val="20"/>
        </w:rPr>
        <w:t>out</w:t>
      </w:r>
      <w:r w:rsidRPr="00C9252F">
        <w:rPr>
          <w:rFonts w:cs="Arial"/>
          <w:spacing w:val="-9"/>
          <w:szCs w:val="20"/>
        </w:rPr>
        <w:t xml:space="preserve"> </w:t>
      </w:r>
      <w:r w:rsidRPr="00C9252F">
        <w:rPr>
          <w:rFonts w:cs="Arial"/>
          <w:szCs w:val="20"/>
        </w:rPr>
        <w:t>in</w:t>
      </w:r>
      <w:r w:rsidRPr="00C9252F">
        <w:rPr>
          <w:rFonts w:cs="Arial"/>
          <w:spacing w:val="-10"/>
          <w:szCs w:val="20"/>
        </w:rPr>
        <w:t xml:space="preserve"> </w:t>
      </w:r>
      <w:hyperlink w:anchor="_bookmark117" w:history="1">
        <w:r w:rsidRPr="00C9252F">
          <w:rPr>
            <w:rFonts w:cs="Arial"/>
            <w:szCs w:val="20"/>
          </w:rPr>
          <w:t>Schedule</w:t>
        </w:r>
        <w:r w:rsidRPr="00C9252F">
          <w:rPr>
            <w:rFonts w:cs="Arial"/>
            <w:spacing w:val="1"/>
            <w:szCs w:val="20"/>
          </w:rPr>
          <w:t xml:space="preserve"> </w:t>
        </w:r>
        <w:r w:rsidRPr="00C9252F">
          <w:rPr>
            <w:rFonts w:cs="Arial"/>
            <w:szCs w:val="20"/>
          </w:rPr>
          <w:t>8</w:t>
        </w:r>
        <w:r w:rsidR="00090F74" w:rsidRPr="00C9252F">
          <w:rPr>
            <w:rStyle w:val="FootnoteReference"/>
            <w:rFonts w:cs="Arial"/>
            <w:szCs w:val="20"/>
          </w:rPr>
          <w:footnoteReference w:id="24"/>
        </w:r>
      </w:hyperlink>
      <w:r w:rsidR="0033709B" w:rsidRPr="00C9252F">
        <w:rPr>
          <w:rFonts w:cs="Arial"/>
          <w:spacing w:val="-13"/>
          <w:szCs w:val="20"/>
        </w:rPr>
        <w:t xml:space="preserve"> </w:t>
      </w:r>
      <w:r w:rsidRPr="00C9252F">
        <w:rPr>
          <w:rFonts w:cs="Arial"/>
          <w:szCs w:val="20"/>
        </w:rPr>
        <w:t>(</w:t>
      </w:r>
      <w:r w:rsidRPr="00C9252F">
        <w:rPr>
          <w:rFonts w:cs="Arial"/>
          <w:i/>
          <w:szCs w:val="20"/>
        </w:rPr>
        <w:t>Insurance</w:t>
      </w:r>
      <w:r w:rsidRPr="00C9252F">
        <w:rPr>
          <w:rFonts w:cs="Arial"/>
          <w:i/>
          <w:spacing w:val="-12"/>
          <w:szCs w:val="20"/>
        </w:rPr>
        <w:t xml:space="preserve"> </w:t>
      </w:r>
      <w:r w:rsidRPr="00C9252F">
        <w:rPr>
          <w:rFonts w:cs="Arial"/>
          <w:i/>
          <w:szCs w:val="20"/>
        </w:rPr>
        <w:t>Requirements</w:t>
      </w:r>
      <w:r w:rsidRPr="00C9252F">
        <w:rPr>
          <w:rFonts w:cs="Arial"/>
          <w:szCs w:val="20"/>
        </w:rPr>
        <w:t>)</w:t>
      </w:r>
      <w:r w:rsidRPr="00C9252F">
        <w:rPr>
          <w:rFonts w:cs="Arial"/>
          <w:spacing w:val="-11"/>
          <w:szCs w:val="20"/>
        </w:rPr>
        <w:t xml:space="preserve"> </w:t>
      </w:r>
      <w:r w:rsidRPr="00C9252F">
        <w:rPr>
          <w:rFonts w:cs="Arial"/>
          <w:szCs w:val="20"/>
        </w:rPr>
        <w:t>(</w:t>
      </w:r>
      <w:r w:rsidR="00EF53F2" w:rsidRPr="00C9252F">
        <w:rPr>
          <w:rFonts w:cs="Arial"/>
          <w:szCs w:val="20"/>
        </w:rPr>
        <w:t>"</w:t>
      </w:r>
      <w:r w:rsidRPr="00C9252F">
        <w:rPr>
          <w:rFonts w:cs="Arial"/>
          <w:b/>
          <w:szCs w:val="20"/>
        </w:rPr>
        <w:t>Required Insurances</w:t>
      </w:r>
      <w:r w:rsidR="00EF53F2" w:rsidRPr="00C9252F">
        <w:rPr>
          <w:rFonts w:cs="Arial"/>
          <w:bCs/>
          <w:szCs w:val="20"/>
        </w:rPr>
        <w:t>"</w:t>
      </w:r>
      <w:r w:rsidRPr="00C9252F">
        <w:rPr>
          <w:rFonts w:cs="Arial"/>
          <w:szCs w:val="20"/>
        </w:rPr>
        <w:t>);</w:t>
      </w:r>
      <w:r w:rsidRPr="00C9252F">
        <w:rPr>
          <w:rFonts w:cs="Arial"/>
          <w:spacing w:val="-2"/>
          <w:szCs w:val="20"/>
        </w:rPr>
        <w:t xml:space="preserve"> </w:t>
      </w:r>
      <w:r w:rsidRPr="00C9252F">
        <w:rPr>
          <w:rFonts w:cs="Arial"/>
          <w:szCs w:val="20"/>
        </w:rPr>
        <w:t>and</w:t>
      </w:r>
      <w:bookmarkEnd w:id="148"/>
    </w:p>
    <w:p w14:paraId="235BCB52" w14:textId="6BC303AA" w:rsidR="00BA7C98" w:rsidRPr="00C9252F" w:rsidRDefault="00BA7C98" w:rsidP="00C9252F">
      <w:pPr>
        <w:pStyle w:val="ListParagraph"/>
        <w:numPr>
          <w:ilvl w:val="0"/>
          <w:numId w:val="139"/>
        </w:numPr>
        <w:spacing w:before="120" w:after="240"/>
        <w:ind w:left="1418" w:hanging="709"/>
        <w:rPr>
          <w:rFonts w:cs="Arial"/>
          <w:szCs w:val="20"/>
        </w:rPr>
      </w:pPr>
      <w:r w:rsidRPr="00C9252F">
        <w:rPr>
          <w:rFonts w:cs="Arial"/>
          <w:szCs w:val="20"/>
        </w:rPr>
        <w:t>ensure that the Buyer, its directors, officers, employees, assignees, Affiliates and agents shall be additional insureds under the Required</w:t>
      </w:r>
      <w:r w:rsidRPr="00C9252F">
        <w:rPr>
          <w:rFonts w:cs="Arial"/>
          <w:spacing w:val="-8"/>
          <w:szCs w:val="20"/>
        </w:rPr>
        <w:t xml:space="preserve"> </w:t>
      </w:r>
      <w:r w:rsidRPr="00C9252F">
        <w:rPr>
          <w:rFonts w:cs="Arial"/>
          <w:szCs w:val="20"/>
        </w:rPr>
        <w:t>Insurances</w:t>
      </w:r>
      <w:r w:rsidR="008018F8" w:rsidRPr="00C9252F">
        <w:rPr>
          <w:rFonts w:cs="Arial"/>
          <w:szCs w:val="20"/>
        </w:rPr>
        <w:t>, provided that the Buyer furnishes the Project Company with such requ</w:t>
      </w:r>
      <w:r w:rsidR="003422AB" w:rsidRPr="00C9252F">
        <w:rPr>
          <w:rFonts w:cs="Arial"/>
          <w:szCs w:val="20"/>
        </w:rPr>
        <w:t>i</w:t>
      </w:r>
      <w:r w:rsidR="008018F8" w:rsidRPr="00C9252F">
        <w:rPr>
          <w:rFonts w:cs="Arial"/>
          <w:szCs w:val="20"/>
        </w:rPr>
        <w:t>site information</w:t>
      </w:r>
      <w:r w:rsidRPr="00C9252F">
        <w:rPr>
          <w:rFonts w:cs="Arial"/>
          <w:szCs w:val="20"/>
        </w:rPr>
        <w:t>.</w:t>
      </w:r>
    </w:p>
    <w:p w14:paraId="2AFFB0F2" w14:textId="24BF2F41" w:rsidR="00BA7C98" w:rsidRPr="00C9252F" w:rsidRDefault="00BA7C98" w:rsidP="00C9252F">
      <w:pPr>
        <w:pStyle w:val="ListParagraph"/>
        <w:numPr>
          <w:ilvl w:val="0"/>
          <w:numId w:val="138"/>
        </w:numPr>
        <w:spacing w:before="120" w:after="240"/>
        <w:ind w:hanging="720"/>
        <w:rPr>
          <w:rFonts w:cs="Arial"/>
          <w:szCs w:val="20"/>
        </w:rPr>
      </w:pPr>
      <w:r w:rsidRPr="00C9252F">
        <w:rPr>
          <w:rFonts w:cs="Arial"/>
          <w:szCs w:val="20"/>
        </w:rPr>
        <w:t>The Project Company shall furnish to the Buyer copies of insurance policies effecting the Required Insurances and the Buyer may request the Project Company from time to time to provide proof that all relevant premiums have been paid and that the relevant policy or policies remain in existence.</w:t>
      </w:r>
    </w:p>
    <w:p w14:paraId="1DC9D93F" w14:textId="20F990DA" w:rsidR="00BA7C98" w:rsidRPr="00C9252F" w:rsidRDefault="00BA7C98" w:rsidP="00C9252F">
      <w:pPr>
        <w:pStyle w:val="ListParagraph"/>
        <w:numPr>
          <w:ilvl w:val="0"/>
          <w:numId w:val="138"/>
        </w:numPr>
        <w:spacing w:before="120" w:after="240"/>
        <w:ind w:hanging="720"/>
        <w:rPr>
          <w:rFonts w:cs="Arial"/>
          <w:szCs w:val="20"/>
        </w:rPr>
      </w:pPr>
      <w:bookmarkStart w:id="149" w:name="_bookmark59"/>
      <w:bookmarkEnd w:id="149"/>
      <w:r w:rsidRPr="00C9252F">
        <w:rPr>
          <w:rFonts w:cs="Arial"/>
          <w:szCs w:val="20"/>
        </w:rPr>
        <w:t xml:space="preserve">Subject to Clause </w:t>
      </w:r>
      <w:hyperlink w:anchor="_bookmark60" w:history="1">
        <w:r w:rsidRPr="00C9252F">
          <w:rPr>
            <w:rFonts w:cs="Arial"/>
            <w:szCs w:val="20"/>
          </w:rPr>
          <w:t xml:space="preserve">13.1(d) </w:t>
        </w:r>
      </w:hyperlink>
      <w:r w:rsidRPr="00C9252F">
        <w:rPr>
          <w:rFonts w:cs="Arial"/>
          <w:szCs w:val="20"/>
        </w:rPr>
        <w:t>and unless the Buyer otherwise agrees in writing, the Project Company shall apply the proceeds of any claim made under the Required Insurances (other than claims under business interruption insurance, delay in start-up insurance, any other loss of revenue insurance or third party liability insurance) towards reinstatement, reconstruction, replacement, repair and/or renewal of any loss of or damage to the Facility in the first instance.</w:t>
      </w:r>
    </w:p>
    <w:p w14:paraId="0B595485" w14:textId="77777777" w:rsidR="00BA7C98" w:rsidRPr="00C9252F" w:rsidRDefault="00BA7C98" w:rsidP="00C9252F">
      <w:pPr>
        <w:pStyle w:val="ListParagraph"/>
        <w:numPr>
          <w:ilvl w:val="0"/>
          <w:numId w:val="138"/>
        </w:numPr>
        <w:spacing w:before="120" w:after="240"/>
        <w:ind w:hanging="720"/>
        <w:rPr>
          <w:rFonts w:cs="Arial"/>
          <w:szCs w:val="20"/>
        </w:rPr>
      </w:pPr>
      <w:bookmarkStart w:id="150" w:name="_bookmark60"/>
      <w:bookmarkEnd w:id="150"/>
      <w:r w:rsidRPr="00C9252F">
        <w:rPr>
          <w:rFonts w:cs="Arial"/>
          <w:szCs w:val="20"/>
        </w:rPr>
        <w:t>It is acknowledged and agreed that the Lenders may</w:t>
      </w:r>
      <w:r w:rsidRPr="00C9252F">
        <w:rPr>
          <w:rFonts w:cs="Arial"/>
          <w:spacing w:val="-5"/>
          <w:szCs w:val="20"/>
        </w:rPr>
        <w:t xml:space="preserve"> </w:t>
      </w:r>
      <w:r w:rsidRPr="00C9252F">
        <w:rPr>
          <w:rFonts w:cs="Arial"/>
          <w:szCs w:val="20"/>
        </w:rPr>
        <w:t>have:</w:t>
      </w:r>
    </w:p>
    <w:p w14:paraId="583D7575" w14:textId="77777777" w:rsidR="00BA7C98" w:rsidRPr="00C9252F" w:rsidRDefault="00BA7C98" w:rsidP="00C9252F">
      <w:pPr>
        <w:pStyle w:val="ListParagraph"/>
        <w:widowControl w:val="0"/>
        <w:numPr>
          <w:ilvl w:val="3"/>
          <w:numId w:val="116"/>
        </w:numPr>
        <w:tabs>
          <w:tab w:val="left" w:pos="1418"/>
        </w:tabs>
        <w:autoSpaceDE w:val="0"/>
        <w:autoSpaceDN w:val="0"/>
        <w:spacing w:before="120" w:after="240"/>
        <w:ind w:left="1418" w:hanging="709"/>
        <w:jc w:val="both"/>
        <w:rPr>
          <w:rFonts w:cs="Arial"/>
          <w:szCs w:val="20"/>
        </w:rPr>
      </w:pPr>
      <w:r w:rsidRPr="00C9252F">
        <w:rPr>
          <w:rFonts w:cs="Arial"/>
          <w:szCs w:val="20"/>
        </w:rPr>
        <w:t>security over and rights under the Required Insurances;</w:t>
      </w:r>
      <w:r w:rsidRPr="00C9252F">
        <w:rPr>
          <w:rFonts w:cs="Arial"/>
          <w:spacing w:val="-5"/>
          <w:szCs w:val="20"/>
        </w:rPr>
        <w:t xml:space="preserve"> </w:t>
      </w:r>
      <w:r w:rsidRPr="00C9252F">
        <w:rPr>
          <w:rFonts w:cs="Arial"/>
          <w:szCs w:val="20"/>
        </w:rPr>
        <w:t>and</w:t>
      </w:r>
    </w:p>
    <w:p w14:paraId="6BCCE791" w14:textId="2136C1DB" w:rsidR="00BA7C98" w:rsidRPr="00C9252F" w:rsidRDefault="00BA7C98" w:rsidP="00C9252F">
      <w:pPr>
        <w:pStyle w:val="ListParagraph"/>
        <w:widowControl w:val="0"/>
        <w:numPr>
          <w:ilvl w:val="3"/>
          <w:numId w:val="116"/>
        </w:numPr>
        <w:tabs>
          <w:tab w:val="left" w:pos="1418"/>
        </w:tabs>
        <w:autoSpaceDE w:val="0"/>
        <w:autoSpaceDN w:val="0"/>
        <w:spacing w:before="120" w:after="240"/>
        <w:ind w:left="1418" w:hanging="709"/>
        <w:jc w:val="both"/>
        <w:rPr>
          <w:rFonts w:cs="Arial"/>
          <w:szCs w:val="20"/>
        </w:rPr>
      </w:pPr>
      <w:r w:rsidRPr="00C9252F">
        <w:rPr>
          <w:rFonts w:cs="Arial"/>
          <w:szCs w:val="20"/>
        </w:rPr>
        <w:t>the</w:t>
      </w:r>
      <w:r w:rsidRPr="00C9252F">
        <w:rPr>
          <w:rFonts w:cs="Arial"/>
          <w:spacing w:val="-6"/>
          <w:szCs w:val="20"/>
        </w:rPr>
        <w:t xml:space="preserve"> </w:t>
      </w:r>
      <w:r w:rsidRPr="00C9252F">
        <w:rPr>
          <w:rFonts w:cs="Arial"/>
          <w:szCs w:val="20"/>
        </w:rPr>
        <w:t>right</w:t>
      </w:r>
      <w:r w:rsidRPr="00C9252F">
        <w:rPr>
          <w:rFonts w:cs="Arial"/>
          <w:spacing w:val="-5"/>
          <w:szCs w:val="20"/>
        </w:rPr>
        <w:t xml:space="preserve"> </w:t>
      </w:r>
      <w:r w:rsidRPr="00C9252F">
        <w:rPr>
          <w:rFonts w:cs="Arial"/>
          <w:szCs w:val="20"/>
        </w:rPr>
        <w:t>to</w:t>
      </w:r>
      <w:r w:rsidRPr="00C9252F">
        <w:rPr>
          <w:rFonts w:cs="Arial"/>
          <w:spacing w:val="-2"/>
          <w:szCs w:val="20"/>
        </w:rPr>
        <w:t xml:space="preserve"> </w:t>
      </w:r>
      <w:r w:rsidRPr="00C9252F">
        <w:rPr>
          <w:rFonts w:cs="Arial"/>
          <w:szCs w:val="20"/>
        </w:rPr>
        <w:t>apply</w:t>
      </w:r>
      <w:r w:rsidRPr="00C9252F">
        <w:rPr>
          <w:rFonts w:cs="Arial"/>
          <w:spacing w:val="-8"/>
          <w:szCs w:val="20"/>
        </w:rPr>
        <w:t xml:space="preserve"> </w:t>
      </w:r>
      <w:r w:rsidRPr="00C9252F">
        <w:rPr>
          <w:rFonts w:cs="Arial"/>
          <w:szCs w:val="20"/>
        </w:rPr>
        <w:t>and/or</w:t>
      </w:r>
      <w:r w:rsidRPr="00C9252F">
        <w:rPr>
          <w:rFonts w:cs="Arial"/>
          <w:spacing w:val="-5"/>
          <w:szCs w:val="20"/>
        </w:rPr>
        <w:t xml:space="preserve"> </w:t>
      </w:r>
      <w:r w:rsidRPr="00C9252F">
        <w:rPr>
          <w:rFonts w:cs="Arial"/>
          <w:szCs w:val="20"/>
        </w:rPr>
        <w:t>require</w:t>
      </w:r>
      <w:r w:rsidRPr="00C9252F">
        <w:rPr>
          <w:rFonts w:cs="Arial"/>
          <w:spacing w:val="-5"/>
          <w:szCs w:val="20"/>
        </w:rPr>
        <w:t xml:space="preserve"> </w:t>
      </w:r>
      <w:r w:rsidRPr="00C9252F">
        <w:rPr>
          <w:rFonts w:cs="Arial"/>
          <w:szCs w:val="20"/>
        </w:rPr>
        <w:t>the</w:t>
      </w:r>
      <w:r w:rsidRPr="00C9252F">
        <w:rPr>
          <w:rFonts w:cs="Arial"/>
          <w:spacing w:val="-5"/>
          <w:szCs w:val="20"/>
        </w:rPr>
        <w:t xml:space="preserve"> </w:t>
      </w:r>
      <w:r w:rsidRPr="00C9252F">
        <w:rPr>
          <w:rFonts w:cs="Arial"/>
          <w:szCs w:val="20"/>
        </w:rPr>
        <w:t>application</w:t>
      </w:r>
      <w:r w:rsidRPr="00C9252F">
        <w:rPr>
          <w:rFonts w:cs="Arial"/>
          <w:spacing w:val="-2"/>
          <w:szCs w:val="20"/>
        </w:rPr>
        <w:t xml:space="preserve"> </w:t>
      </w:r>
      <w:r w:rsidRPr="00C9252F">
        <w:rPr>
          <w:rFonts w:cs="Arial"/>
          <w:szCs w:val="20"/>
        </w:rPr>
        <w:t>of</w:t>
      </w:r>
      <w:r w:rsidRPr="00C9252F">
        <w:rPr>
          <w:rFonts w:cs="Arial"/>
          <w:spacing w:val="-3"/>
          <w:szCs w:val="20"/>
        </w:rPr>
        <w:t xml:space="preserve"> </w:t>
      </w:r>
      <w:r w:rsidRPr="00C9252F">
        <w:rPr>
          <w:rFonts w:cs="Arial"/>
          <w:szCs w:val="20"/>
        </w:rPr>
        <w:t>all</w:t>
      </w:r>
      <w:r w:rsidRPr="00C9252F">
        <w:rPr>
          <w:rFonts w:cs="Arial"/>
          <w:spacing w:val="-6"/>
          <w:szCs w:val="20"/>
        </w:rPr>
        <w:t xml:space="preserve"> </w:t>
      </w:r>
      <w:r w:rsidRPr="00C9252F">
        <w:rPr>
          <w:rFonts w:cs="Arial"/>
          <w:szCs w:val="20"/>
        </w:rPr>
        <w:t>or</w:t>
      </w:r>
      <w:r w:rsidRPr="00C9252F">
        <w:rPr>
          <w:rFonts w:cs="Arial"/>
          <w:spacing w:val="-2"/>
          <w:szCs w:val="20"/>
        </w:rPr>
        <w:t xml:space="preserve"> </w:t>
      </w:r>
      <w:r w:rsidRPr="00C9252F">
        <w:rPr>
          <w:rFonts w:cs="Arial"/>
          <w:szCs w:val="20"/>
        </w:rPr>
        <w:t>some</w:t>
      </w:r>
      <w:r w:rsidRPr="00C9252F">
        <w:rPr>
          <w:rFonts w:cs="Arial"/>
          <w:spacing w:val="-5"/>
          <w:szCs w:val="20"/>
        </w:rPr>
        <w:t xml:space="preserve"> </w:t>
      </w:r>
      <w:r w:rsidRPr="00C9252F">
        <w:rPr>
          <w:rFonts w:cs="Arial"/>
          <w:szCs w:val="20"/>
        </w:rPr>
        <w:t>of</w:t>
      </w:r>
      <w:r w:rsidRPr="00C9252F">
        <w:rPr>
          <w:rFonts w:cs="Arial"/>
          <w:spacing w:val="-3"/>
          <w:szCs w:val="20"/>
        </w:rPr>
        <w:t xml:space="preserve"> </w:t>
      </w:r>
      <w:r w:rsidRPr="00C9252F">
        <w:rPr>
          <w:rFonts w:cs="Arial"/>
          <w:szCs w:val="20"/>
        </w:rPr>
        <w:t>the</w:t>
      </w:r>
      <w:r w:rsidRPr="00C9252F">
        <w:rPr>
          <w:rFonts w:cs="Arial"/>
          <w:spacing w:val="-6"/>
          <w:szCs w:val="20"/>
        </w:rPr>
        <w:t xml:space="preserve"> </w:t>
      </w:r>
      <w:r w:rsidRPr="00C9252F">
        <w:rPr>
          <w:rFonts w:cs="Arial"/>
          <w:szCs w:val="20"/>
        </w:rPr>
        <w:t>proceeds</w:t>
      </w:r>
      <w:r w:rsidRPr="00C9252F">
        <w:rPr>
          <w:rFonts w:cs="Arial"/>
          <w:spacing w:val="-4"/>
          <w:szCs w:val="20"/>
        </w:rPr>
        <w:t xml:space="preserve"> </w:t>
      </w:r>
      <w:r w:rsidRPr="00C9252F">
        <w:rPr>
          <w:rFonts w:cs="Arial"/>
          <w:szCs w:val="20"/>
        </w:rPr>
        <w:t>of</w:t>
      </w:r>
      <w:r w:rsidRPr="00C9252F">
        <w:rPr>
          <w:rFonts w:cs="Arial"/>
          <w:spacing w:val="-3"/>
          <w:szCs w:val="20"/>
        </w:rPr>
        <w:t xml:space="preserve"> </w:t>
      </w:r>
      <w:r w:rsidRPr="00C9252F">
        <w:rPr>
          <w:rFonts w:cs="Arial"/>
          <w:szCs w:val="20"/>
        </w:rPr>
        <w:t>any claim(s) on the Required Insurances towards payment or repayment (as the case may be) of amounts owing to the Lenders under the Finance Agreements (and in priority to Clause</w:t>
      </w:r>
      <w:r w:rsidRPr="00C9252F">
        <w:rPr>
          <w:rFonts w:cs="Arial"/>
          <w:spacing w:val="-3"/>
          <w:szCs w:val="20"/>
        </w:rPr>
        <w:t xml:space="preserve"> </w:t>
      </w:r>
      <w:hyperlink w:anchor="_bookmark59" w:history="1">
        <w:r w:rsidRPr="00C9252F">
          <w:rPr>
            <w:rFonts w:cs="Arial"/>
            <w:szCs w:val="20"/>
          </w:rPr>
          <w:t>13.1(c)</w:t>
        </w:r>
      </w:hyperlink>
      <w:r w:rsidRPr="00C9252F">
        <w:rPr>
          <w:rFonts w:cs="Arial"/>
          <w:szCs w:val="20"/>
        </w:rPr>
        <w:t>).</w:t>
      </w:r>
    </w:p>
    <w:p w14:paraId="60BAC728" w14:textId="77777777" w:rsidR="00BA7C98" w:rsidRPr="00C9252F" w:rsidRDefault="00BA7C98" w:rsidP="00C9252F">
      <w:pPr>
        <w:pStyle w:val="ListParagraph"/>
        <w:numPr>
          <w:ilvl w:val="0"/>
          <w:numId w:val="138"/>
        </w:numPr>
        <w:spacing w:before="120" w:after="240"/>
        <w:ind w:hanging="720"/>
        <w:rPr>
          <w:rFonts w:cs="Arial"/>
          <w:szCs w:val="20"/>
        </w:rPr>
      </w:pPr>
      <w:r w:rsidRPr="00C9252F">
        <w:rPr>
          <w:rFonts w:cs="Arial"/>
          <w:szCs w:val="20"/>
        </w:rPr>
        <w:t>If:</w:t>
      </w:r>
    </w:p>
    <w:p w14:paraId="1196F704" w14:textId="77777777" w:rsidR="00BA7C98" w:rsidRPr="00C9252F" w:rsidRDefault="00BA7C98" w:rsidP="00C9252F">
      <w:pPr>
        <w:pStyle w:val="ListParagraph"/>
        <w:widowControl w:val="0"/>
        <w:numPr>
          <w:ilvl w:val="3"/>
          <w:numId w:val="117"/>
        </w:numPr>
        <w:tabs>
          <w:tab w:val="left" w:pos="1418"/>
        </w:tabs>
        <w:autoSpaceDE w:val="0"/>
        <w:autoSpaceDN w:val="0"/>
        <w:spacing w:before="120" w:after="240"/>
        <w:ind w:left="1418" w:hanging="709"/>
        <w:jc w:val="both"/>
        <w:rPr>
          <w:rFonts w:cs="Arial"/>
          <w:szCs w:val="20"/>
        </w:rPr>
      </w:pPr>
      <w:r w:rsidRPr="00C9252F">
        <w:rPr>
          <w:rFonts w:cs="Arial"/>
          <w:szCs w:val="20"/>
        </w:rPr>
        <w:t>the Project Company receives proceeds from any claim made under the Required Insurances;</w:t>
      </w:r>
    </w:p>
    <w:p w14:paraId="78DEDCB6" w14:textId="5D35B9B1" w:rsidR="00BA7C98" w:rsidRPr="00C9252F" w:rsidRDefault="00BA7C98" w:rsidP="00C9252F">
      <w:pPr>
        <w:pStyle w:val="ListParagraph"/>
        <w:widowControl w:val="0"/>
        <w:numPr>
          <w:ilvl w:val="3"/>
          <w:numId w:val="117"/>
        </w:numPr>
        <w:tabs>
          <w:tab w:val="left" w:pos="1418"/>
        </w:tabs>
        <w:autoSpaceDE w:val="0"/>
        <w:autoSpaceDN w:val="0"/>
        <w:spacing w:before="120" w:after="240"/>
        <w:ind w:left="1418" w:hanging="709"/>
        <w:jc w:val="both"/>
        <w:rPr>
          <w:rFonts w:cs="Arial"/>
          <w:szCs w:val="20"/>
        </w:rPr>
      </w:pPr>
      <w:r w:rsidRPr="00C9252F">
        <w:rPr>
          <w:rFonts w:cs="Arial"/>
          <w:szCs w:val="20"/>
        </w:rPr>
        <w:t>such claim is made in respect of one or more Curtailment Events or one or more events</w:t>
      </w:r>
      <w:r w:rsidRPr="00C9252F">
        <w:rPr>
          <w:rFonts w:cs="Arial"/>
          <w:spacing w:val="-5"/>
          <w:szCs w:val="20"/>
        </w:rPr>
        <w:t xml:space="preserve"> </w:t>
      </w:r>
      <w:r w:rsidRPr="00C9252F">
        <w:rPr>
          <w:rFonts w:cs="Arial"/>
          <w:szCs w:val="20"/>
        </w:rPr>
        <w:t>which</w:t>
      </w:r>
      <w:r w:rsidRPr="00C9252F">
        <w:rPr>
          <w:rFonts w:cs="Arial"/>
          <w:spacing w:val="-6"/>
          <w:szCs w:val="20"/>
        </w:rPr>
        <w:t xml:space="preserve"> </w:t>
      </w:r>
      <w:r w:rsidRPr="00C9252F">
        <w:rPr>
          <w:rFonts w:cs="Arial"/>
          <w:szCs w:val="20"/>
        </w:rPr>
        <w:t>caused</w:t>
      </w:r>
      <w:r w:rsidRPr="00C9252F">
        <w:rPr>
          <w:rFonts w:cs="Arial"/>
          <w:spacing w:val="-6"/>
          <w:szCs w:val="20"/>
        </w:rPr>
        <w:t xml:space="preserve"> </w:t>
      </w:r>
      <w:r w:rsidRPr="00C9252F">
        <w:rPr>
          <w:rFonts w:cs="Arial"/>
          <w:szCs w:val="20"/>
        </w:rPr>
        <w:t>or</w:t>
      </w:r>
      <w:r w:rsidRPr="00C9252F">
        <w:rPr>
          <w:rFonts w:cs="Arial"/>
          <w:spacing w:val="-5"/>
          <w:szCs w:val="20"/>
        </w:rPr>
        <w:t xml:space="preserve"> </w:t>
      </w:r>
      <w:r w:rsidRPr="00C9252F">
        <w:rPr>
          <w:rFonts w:cs="Arial"/>
          <w:szCs w:val="20"/>
        </w:rPr>
        <w:t>otherwise</w:t>
      </w:r>
      <w:r w:rsidRPr="00C9252F">
        <w:rPr>
          <w:rFonts w:cs="Arial"/>
          <w:spacing w:val="-6"/>
          <w:szCs w:val="20"/>
        </w:rPr>
        <w:t xml:space="preserve"> </w:t>
      </w:r>
      <w:r w:rsidRPr="00C9252F">
        <w:rPr>
          <w:rFonts w:cs="Arial"/>
          <w:szCs w:val="20"/>
        </w:rPr>
        <w:t>gave</w:t>
      </w:r>
      <w:r w:rsidRPr="00C9252F">
        <w:rPr>
          <w:rFonts w:cs="Arial"/>
          <w:spacing w:val="-6"/>
          <w:szCs w:val="20"/>
        </w:rPr>
        <w:t xml:space="preserve"> </w:t>
      </w:r>
      <w:r w:rsidRPr="00C9252F">
        <w:rPr>
          <w:rFonts w:cs="Arial"/>
          <w:szCs w:val="20"/>
        </w:rPr>
        <w:t>rise</w:t>
      </w:r>
      <w:r w:rsidRPr="00C9252F">
        <w:rPr>
          <w:rFonts w:cs="Arial"/>
          <w:spacing w:val="-6"/>
          <w:szCs w:val="20"/>
        </w:rPr>
        <w:t xml:space="preserve"> </w:t>
      </w:r>
      <w:r w:rsidRPr="00C9252F">
        <w:rPr>
          <w:rFonts w:cs="Arial"/>
          <w:szCs w:val="20"/>
        </w:rPr>
        <w:t>to</w:t>
      </w:r>
      <w:r w:rsidRPr="00C9252F">
        <w:rPr>
          <w:rFonts w:cs="Arial"/>
          <w:spacing w:val="-3"/>
          <w:szCs w:val="20"/>
        </w:rPr>
        <w:t xml:space="preserve"> </w:t>
      </w:r>
      <w:r w:rsidRPr="00C9252F">
        <w:rPr>
          <w:rFonts w:cs="Arial"/>
          <w:szCs w:val="20"/>
        </w:rPr>
        <w:t>one</w:t>
      </w:r>
      <w:r w:rsidRPr="00C9252F">
        <w:rPr>
          <w:rFonts w:cs="Arial"/>
          <w:spacing w:val="-6"/>
          <w:szCs w:val="20"/>
        </w:rPr>
        <w:t xml:space="preserve"> </w:t>
      </w:r>
      <w:r w:rsidRPr="00C9252F">
        <w:rPr>
          <w:rFonts w:cs="Arial"/>
          <w:szCs w:val="20"/>
        </w:rPr>
        <w:t>or</w:t>
      </w:r>
      <w:r w:rsidRPr="00C9252F">
        <w:rPr>
          <w:rFonts w:cs="Arial"/>
          <w:spacing w:val="-3"/>
          <w:szCs w:val="20"/>
        </w:rPr>
        <w:t xml:space="preserve"> </w:t>
      </w:r>
      <w:r w:rsidRPr="00C9252F">
        <w:rPr>
          <w:rFonts w:cs="Arial"/>
          <w:szCs w:val="20"/>
        </w:rPr>
        <w:t>more</w:t>
      </w:r>
      <w:r w:rsidRPr="00C9252F">
        <w:rPr>
          <w:rFonts w:cs="Arial"/>
          <w:spacing w:val="-3"/>
          <w:szCs w:val="20"/>
        </w:rPr>
        <w:t xml:space="preserve"> </w:t>
      </w:r>
      <w:r w:rsidRPr="00C9252F">
        <w:rPr>
          <w:rFonts w:cs="Arial"/>
          <w:szCs w:val="20"/>
        </w:rPr>
        <w:t>Curtailment</w:t>
      </w:r>
      <w:r w:rsidRPr="00C9252F">
        <w:rPr>
          <w:rFonts w:cs="Arial"/>
          <w:spacing w:val="-4"/>
          <w:szCs w:val="20"/>
        </w:rPr>
        <w:t xml:space="preserve"> </w:t>
      </w:r>
      <w:r w:rsidRPr="00C9252F">
        <w:rPr>
          <w:rFonts w:cs="Arial"/>
          <w:szCs w:val="20"/>
        </w:rPr>
        <w:t>Events;</w:t>
      </w:r>
      <w:r w:rsidRPr="00C9252F">
        <w:rPr>
          <w:rFonts w:cs="Arial"/>
          <w:spacing w:val="-5"/>
          <w:szCs w:val="20"/>
        </w:rPr>
        <w:t xml:space="preserve"> </w:t>
      </w:r>
      <w:r w:rsidRPr="00C9252F">
        <w:rPr>
          <w:rFonts w:cs="Arial"/>
          <w:szCs w:val="20"/>
        </w:rPr>
        <w:t>and</w:t>
      </w:r>
    </w:p>
    <w:p w14:paraId="051B15D6" w14:textId="24F88AF7" w:rsidR="00BA7C98" w:rsidRPr="00C9252F" w:rsidRDefault="00BA7C98" w:rsidP="00C9252F">
      <w:pPr>
        <w:pStyle w:val="ListParagraph"/>
        <w:widowControl w:val="0"/>
        <w:numPr>
          <w:ilvl w:val="3"/>
          <w:numId w:val="117"/>
        </w:numPr>
        <w:tabs>
          <w:tab w:val="left" w:pos="1418"/>
        </w:tabs>
        <w:autoSpaceDE w:val="0"/>
        <w:autoSpaceDN w:val="0"/>
        <w:spacing w:before="120" w:after="240"/>
        <w:ind w:left="1418" w:hanging="709"/>
        <w:jc w:val="both"/>
        <w:rPr>
          <w:rFonts w:cs="Arial"/>
          <w:szCs w:val="20"/>
        </w:rPr>
      </w:pPr>
      <w:r w:rsidRPr="00C9252F">
        <w:rPr>
          <w:rFonts w:cs="Arial"/>
          <w:szCs w:val="20"/>
        </w:rPr>
        <w:t xml:space="preserve">such proceeds are not applied towards </w:t>
      </w:r>
      <w:r w:rsidRPr="00C9252F">
        <w:rPr>
          <w:rFonts w:cs="Arial"/>
          <w:spacing w:val="2"/>
          <w:szCs w:val="20"/>
        </w:rPr>
        <w:t xml:space="preserve">(A) </w:t>
      </w:r>
      <w:r w:rsidRPr="00C9252F">
        <w:rPr>
          <w:rFonts w:cs="Arial"/>
          <w:szCs w:val="20"/>
        </w:rPr>
        <w:t xml:space="preserve">reinstatement, reconstruction, </w:t>
      </w:r>
      <w:r w:rsidRPr="00C9252F">
        <w:rPr>
          <w:rFonts w:cs="Arial"/>
          <w:szCs w:val="20"/>
        </w:rPr>
        <w:lastRenderedPageBreak/>
        <w:t>replacement, repair and/or renewal of any loss of or damage to the Facility in accordance</w:t>
      </w:r>
      <w:r w:rsidRPr="00C9252F">
        <w:rPr>
          <w:rFonts w:cs="Arial"/>
          <w:spacing w:val="-3"/>
          <w:szCs w:val="20"/>
        </w:rPr>
        <w:t xml:space="preserve"> </w:t>
      </w:r>
      <w:r w:rsidRPr="00C9252F">
        <w:rPr>
          <w:rFonts w:cs="Arial"/>
          <w:szCs w:val="20"/>
        </w:rPr>
        <w:t>with</w:t>
      </w:r>
      <w:r w:rsidRPr="00C9252F">
        <w:rPr>
          <w:rFonts w:cs="Arial"/>
          <w:spacing w:val="-3"/>
          <w:szCs w:val="20"/>
        </w:rPr>
        <w:t xml:space="preserve"> </w:t>
      </w:r>
      <w:r w:rsidRPr="00C9252F">
        <w:rPr>
          <w:rFonts w:cs="Arial"/>
          <w:szCs w:val="20"/>
        </w:rPr>
        <w:t>Clause</w:t>
      </w:r>
      <w:r w:rsidR="003422AB" w:rsidRPr="00C9252F">
        <w:rPr>
          <w:rFonts w:cs="Arial"/>
          <w:szCs w:val="20"/>
        </w:rPr>
        <w:t> </w:t>
      </w:r>
      <w:hyperlink w:anchor="_bookmark59" w:history="1">
        <w:r w:rsidRPr="00C9252F">
          <w:rPr>
            <w:rFonts w:cs="Arial"/>
            <w:szCs w:val="20"/>
          </w:rPr>
          <w:t>13.1(c)</w:t>
        </w:r>
      </w:hyperlink>
      <w:r w:rsidRPr="00C9252F">
        <w:rPr>
          <w:rFonts w:cs="Arial"/>
          <w:spacing w:val="-4"/>
          <w:szCs w:val="20"/>
        </w:rPr>
        <w:t xml:space="preserve"> </w:t>
      </w:r>
      <w:r w:rsidRPr="00C9252F">
        <w:rPr>
          <w:rFonts w:cs="Arial"/>
          <w:szCs w:val="20"/>
        </w:rPr>
        <w:t>or</w:t>
      </w:r>
      <w:r w:rsidRPr="00C9252F">
        <w:rPr>
          <w:rFonts w:cs="Arial"/>
          <w:spacing w:val="-5"/>
          <w:szCs w:val="20"/>
        </w:rPr>
        <w:t xml:space="preserve"> </w:t>
      </w:r>
      <w:r w:rsidRPr="00C9252F">
        <w:rPr>
          <w:rFonts w:cs="Arial"/>
          <w:szCs w:val="20"/>
        </w:rPr>
        <w:t>(B)</w:t>
      </w:r>
      <w:r w:rsidRPr="00C9252F">
        <w:rPr>
          <w:rFonts w:cs="Arial"/>
          <w:spacing w:val="-1"/>
          <w:szCs w:val="20"/>
        </w:rPr>
        <w:t xml:space="preserve"> </w:t>
      </w:r>
      <w:r w:rsidRPr="00C9252F">
        <w:rPr>
          <w:rFonts w:cs="Arial"/>
          <w:szCs w:val="20"/>
        </w:rPr>
        <w:t>payment</w:t>
      </w:r>
      <w:r w:rsidRPr="00C9252F">
        <w:rPr>
          <w:rFonts w:cs="Arial"/>
          <w:spacing w:val="-2"/>
          <w:szCs w:val="20"/>
        </w:rPr>
        <w:t xml:space="preserve"> </w:t>
      </w:r>
      <w:r w:rsidRPr="00C9252F">
        <w:rPr>
          <w:rFonts w:cs="Arial"/>
          <w:szCs w:val="20"/>
        </w:rPr>
        <w:t>or</w:t>
      </w:r>
      <w:r w:rsidRPr="00C9252F">
        <w:rPr>
          <w:rFonts w:cs="Arial"/>
          <w:spacing w:val="-4"/>
          <w:szCs w:val="20"/>
        </w:rPr>
        <w:t xml:space="preserve"> </w:t>
      </w:r>
      <w:r w:rsidRPr="00C9252F">
        <w:rPr>
          <w:rFonts w:cs="Arial"/>
          <w:szCs w:val="20"/>
        </w:rPr>
        <w:t>repayment</w:t>
      </w:r>
      <w:r w:rsidRPr="00C9252F">
        <w:rPr>
          <w:rFonts w:cs="Arial"/>
          <w:spacing w:val="-3"/>
          <w:szCs w:val="20"/>
        </w:rPr>
        <w:t xml:space="preserve"> </w:t>
      </w:r>
      <w:r w:rsidRPr="00C9252F">
        <w:rPr>
          <w:rFonts w:cs="Arial"/>
          <w:szCs w:val="20"/>
        </w:rPr>
        <w:t>(as</w:t>
      </w:r>
      <w:r w:rsidRPr="00C9252F">
        <w:rPr>
          <w:rFonts w:cs="Arial"/>
          <w:spacing w:val="-4"/>
          <w:szCs w:val="20"/>
        </w:rPr>
        <w:t xml:space="preserve"> </w:t>
      </w:r>
      <w:r w:rsidRPr="00C9252F">
        <w:rPr>
          <w:rFonts w:cs="Arial"/>
          <w:szCs w:val="20"/>
        </w:rPr>
        <w:t>the</w:t>
      </w:r>
      <w:r w:rsidRPr="00C9252F">
        <w:rPr>
          <w:rFonts w:cs="Arial"/>
          <w:spacing w:val="-5"/>
          <w:szCs w:val="20"/>
        </w:rPr>
        <w:t xml:space="preserve"> </w:t>
      </w:r>
      <w:r w:rsidRPr="00C9252F">
        <w:rPr>
          <w:rFonts w:cs="Arial"/>
          <w:szCs w:val="20"/>
        </w:rPr>
        <w:t>case</w:t>
      </w:r>
      <w:r w:rsidRPr="00C9252F">
        <w:rPr>
          <w:rFonts w:cs="Arial"/>
          <w:spacing w:val="-2"/>
          <w:szCs w:val="20"/>
        </w:rPr>
        <w:t xml:space="preserve"> </w:t>
      </w:r>
      <w:r w:rsidRPr="00C9252F">
        <w:rPr>
          <w:rFonts w:cs="Arial"/>
          <w:szCs w:val="20"/>
        </w:rPr>
        <w:t>may</w:t>
      </w:r>
      <w:r w:rsidRPr="00C9252F">
        <w:rPr>
          <w:rFonts w:cs="Arial"/>
          <w:spacing w:val="-8"/>
          <w:szCs w:val="20"/>
        </w:rPr>
        <w:t xml:space="preserve"> </w:t>
      </w:r>
      <w:r w:rsidRPr="00C9252F">
        <w:rPr>
          <w:rFonts w:cs="Arial"/>
          <w:szCs w:val="20"/>
        </w:rPr>
        <w:t>be) of</w:t>
      </w:r>
      <w:r w:rsidRPr="00C9252F">
        <w:rPr>
          <w:rFonts w:cs="Arial"/>
          <w:spacing w:val="-6"/>
          <w:szCs w:val="20"/>
        </w:rPr>
        <w:t xml:space="preserve"> </w:t>
      </w:r>
      <w:r w:rsidRPr="00C9252F">
        <w:rPr>
          <w:rFonts w:cs="Arial"/>
          <w:szCs w:val="20"/>
        </w:rPr>
        <w:t>amounts</w:t>
      </w:r>
      <w:r w:rsidRPr="00C9252F">
        <w:rPr>
          <w:rFonts w:cs="Arial"/>
          <w:spacing w:val="-7"/>
          <w:szCs w:val="20"/>
        </w:rPr>
        <w:t xml:space="preserve"> </w:t>
      </w:r>
      <w:r w:rsidRPr="00C9252F">
        <w:rPr>
          <w:rFonts w:cs="Arial"/>
          <w:szCs w:val="20"/>
        </w:rPr>
        <w:t>owing</w:t>
      </w:r>
      <w:r w:rsidRPr="00C9252F">
        <w:rPr>
          <w:rFonts w:cs="Arial"/>
          <w:spacing w:val="-5"/>
          <w:szCs w:val="20"/>
        </w:rPr>
        <w:t xml:space="preserve"> </w:t>
      </w:r>
      <w:r w:rsidRPr="00C9252F">
        <w:rPr>
          <w:rFonts w:cs="Arial"/>
          <w:szCs w:val="20"/>
        </w:rPr>
        <w:t>to</w:t>
      </w:r>
      <w:r w:rsidRPr="00C9252F">
        <w:rPr>
          <w:rFonts w:cs="Arial"/>
          <w:spacing w:val="-6"/>
          <w:szCs w:val="20"/>
        </w:rPr>
        <w:t xml:space="preserve"> </w:t>
      </w:r>
      <w:r w:rsidRPr="00C9252F">
        <w:rPr>
          <w:rFonts w:cs="Arial"/>
          <w:szCs w:val="20"/>
        </w:rPr>
        <w:t>the</w:t>
      </w:r>
      <w:r w:rsidRPr="00C9252F">
        <w:rPr>
          <w:rFonts w:cs="Arial"/>
          <w:spacing w:val="-4"/>
          <w:szCs w:val="20"/>
        </w:rPr>
        <w:t xml:space="preserve"> </w:t>
      </w:r>
      <w:r w:rsidRPr="00C9252F">
        <w:rPr>
          <w:rFonts w:cs="Arial"/>
          <w:szCs w:val="20"/>
        </w:rPr>
        <w:t>Lenders</w:t>
      </w:r>
      <w:r w:rsidRPr="00C9252F">
        <w:rPr>
          <w:rFonts w:cs="Arial"/>
          <w:spacing w:val="-5"/>
          <w:szCs w:val="20"/>
        </w:rPr>
        <w:t xml:space="preserve"> </w:t>
      </w:r>
      <w:r w:rsidRPr="00C9252F">
        <w:rPr>
          <w:rFonts w:cs="Arial"/>
          <w:szCs w:val="20"/>
        </w:rPr>
        <w:t>under</w:t>
      </w:r>
      <w:r w:rsidRPr="00C9252F">
        <w:rPr>
          <w:rFonts w:cs="Arial"/>
          <w:spacing w:val="-4"/>
          <w:szCs w:val="20"/>
        </w:rPr>
        <w:t xml:space="preserve"> </w:t>
      </w:r>
      <w:r w:rsidRPr="00C9252F">
        <w:rPr>
          <w:rFonts w:cs="Arial"/>
          <w:szCs w:val="20"/>
        </w:rPr>
        <w:t>the</w:t>
      </w:r>
      <w:r w:rsidRPr="00C9252F">
        <w:rPr>
          <w:rFonts w:cs="Arial"/>
          <w:spacing w:val="-7"/>
          <w:szCs w:val="20"/>
        </w:rPr>
        <w:t xml:space="preserve"> </w:t>
      </w:r>
      <w:r w:rsidRPr="00C9252F">
        <w:rPr>
          <w:rFonts w:cs="Arial"/>
          <w:szCs w:val="20"/>
        </w:rPr>
        <w:t>Finance</w:t>
      </w:r>
      <w:r w:rsidRPr="00C9252F">
        <w:rPr>
          <w:rFonts w:cs="Arial"/>
          <w:spacing w:val="-5"/>
          <w:szCs w:val="20"/>
        </w:rPr>
        <w:t xml:space="preserve"> </w:t>
      </w:r>
      <w:r w:rsidRPr="00C9252F">
        <w:rPr>
          <w:rFonts w:cs="Arial"/>
          <w:szCs w:val="20"/>
        </w:rPr>
        <w:t>Agreements</w:t>
      </w:r>
      <w:r w:rsidRPr="00C9252F">
        <w:rPr>
          <w:rFonts w:cs="Arial"/>
          <w:spacing w:val="-5"/>
          <w:szCs w:val="20"/>
        </w:rPr>
        <w:t xml:space="preserve"> </w:t>
      </w:r>
      <w:r w:rsidRPr="00C9252F">
        <w:rPr>
          <w:rFonts w:cs="Arial"/>
          <w:szCs w:val="20"/>
        </w:rPr>
        <w:t>in</w:t>
      </w:r>
      <w:r w:rsidRPr="00C9252F">
        <w:rPr>
          <w:rFonts w:cs="Arial"/>
          <w:spacing w:val="-5"/>
          <w:szCs w:val="20"/>
        </w:rPr>
        <w:t xml:space="preserve"> </w:t>
      </w:r>
      <w:r w:rsidRPr="00C9252F">
        <w:rPr>
          <w:rFonts w:cs="Arial"/>
          <w:szCs w:val="20"/>
        </w:rPr>
        <w:t>accordance</w:t>
      </w:r>
      <w:r w:rsidRPr="00C9252F">
        <w:rPr>
          <w:rFonts w:cs="Arial"/>
          <w:spacing w:val="-3"/>
          <w:szCs w:val="20"/>
        </w:rPr>
        <w:t xml:space="preserve"> </w:t>
      </w:r>
      <w:r w:rsidRPr="00C9252F">
        <w:rPr>
          <w:rFonts w:cs="Arial"/>
          <w:szCs w:val="20"/>
        </w:rPr>
        <w:t xml:space="preserve">with Clause </w:t>
      </w:r>
      <w:r w:rsidR="00AB788A" w:rsidRPr="00C9252F">
        <w:rPr>
          <w:rFonts w:cs="Arial"/>
          <w:szCs w:val="20"/>
        </w:rPr>
        <w:t>13.1 (d),</w:t>
      </w:r>
    </w:p>
    <w:p w14:paraId="49A9378B" w14:textId="1B536867" w:rsidR="00BA7C98" w:rsidRPr="00C9252F" w:rsidRDefault="00BA7C98" w:rsidP="00C9252F">
      <w:pPr>
        <w:pStyle w:val="BauchiEPClevel1"/>
        <w:spacing w:before="120"/>
        <w:ind w:left="709"/>
        <w:rPr>
          <w:rFonts w:cs="Arial"/>
          <w:szCs w:val="20"/>
        </w:rPr>
      </w:pPr>
      <w:r w:rsidRPr="00C9252F">
        <w:rPr>
          <w:rFonts w:cs="Arial"/>
          <w:szCs w:val="20"/>
        </w:rPr>
        <w:t>then Buyer’s obligation to pay for the Deemed Energy which arose as a result of the applicable Curtailment Events shall be reduced by the amount of such proceeds.</w:t>
      </w:r>
    </w:p>
    <w:p w14:paraId="69D8EF50" w14:textId="59152F42" w:rsidR="008018F8" w:rsidRPr="00C9252F" w:rsidRDefault="008018F8" w:rsidP="00C9252F">
      <w:pPr>
        <w:pStyle w:val="ListParagraph"/>
        <w:numPr>
          <w:ilvl w:val="0"/>
          <w:numId w:val="138"/>
        </w:numPr>
        <w:spacing w:before="120" w:after="240"/>
        <w:ind w:hanging="720"/>
        <w:rPr>
          <w:rFonts w:cs="Arial"/>
          <w:szCs w:val="20"/>
        </w:rPr>
      </w:pPr>
      <w:r w:rsidRPr="00C9252F">
        <w:rPr>
          <w:rFonts w:cs="Arial"/>
          <w:szCs w:val="20"/>
        </w:rPr>
        <w:t xml:space="preserve">Each </w:t>
      </w:r>
      <w:r w:rsidR="00AB788A" w:rsidRPr="00C9252F">
        <w:rPr>
          <w:rFonts w:cs="Arial"/>
          <w:szCs w:val="20"/>
        </w:rPr>
        <w:t>P</w:t>
      </w:r>
      <w:r w:rsidRPr="00C9252F">
        <w:rPr>
          <w:rFonts w:cs="Arial"/>
          <w:szCs w:val="20"/>
        </w:rPr>
        <w:t>arty shall require its insurers to waive the insurers’ rights of subrogation in favour of the other Party and the Lenders.</w:t>
      </w:r>
    </w:p>
    <w:p w14:paraId="43D78BF2" w14:textId="63D0DF14" w:rsidR="00BA7C98" w:rsidRPr="00C9252F" w:rsidRDefault="00BA7C98" w:rsidP="00C9252F">
      <w:pPr>
        <w:pStyle w:val="ListParagraph"/>
        <w:numPr>
          <w:ilvl w:val="0"/>
          <w:numId w:val="137"/>
        </w:numPr>
        <w:spacing w:before="120" w:after="240"/>
        <w:ind w:left="709" w:hanging="709"/>
        <w:rPr>
          <w:rFonts w:cs="Arial"/>
          <w:b/>
          <w:bCs/>
          <w:szCs w:val="20"/>
        </w:rPr>
      </w:pPr>
      <w:bookmarkStart w:id="151" w:name="_Toc27334955"/>
      <w:r w:rsidRPr="00C9252F">
        <w:rPr>
          <w:rFonts w:cs="Arial"/>
          <w:b/>
          <w:bCs/>
          <w:szCs w:val="20"/>
        </w:rPr>
        <w:t>Taxes</w:t>
      </w:r>
      <w:bookmarkEnd w:id="151"/>
    </w:p>
    <w:p w14:paraId="63694FEB" w14:textId="71CAA145" w:rsidR="00BA7C98" w:rsidRPr="00C9252F" w:rsidRDefault="00BA7C98" w:rsidP="00C9252F">
      <w:pPr>
        <w:pStyle w:val="BauchiEPClevel1"/>
        <w:spacing w:before="120"/>
        <w:rPr>
          <w:rFonts w:cs="Arial"/>
          <w:szCs w:val="20"/>
        </w:rPr>
      </w:pPr>
      <w:r w:rsidRPr="00C9252F">
        <w:rPr>
          <w:rFonts w:cs="Arial"/>
          <w:szCs w:val="20"/>
        </w:rPr>
        <w:t xml:space="preserve">The Project Company shall be responsible for payment of any and all royalties, taxes, fees, or assessments levied against its property, leasehold rights or other assets or profits by any Authority as may be provided for by any </w:t>
      </w:r>
      <w:r w:rsidR="00AB788A" w:rsidRPr="00C9252F">
        <w:rPr>
          <w:rFonts w:cs="Arial"/>
          <w:szCs w:val="20"/>
        </w:rPr>
        <w:t xml:space="preserve">applicable </w:t>
      </w:r>
      <w:r w:rsidRPr="00C9252F">
        <w:rPr>
          <w:rFonts w:cs="Arial"/>
          <w:szCs w:val="20"/>
        </w:rPr>
        <w:t>Law and shall settle such levies without attempting to recover them from the other Party except through the Energy Charge or the Deemed Energy Payments.</w:t>
      </w:r>
    </w:p>
    <w:p w14:paraId="5EF8BBEC" w14:textId="6CC276A3" w:rsidR="00BA7C98" w:rsidRPr="00C9252F" w:rsidRDefault="00CB0732" w:rsidP="00C9252F">
      <w:pPr>
        <w:pStyle w:val="Contract1"/>
        <w:keepNext w:val="0"/>
        <w:numPr>
          <w:ilvl w:val="0"/>
          <w:numId w:val="38"/>
        </w:numPr>
        <w:spacing w:before="120"/>
        <w:ind w:hanging="720"/>
        <w:rPr>
          <w:rFonts w:ascii="Arial" w:hAnsi="Arial" w:cs="Arial"/>
          <w:sz w:val="20"/>
          <w:szCs w:val="20"/>
        </w:rPr>
      </w:pPr>
      <w:bookmarkStart w:id="152" w:name="_Toc28105356"/>
      <w:bookmarkStart w:id="153" w:name="_Toc29849737"/>
      <w:r w:rsidRPr="00C9252F">
        <w:rPr>
          <w:rFonts w:ascii="Arial" w:hAnsi="Arial" w:cs="Arial"/>
          <w:sz w:val="20"/>
          <w:szCs w:val="20"/>
        </w:rPr>
        <w:t>INDEMNITIES</w:t>
      </w:r>
      <w:bookmarkEnd w:id="152"/>
      <w:bookmarkEnd w:id="153"/>
    </w:p>
    <w:p w14:paraId="5DBD14F8" w14:textId="320DB99E" w:rsidR="00BA7C98" w:rsidRPr="00C9252F" w:rsidRDefault="00BA7C98" w:rsidP="00C9252F">
      <w:pPr>
        <w:pStyle w:val="BauchiEPClevel1"/>
        <w:spacing w:before="120"/>
        <w:rPr>
          <w:rFonts w:cs="Arial"/>
          <w:szCs w:val="20"/>
        </w:rPr>
      </w:pPr>
      <w:r w:rsidRPr="00C9252F">
        <w:rPr>
          <w:rFonts w:cs="Arial"/>
          <w:szCs w:val="20"/>
        </w:rPr>
        <w:t xml:space="preserve">Each Party (the </w:t>
      </w:r>
      <w:r w:rsidR="00EF53F2" w:rsidRPr="00C9252F">
        <w:rPr>
          <w:rFonts w:cs="Arial"/>
          <w:szCs w:val="20"/>
        </w:rPr>
        <w:t>"</w:t>
      </w:r>
      <w:r w:rsidRPr="00C9252F">
        <w:rPr>
          <w:rFonts w:cs="Arial"/>
          <w:b/>
          <w:szCs w:val="20"/>
        </w:rPr>
        <w:t>Indemnifying Party</w:t>
      </w:r>
      <w:r w:rsidR="00EF53F2" w:rsidRPr="00C9252F">
        <w:rPr>
          <w:rFonts w:cs="Arial"/>
          <w:bCs/>
          <w:szCs w:val="20"/>
        </w:rPr>
        <w:t>"</w:t>
      </w:r>
      <w:r w:rsidRPr="00C9252F">
        <w:rPr>
          <w:rFonts w:cs="Arial"/>
          <w:szCs w:val="20"/>
        </w:rPr>
        <w:t xml:space="preserve">) shall indemnify and hold harmless the other Party, its Affiliates and their respective officers, employees, consultants, agents and representatives (the </w:t>
      </w:r>
      <w:r w:rsidR="00EF53F2" w:rsidRPr="00C9252F">
        <w:rPr>
          <w:rFonts w:cs="Arial"/>
          <w:szCs w:val="20"/>
        </w:rPr>
        <w:t>"</w:t>
      </w:r>
      <w:r w:rsidRPr="00C9252F">
        <w:rPr>
          <w:rFonts w:cs="Arial"/>
          <w:b/>
          <w:szCs w:val="20"/>
        </w:rPr>
        <w:t>Indemnified Parties</w:t>
      </w:r>
      <w:r w:rsidR="00EF53F2" w:rsidRPr="00C9252F">
        <w:rPr>
          <w:rFonts w:cs="Arial"/>
          <w:bCs/>
          <w:szCs w:val="20"/>
        </w:rPr>
        <w:t>"</w:t>
      </w:r>
      <w:r w:rsidRPr="00C9252F">
        <w:rPr>
          <w:rFonts w:cs="Arial"/>
          <w:szCs w:val="20"/>
        </w:rPr>
        <w:t xml:space="preserve">) against any and all </w:t>
      </w:r>
      <w:r w:rsidR="008018F8" w:rsidRPr="00C9252F">
        <w:rPr>
          <w:rFonts w:cs="Arial"/>
          <w:szCs w:val="20"/>
        </w:rPr>
        <w:t xml:space="preserve">Losses </w:t>
      </w:r>
      <w:r w:rsidRPr="00C9252F">
        <w:rPr>
          <w:rFonts w:cs="Arial"/>
          <w:szCs w:val="20"/>
        </w:rPr>
        <w:t>which</w:t>
      </w:r>
      <w:r w:rsidRPr="00C9252F">
        <w:rPr>
          <w:rFonts w:cs="Arial"/>
          <w:spacing w:val="-7"/>
          <w:szCs w:val="20"/>
        </w:rPr>
        <w:t xml:space="preserve"> </w:t>
      </w:r>
      <w:r w:rsidRPr="00C9252F">
        <w:rPr>
          <w:rFonts w:cs="Arial"/>
          <w:szCs w:val="20"/>
        </w:rPr>
        <w:t>may</w:t>
      </w:r>
      <w:r w:rsidRPr="00C9252F">
        <w:rPr>
          <w:rFonts w:cs="Arial"/>
          <w:spacing w:val="-10"/>
          <w:szCs w:val="20"/>
        </w:rPr>
        <w:t xml:space="preserve"> </w:t>
      </w:r>
      <w:r w:rsidRPr="00C9252F">
        <w:rPr>
          <w:rFonts w:cs="Arial"/>
          <w:szCs w:val="20"/>
        </w:rPr>
        <w:t>be</w:t>
      </w:r>
      <w:r w:rsidRPr="00C9252F">
        <w:rPr>
          <w:rFonts w:cs="Arial"/>
          <w:spacing w:val="-5"/>
          <w:szCs w:val="20"/>
        </w:rPr>
        <w:t xml:space="preserve"> </w:t>
      </w:r>
      <w:r w:rsidRPr="00C9252F">
        <w:rPr>
          <w:rFonts w:cs="Arial"/>
          <w:szCs w:val="20"/>
        </w:rPr>
        <w:t>asserted</w:t>
      </w:r>
      <w:r w:rsidRPr="00C9252F">
        <w:rPr>
          <w:rFonts w:cs="Arial"/>
          <w:spacing w:val="-6"/>
          <w:szCs w:val="20"/>
        </w:rPr>
        <w:t xml:space="preserve"> </w:t>
      </w:r>
      <w:r w:rsidRPr="00C9252F">
        <w:rPr>
          <w:rFonts w:cs="Arial"/>
          <w:szCs w:val="20"/>
        </w:rPr>
        <w:t>against</w:t>
      </w:r>
      <w:r w:rsidRPr="00C9252F">
        <w:rPr>
          <w:rFonts w:cs="Arial"/>
          <w:spacing w:val="-7"/>
          <w:szCs w:val="20"/>
        </w:rPr>
        <w:t xml:space="preserve"> </w:t>
      </w:r>
      <w:r w:rsidRPr="00C9252F">
        <w:rPr>
          <w:rFonts w:cs="Arial"/>
          <w:szCs w:val="20"/>
        </w:rPr>
        <w:t>or</w:t>
      </w:r>
      <w:r w:rsidRPr="00C9252F">
        <w:rPr>
          <w:rFonts w:cs="Arial"/>
          <w:spacing w:val="-6"/>
          <w:szCs w:val="20"/>
        </w:rPr>
        <w:t xml:space="preserve"> </w:t>
      </w:r>
      <w:r w:rsidRPr="00C9252F">
        <w:rPr>
          <w:rFonts w:cs="Arial"/>
          <w:szCs w:val="20"/>
        </w:rPr>
        <w:t>suffered</w:t>
      </w:r>
      <w:r w:rsidRPr="00C9252F">
        <w:rPr>
          <w:rFonts w:cs="Arial"/>
          <w:spacing w:val="-2"/>
          <w:szCs w:val="20"/>
        </w:rPr>
        <w:t xml:space="preserve"> </w:t>
      </w:r>
      <w:r w:rsidRPr="00C9252F">
        <w:rPr>
          <w:rFonts w:cs="Arial"/>
          <w:szCs w:val="20"/>
        </w:rPr>
        <w:t>by</w:t>
      </w:r>
      <w:r w:rsidRPr="00C9252F">
        <w:rPr>
          <w:rFonts w:cs="Arial"/>
          <w:spacing w:val="-10"/>
          <w:szCs w:val="20"/>
        </w:rPr>
        <w:t xml:space="preserve"> </w:t>
      </w:r>
      <w:r w:rsidRPr="00C9252F">
        <w:rPr>
          <w:rFonts w:cs="Arial"/>
          <w:szCs w:val="20"/>
        </w:rPr>
        <w:t>any</w:t>
      </w:r>
      <w:r w:rsidRPr="00C9252F">
        <w:rPr>
          <w:rFonts w:cs="Arial"/>
          <w:spacing w:val="-7"/>
          <w:szCs w:val="20"/>
        </w:rPr>
        <w:t xml:space="preserve"> </w:t>
      </w:r>
      <w:r w:rsidRPr="00C9252F">
        <w:rPr>
          <w:rFonts w:cs="Arial"/>
          <w:szCs w:val="20"/>
        </w:rPr>
        <w:t>of</w:t>
      </w:r>
      <w:r w:rsidRPr="00C9252F">
        <w:rPr>
          <w:rFonts w:cs="Arial"/>
          <w:spacing w:val="-5"/>
          <w:szCs w:val="20"/>
        </w:rPr>
        <w:t xml:space="preserve"> </w:t>
      </w:r>
      <w:r w:rsidRPr="00C9252F">
        <w:rPr>
          <w:rFonts w:cs="Arial"/>
          <w:szCs w:val="20"/>
        </w:rPr>
        <w:t>the</w:t>
      </w:r>
      <w:r w:rsidRPr="00C9252F">
        <w:rPr>
          <w:rFonts w:cs="Arial"/>
          <w:spacing w:val="-7"/>
          <w:szCs w:val="20"/>
        </w:rPr>
        <w:t xml:space="preserve"> </w:t>
      </w:r>
      <w:r w:rsidRPr="00C9252F">
        <w:rPr>
          <w:rFonts w:cs="Arial"/>
          <w:szCs w:val="20"/>
        </w:rPr>
        <w:t>Indemnified</w:t>
      </w:r>
      <w:r w:rsidRPr="00C9252F">
        <w:rPr>
          <w:rFonts w:cs="Arial"/>
          <w:spacing w:val="-5"/>
          <w:szCs w:val="20"/>
        </w:rPr>
        <w:t xml:space="preserve"> </w:t>
      </w:r>
      <w:r w:rsidRPr="00C9252F">
        <w:rPr>
          <w:rFonts w:cs="Arial"/>
          <w:szCs w:val="20"/>
        </w:rPr>
        <w:t>Parties</w:t>
      </w:r>
      <w:r w:rsidRPr="00C9252F">
        <w:rPr>
          <w:rFonts w:cs="Arial"/>
          <w:spacing w:val="-6"/>
          <w:szCs w:val="20"/>
        </w:rPr>
        <w:t xml:space="preserve"> </w:t>
      </w:r>
      <w:r w:rsidRPr="00C9252F">
        <w:rPr>
          <w:rFonts w:cs="Arial"/>
          <w:szCs w:val="20"/>
        </w:rPr>
        <w:t>arising in respect or as a consequence</w:t>
      </w:r>
      <w:r w:rsidRPr="00C9252F">
        <w:rPr>
          <w:rFonts w:cs="Arial"/>
          <w:spacing w:val="-2"/>
          <w:szCs w:val="20"/>
        </w:rPr>
        <w:t xml:space="preserve"> </w:t>
      </w:r>
      <w:r w:rsidRPr="00C9252F">
        <w:rPr>
          <w:rFonts w:cs="Arial"/>
          <w:szCs w:val="20"/>
        </w:rPr>
        <w:t>of:</w:t>
      </w:r>
    </w:p>
    <w:p w14:paraId="05BBB0DD" w14:textId="329FE302" w:rsidR="00BA7C98" w:rsidRPr="00C9252F" w:rsidRDefault="00BA7C98" w:rsidP="00C9252F">
      <w:pPr>
        <w:pStyle w:val="ListParagraph"/>
        <w:widowControl w:val="0"/>
        <w:numPr>
          <w:ilvl w:val="2"/>
          <w:numId w:val="118"/>
        </w:numPr>
        <w:tabs>
          <w:tab w:val="left" w:pos="709"/>
        </w:tabs>
        <w:autoSpaceDE w:val="0"/>
        <w:autoSpaceDN w:val="0"/>
        <w:spacing w:before="120" w:after="240"/>
        <w:ind w:left="709" w:hanging="709"/>
        <w:jc w:val="both"/>
        <w:rPr>
          <w:rFonts w:cs="Arial"/>
          <w:szCs w:val="20"/>
        </w:rPr>
      </w:pPr>
      <w:r w:rsidRPr="00C9252F">
        <w:rPr>
          <w:rFonts w:cs="Arial"/>
          <w:szCs w:val="20"/>
        </w:rPr>
        <w:t>any</w:t>
      </w:r>
      <w:r w:rsidRPr="00C9252F">
        <w:rPr>
          <w:rFonts w:cs="Arial"/>
          <w:spacing w:val="-15"/>
          <w:szCs w:val="20"/>
        </w:rPr>
        <w:t xml:space="preserve"> </w:t>
      </w:r>
      <w:r w:rsidRPr="00C9252F">
        <w:rPr>
          <w:rFonts w:cs="Arial"/>
          <w:szCs w:val="20"/>
        </w:rPr>
        <w:t>death,</w:t>
      </w:r>
      <w:r w:rsidRPr="00C9252F">
        <w:rPr>
          <w:rFonts w:cs="Arial"/>
          <w:spacing w:val="-14"/>
          <w:szCs w:val="20"/>
        </w:rPr>
        <w:t xml:space="preserve"> </w:t>
      </w:r>
      <w:r w:rsidRPr="00C9252F">
        <w:rPr>
          <w:rFonts w:cs="Arial"/>
          <w:szCs w:val="20"/>
        </w:rPr>
        <w:t>injury,</w:t>
      </w:r>
      <w:r w:rsidRPr="00C9252F">
        <w:rPr>
          <w:rFonts w:cs="Arial"/>
          <w:spacing w:val="-12"/>
          <w:szCs w:val="20"/>
        </w:rPr>
        <w:t xml:space="preserve"> </w:t>
      </w:r>
      <w:r w:rsidRPr="00C9252F">
        <w:rPr>
          <w:rFonts w:cs="Arial"/>
          <w:szCs w:val="20"/>
        </w:rPr>
        <w:t>loss</w:t>
      </w:r>
      <w:r w:rsidRPr="00C9252F">
        <w:rPr>
          <w:rFonts w:cs="Arial"/>
          <w:spacing w:val="-13"/>
          <w:szCs w:val="20"/>
        </w:rPr>
        <w:t xml:space="preserve"> </w:t>
      </w:r>
      <w:r w:rsidRPr="00C9252F">
        <w:rPr>
          <w:rFonts w:cs="Arial"/>
          <w:szCs w:val="20"/>
        </w:rPr>
        <w:t>or</w:t>
      </w:r>
      <w:r w:rsidRPr="00C9252F">
        <w:rPr>
          <w:rFonts w:cs="Arial"/>
          <w:spacing w:val="-13"/>
          <w:szCs w:val="20"/>
        </w:rPr>
        <w:t xml:space="preserve"> </w:t>
      </w:r>
      <w:r w:rsidRPr="00C9252F">
        <w:rPr>
          <w:rFonts w:cs="Arial"/>
          <w:szCs w:val="20"/>
        </w:rPr>
        <w:t>damage</w:t>
      </w:r>
      <w:r w:rsidRPr="00C9252F">
        <w:rPr>
          <w:rFonts w:cs="Arial"/>
          <w:spacing w:val="-14"/>
          <w:szCs w:val="20"/>
        </w:rPr>
        <w:t xml:space="preserve"> </w:t>
      </w:r>
      <w:r w:rsidRPr="00C9252F">
        <w:rPr>
          <w:rFonts w:cs="Arial"/>
          <w:szCs w:val="20"/>
        </w:rPr>
        <w:t>to</w:t>
      </w:r>
      <w:r w:rsidRPr="00C9252F">
        <w:rPr>
          <w:rFonts w:cs="Arial"/>
          <w:spacing w:val="-14"/>
          <w:szCs w:val="20"/>
        </w:rPr>
        <w:t xml:space="preserve"> </w:t>
      </w:r>
      <w:r w:rsidRPr="00C9252F">
        <w:rPr>
          <w:rFonts w:cs="Arial"/>
          <w:szCs w:val="20"/>
        </w:rPr>
        <w:t>property</w:t>
      </w:r>
      <w:r w:rsidRPr="00C9252F">
        <w:rPr>
          <w:rFonts w:cs="Arial"/>
          <w:spacing w:val="-20"/>
          <w:szCs w:val="20"/>
        </w:rPr>
        <w:t xml:space="preserve"> </w:t>
      </w:r>
      <w:r w:rsidRPr="00C9252F">
        <w:rPr>
          <w:rFonts w:cs="Arial"/>
          <w:szCs w:val="20"/>
        </w:rPr>
        <w:t>suffered</w:t>
      </w:r>
      <w:r w:rsidRPr="00C9252F">
        <w:rPr>
          <w:rFonts w:cs="Arial"/>
          <w:spacing w:val="-13"/>
          <w:szCs w:val="20"/>
        </w:rPr>
        <w:t xml:space="preserve"> </w:t>
      </w:r>
      <w:r w:rsidRPr="00C9252F">
        <w:rPr>
          <w:rFonts w:cs="Arial"/>
          <w:szCs w:val="20"/>
        </w:rPr>
        <w:t>by</w:t>
      </w:r>
      <w:r w:rsidRPr="00C9252F">
        <w:rPr>
          <w:rFonts w:cs="Arial"/>
          <w:spacing w:val="-15"/>
          <w:szCs w:val="20"/>
        </w:rPr>
        <w:t xml:space="preserve"> </w:t>
      </w:r>
      <w:r w:rsidRPr="00C9252F">
        <w:rPr>
          <w:rFonts w:cs="Arial"/>
          <w:szCs w:val="20"/>
        </w:rPr>
        <w:t>a</w:t>
      </w:r>
      <w:r w:rsidRPr="00C9252F">
        <w:rPr>
          <w:rFonts w:cs="Arial"/>
          <w:spacing w:val="-14"/>
          <w:szCs w:val="20"/>
        </w:rPr>
        <w:t xml:space="preserve"> </w:t>
      </w:r>
      <w:r w:rsidRPr="00C9252F">
        <w:rPr>
          <w:rFonts w:cs="Arial"/>
          <w:szCs w:val="20"/>
        </w:rPr>
        <w:t>third</w:t>
      </w:r>
      <w:r w:rsidRPr="00C9252F">
        <w:rPr>
          <w:rFonts w:cs="Arial"/>
          <w:spacing w:val="-14"/>
          <w:szCs w:val="20"/>
        </w:rPr>
        <w:t xml:space="preserve"> </w:t>
      </w:r>
      <w:r w:rsidRPr="00C9252F">
        <w:rPr>
          <w:rFonts w:cs="Arial"/>
          <w:szCs w:val="20"/>
        </w:rPr>
        <w:t>party,</w:t>
      </w:r>
      <w:r w:rsidRPr="00C9252F">
        <w:rPr>
          <w:rFonts w:cs="Arial"/>
          <w:spacing w:val="-14"/>
          <w:szCs w:val="20"/>
        </w:rPr>
        <w:t xml:space="preserve"> </w:t>
      </w:r>
      <w:r w:rsidRPr="00C9252F">
        <w:rPr>
          <w:rFonts w:cs="Arial"/>
          <w:szCs w:val="20"/>
        </w:rPr>
        <w:t>to</w:t>
      </w:r>
      <w:r w:rsidRPr="00C9252F">
        <w:rPr>
          <w:rFonts w:cs="Arial"/>
          <w:spacing w:val="-14"/>
          <w:szCs w:val="20"/>
        </w:rPr>
        <w:t xml:space="preserve"> </w:t>
      </w:r>
      <w:r w:rsidRPr="00C9252F">
        <w:rPr>
          <w:rFonts w:cs="Arial"/>
          <w:szCs w:val="20"/>
        </w:rPr>
        <w:t>the</w:t>
      </w:r>
      <w:r w:rsidRPr="00C9252F">
        <w:rPr>
          <w:rFonts w:cs="Arial"/>
          <w:spacing w:val="-14"/>
          <w:szCs w:val="20"/>
        </w:rPr>
        <w:t xml:space="preserve"> </w:t>
      </w:r>
      <w:r w:rsidRPr="00C9252F">
        <w:rPr>
          <w:rFonts w:cs="Arial"/>
          <w:szCs w:val="20"/>
        </w:rPr>
        <w:t>extent</w:t>
      </w:r>
      <w:r w:rsidRPr="00C9252F">
        <w:rPr>
          <w:rFonts w:cs="Arial"/>
          <w:spacing w:val="-14"/>
          <w:szCs w:val="20"/>
        </w:rPr>
        <w:t xml:space="preserve"> </w:t>
      </w:r>
      <w:r w:rsidRPr="00C9252F">
        <w:rPr>
          <w:rFonts w:cs="Arial"/>
          <w:szCs w:val="20"/>
        </w:rPr>
        <w:t>resulting from any negligent act or omission of the Indemnifying Party and its respective officers, employees, consultants, agents and representatives, provided that the death, injury, loss or damage to property suffered by the relevant third party is not attributable to any act or omission of any one or more of the Indemnified Parties or to the failure of one or more of the</w:t>
      </w:r>
      <w:r w:rsidRPr="00C9252F">
        <w:rPr>
          <w:rFonts w:cs="Arial"/>
          <w:spacing w:val="-13"/>
          <w:szCs w:val="20"/>
        </w:rPr>
        <w:t xml:space="preserve"> </w:t>
      </w:r>
      <w:r w:rsidRPr="00C9252F">
        <w:rPr>
          <w:rFonts w:cs="Arial"/>
          <w:szCs w:val="20"/>
        </w:rPr>
        <w:t>Indemnified</w:t>
      </w:r>
      <w:r w:rsidRPr="00C9252F">
        <w:rPr>
          <w:rFonts w:cs="Arial"/>
          <w:spacing w:val="-13"/>
          <w:szCs w:val="20"/>
        </w:rPr>
        <w:t xml:space="preserve"> </w:t>
      </w:r>
      <w:r w:rsidRPr="00C9252F">
        <w:rPr>
          <w:rFonts w:cs="Arial"/>
          <w:szCs w:val="20"/>
        </w:rPr>
        <w:t>Parties</w:t>
      </w:r>
      <w:r w:rsidRPr="00C9252F">
        <w:rPr>
          <w:rFonts w:cs="Arial"/>
          <w:spacing w:val="-12"/>
          <w:szCs w:val="20"/>
        </w:rPr>
        <w:t xml:space="preserve"> </w:t>
      </w:r>
      <w:r w:rsidRPr="00C9252F">
        <w:rPr>
          <w:rFonts w:cs="Arial"/>
          <w:szCs w:val="20"/>
        </w:rPr>
        <w:t>to</w:t>
      </w:r>
      <w:r w:rsidRPr="00C9252F">
        <w:rPr>
          <w:rFonts w:cs="Arial"/>
          <w:spacing w:val="-13"/>
          <w:szCs w:val="20"/>
        </w:rPr>
        <w:t xml:space="preserve"> </w:t>
      </w:r>
      <w:r w:rsidRPr="00C9252F">
        <w:rPr>
          <w:rFonts w:cs="Arial"/>
          <w:szCs w:val="20"/>
        </w:rPr>
        <w:t>use</w:t>
      </w:r>
      <w:r w:rsidRPr="00C9252F">
        <w:rPr>
          <w:rFonts w:cs="Arial"/>
          <w:spacing w:val="-13"/>
          <w:szCs w:val="20"/>
        </w:rPr>
        <w:t xml:space="preserve"> </w:t>
      </w:r>
      <w:r w:rsidRPr="00C9252F">
        <w:rPr>
          <w:rFonts w:cs="Arial"/>
          <w:szCs w:val="20"/>
        </w:rPr>
        <w:t>reasonable</w:t>
      </w:r>
      <w:r w:rsidRPr="00C9252F">
        <w:rPr>
          <w:rFonts w:cs="Arial"/>
          <w:spacing w:val="-13"/>
          <w:szCs w:val="20"/>
        </w:rPr>
        <w:t xml:space="preserve"> </w:t>
      </w:r>
      <w:r w:rsidRPr="00C9252F">
        <w:rPr>
          <w:rFonts w:cs="Arial"/>
          <w:szCs w:val="20"/>
        </w:rPr>
        <w:t>endeavours</w:t>
      </w:r>
      <w:r w:rsidRPr="00C9252F">
        <w:rPr>
          <w:rFonts w:cs="Arial"/>
          <w:spacing w:val="-11"/>
          <w:szCs w:val="20"/>
        </w:rPr>
        <w:t xml:space="preserve"> </w:t>
      </w:r>
      <w:r w:rsidRPr="00C9252F">
        <w:rPr>
          <w:rFonts w:cs="Arial"/>
          <w:szCs w:val="20"/>
        </w:rPr>
        <w:t>to</w:t>
      </w:r>
      <w:r w:rsidRPr="00C9252F">
        <w:rPr>
          <w:rFonts w:cs="Arial"/>
          <w:spacing w:val="-13"/>
          <w:szCs w:val="20"/>
        </w:rPr>
        <w:t xml:space="preserve"> </w:t>
      </w:r>
      <w:r w:rsidRPr="00C9252F">
        <w:rPr>
          <w:rFonts w:cs="Arial"/>
          <w:szCs w:val="20"/>
        </w:rPr>
        <w:t>mitigate</w:t>
      </w:r>
      <w:r w:rsidRPr="00C9252F">
        <w:rPr>
          <w:rFonts w:cs="Arial"/>
          <w:spacing w:val="-13"/>
          <w:szCs w:val="20"/>
        </w:rPr>
        <w:t xml:space="preserve"> </w:t>
      </w:r>
      <w:r w:rsidRPr="00C9252F">
        <w:rPr>
          <w:rFonts w:cs="Arial"/>
          <w:szCs w:val="20"/>
        </w:rPr>
        <w:t>or</w:t>
      </w:r>
      <w:r w:rsidRPr="00C9252F">
        <w:rPr>
          <w:rFonts w:cs="Arial"/>
          <w:spacing w:val="-12"/>
          <w:szCs w:val="20"/>
        </w:rPr>
        <w:t xml:space="preserve"> </w:t>
      </w:r>
      <w:r w:rsidRPr="00C9252F">
        <w:rPr>
          <w:rFonts w:cs="Arial"/>
          <w:szCs w:val="20"/>
        </w:rPr>
        <w:t>avoid</w:t>
      </w:r>
      <w:r w:rsidRPr="00C9252F">
        <w:rPr>
          <w:rFonts w:cs="Arial"/>
          <w:spacing w:val="-13"/>
          <w:szCs w:val="20"/>
        </w:rPr>
        <w:t xml:space="preserve"> </w:t>
      </w:r>
      <w:r w:rsidRPr="00C9252F">
        <w:rPr>
          <w:rFonts w:cs="Arial"/>
          <w:szCs w:val="20"/>
        </w:rPr>
        <w:t>the</w:t>
      </w:r>
      <w:r w:rsidRPr="00C9252F">
        <w:rPr>
          <w:rFonts w:cs="Arial"/>
          <w:spacing w:val="-12"/>
          <w:szCs w:val="20"/>
        </w:rPr>
        <w:t xml:space="preserve"> </w:t>
      </w:r>
      <w:r w:rsidRPr="00C9252F">
        <w:rPr>
          <w:rFonts w:cs="Arial"/>
          <w:szCs w:val="20"/>
        </w:rPr>
        <w:t>death,</w:t>
      </w:r>
      <w:r w:rsidRPr="00C9252F">
        <w:rPr>
          <w:rFonts w:cs="Arial"/>
          <w:spacing w:val="-13"/>
          <w:szCs w:val="20"/>
        </w:rPr>
        <w:t xml:space="preserve"> </w:t>
      </w:r>
      <w:r w:rsidRPr="00C9252F">
        <w:rPr>
          <w:rFonts w:cs="Arial"/>
          <w:szCs w:val="20"/>
        </w:rPr>
        <w:t>injury, loss or damage to property in question;</w:t>
      </w:r>
      <w:r w:rsidRPr="00C9252F">
        <w:rPr>
          <w:rFonts w:cs="Arial"/>
          <w:spacing w:val="-5"/>
          <w:szCs w:val="20"/>
        </w:rPr>
        <w:t xml:space="preserve"> </w:t>
      </w:r>
      <w:r w:rsidRPr="00C9252F">
        <w:rPr>
          <w:rFonts w:cs="Arial"/>
          <w:szCs w:val="20"/>
        </w:rPr>
        <w:t>and</w:t>
      </w:r>
    </w:p>
    <w:p w14:paraId="27E035FF" w14:textId="08C938DF" w:rsidR="00BA7C98" w:rsidRPr="00C9252F" w:rsidRDefault="00BA7C98" w:rsidP="00C9252F">
      <w:pPr>
        <w:pStyle w:val="ListParagraph"/>
        <w:widowControl w:val="0"/>
        <w:numPr>
          <w:ilvl w:val="2"/>
          <w:numId w:val="118"/>
        </w:numPr>
        <w:tabs>
          <w:tab w:val="left" w:pos="709"/>
        </w:tabs>
        <w:autoSpaceDE w:val="0"/>
        <w:autoSpaceDN w:val="0"/>
        <w:spacing w:before="120" w:after="240"/>
        <w:ind w:left="709" w:hanging="709"/>
        <w:jc w:val="both"/>
        <w:rPr>
          <w:rFonts w:cs="Arial"/>
          <w:szCs w:val="20"/>
        </w:rPr>
      </w:pPr>
      <w:r w:rsidRPr="00C9252F">
        <w:rPr>
          <w:rFonts w:cs="Arial"/>
          <w:szCs w:val="20"/>
        </w:rPr>
        <w:t>access</w:t>
      </w:r>
      <w:r w:rsidRPr="00C9252F">
        <w:rPr>
          <w:rFonts w:cs="Arial"/>
          <w:spacing w:val="-10"/>
          <w:szCs w:val="20"/>
        </w:rPr>
        <w:t xml:space="preserve"> </w:t>
      </w:r>
      <w:r w:rsidRPr="00C9252F">
        <w:rPr>
          <w:rFonts w:cs="Arial"/>
          <w:szCs w:val="20"/>
        </w:rPr>
        <w:t>to</w:t>
      </w:r>
      <w:r w:rsidRPr="00C9252F">
        <w:rPr>
          <w:rFonts w:cs="Arial"/>
          <w:spacing w:val="-12"/>
          <w:szCs w:val="20"/>
        </w:rPr>
        <w:t xml:space="preserve"> </w:t>
      </w:r>
      <w:r w:rsidRPr="00C9252F">
        <w:rPr>
          <w:rFonts w:cs="Arial"/>
          <w:szCs w:val="20"/>
        </w:rPr>
        <w:t>the</w:t>
      </w:r>
      <w:r w:rsidRPr="00C9252F">
        <w:rPr>
          <w:rFonts w:cs="Arial"/>
          <w:spacing w:val="-12"/>
          <w:szCs w:val="20"/>
        </w:rPr>
        <w:t xml:space="preserve"> </w:t>
      </w:r>
      <w:r w:rsidRPr="00C9252F">
        <w:rPr>
          <w:rFonts w:cs="Arial"/>
          <w:szCs w:val="20"/>
        </w:rPr>
        <w:t>Indemnified</w:t>
      </w:r>
      <w:r w:rsidRPr="00C9252F">
        <w:rPr>
          <w:rFonts w:cs="Arial"/>
          <w:spacing w:val="-11"/>
          <w:szCs w:val="20"/>
        </w:rPr>
        <w:t xml:space="preserve"> </w:t>
      </w:r>
      <w:r w:rsidRPr="00C9252F">
        <w:rPr>
          <w:rFonts w:cs="Arial"/>
          <w:szCs w:val="20"/>
        </w:rPr>
        <w:t>Party's</w:t>
      </w:r>
      <w:r w:rsidRPr="00C9252F">
        <w:rPr>
          <w:rFonts w:cs="Arial"/>
          <w:spacing w:val="-10"/>
          <w:szCs w:val="20"/>
        </w:rPr>
        <w:t xml:space="preserve"> </w:t>
      </w:r>
      <w:r w:rsidRPr="00C9252F">
        <w:rPr>
          <w:rFonts w:cs="Arial"/>
          <w:szCs w:val="20"/>
        </w:rPr>
        <w:t>property</w:t>
      </w:r>
      <w:r w:rsidRPr="00C9252F">
        <w:rPr>
          <w:rFonts w:cs="Arial"/>
          <w:spacing w:val="-15"/>
          <w:szCs w:val="20"/>
        </w:rPr>
        <w:t xml:space="preserve"> </w:t>
      </w:r>
      <w:r w:rsidRPr="00C9252F">
        <w:rPr>
          <w:rFonts w:cs="Arial"/>
          <w:szCs w:val="20"/>
        </w:rPr>
        <w:t>made</w:t>
      </w:r>
      <w:r w:rsidRPr="00C9252F">
        <w:rPr>
          <w:rFonts w:cs="Arial"/>
          <w:spacing w:val="-11"/>
          <w:szCs w:val="20"/>
        </w:rPr>
        <w:t xml:space="preserve"> </w:t>
      </w:r>
      <w:r w:rsidRPr="00C9252F">
        <w:rPr>
          <w:rFonts w:cs="Arial"/>
          <w:szCs w:val="20"/>
        </w:rPr>
        <w:t>by</w:t>
      </w:r>
      <w:r w:rsidRPr="00C9252F">
        <w:rPr>
          <w:rFonts w:cs="Arial"/>
          <w:spacing w:val="-15"/>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Indemnifying</w:t>
      </w:r>
      <w:r w:rsidRPr="00C9252F">
        <w:rPr>
          <w:rFonts w:cs="Arial"/>
          <w:spacing w:val="-11"/>
          <w:szCs w:val="20"/>
        </w:rPr>
        <w:t xml:space="preserve"> </w:t>
      </w:r>
      <w:r w:rsidRPr="00C9252F">
        <w:rPr>
          <w:rFonts w:cs="Arial"/>
          <w:szCs w:val="20"/>
        </w:rPr>
        <w:t>Party</w:t>
      </w:r>
      <w:r w:rsidRPr="00C9252F">
        <w:rPr>
          <w:rFonts w:cs="Arial"/>
          <w:spacing w:val="-17"/>
          <w:szCs w:val="20"/>
        </w:rPr>
        <w:t xml:space="preserve"> </w:t>
      </w:r>
      <w:r w:rsidRPr="00C9252F">
        <w:rPr>
          <w:rFonts w:cs="Arial"/>
          <w:szCs w:val="20"/>
        </w:rPr>
        <w:t>(or</w:t>
      </w:r>
      <w:r w:rsidRPr="00C9252F">
        <w:rPr>
          <w:rFonts w:cs="Arial"/>
          <w:spacing w:val="-11"/>
          <w:szCs w:val="20"/>
        </w:rPr>
        <w:t xml:space="preserve"> </w:t>
      </w:r>
      <w:r w:rsidRPr="00C9252F">
        <w:rPr>
          <w:rFonts w:cs="Arial"/>
          <w:szCs w:val="20"/>
        </w:rPr>
        <w:t>its</w:t>
      </w:r>
      <w:r w:rsidRPr="00C9252F">
        <w:rPr>
          <w:rFonts w:cs="Arial"/>
          <w:spacing w:val="-10"/>
          <w:szCs w:val="20"/>
        </w:rPr>
        <w:t xml:space="preserve"> </w:t>
      </w:r>
      <w:r w:rsidRPr="00C9252F">
        <w:rPr>
          <w:rFonts w:cs="Arial"/>
          <w:szCs w:val="20"/>
        </w:rPr>
        <w:t xml:space="preserve">personnel or contractors) in accordance with Clause </w:t>
      </w:r>
      <w:hyperlink w:anchor="_bookmark48" w:history="1">
        <w:r w:rsidRPr="00C9252F">
          <w:rPr>
            <w:rFonts w:cs="Arial"/>
            <w:szCs w:val="20"/>
          </w:rPr>
          <w:t xml:space="preserve">11.1 </w:t>
        </w:r>
      </w:hyperlink>
      <w:r w:rsidRPr="00C9252F">
        <w:rPr>
          <w:rFonts w:cs="Arial"/>
          <w:szCs w:val="20"/>
        </w:rPr>
        <w:t>(</w:t>
      </w:r>
      <w:r w:rsidRPr="00C9252F">
        <w:rPr>
          <w:rFonts w:cs="Arial"/>
          <w:i/>
          <w:szCs w:val="20"/>
        </w:rPr>
        <w:t>Mutual Access</w:t>
      </w:r>
      <w:r w:rsidRPr="00C9252F">
        <w:rPr>
          <w:rFonts w:cs="Arial"/>
          <w:szCs w:val="20"/>
        </w:rPr>
        <w:t>), except to the extent that such costs, claims, liabilities, expenses, suits, actions or proceedings are incurred as a result of an act, omission, negligence or breach by the Indemnified Party (or its personnel or</w:t>
      </w:r>
      <w:r w:rsidRPr="00C9252F">
        <w:rPr>
          <w:rFonts w:cs="Arial"/>
          <w:spacing w:val="-2"/>
          <w:szCs w:val="20"/>
        </w:rPr>
        <w:t xml:space="preserve"> </w:t>
      </w:r>
      <w:r w:rsidRPr="00C9252F">
        <w:rPr>
          <w:rFonts w:cs="Arial"/>
          <w:szCs w:val="20"/>
        </w:rPr>
        <w:t>Contractors).</w:t>
      </w:r>
    </w:p>
    <w:p w14:paraId="725345B2" w14:textId="1358C847" w:rsidR="00BA7C98" w:rsidRPr="00C9252F" w:rsidRDefault="006D3A16" w:rsidP="00C9252F">
      <w:pPr>
        <w:pStyle w:val="Contract1"/>
        <w:keepNext w:val="0"/>
        <w:numPr>
          <w:ilvl w:val="0"/>
          <w:numId w:val="38"/>
        </w:numPr>
        <w:spacing w:before="120"/>
        <w:ind w:hanging="720"/>
        <w:rPr>
          <w:rFonts w:ascii="Arial" w:hAnsi="Arial" w:cs="Arial"/>
          <w:sz w:val="20"/>
          <w:szCs w:val="20"/>
        </w:rPr>
      </w:pPr>
      <w:bookmarkStart w:id="154" w:name="_Toc28105357"/>
      <w:bookmarkStart w:id="155" w:name="_Toc29849738"/>
      <w:r w:rsidRPr="00C9252F">
        <w:rPr>
          <w:rFonts w:ascii="Arial" w:hAnsi="Arial" w:cs="Arial"/>
          <w:sz w:val="20"/>
          <w:szCs w:val="20"/>
        </w:rPr>
        <w:t>FORCE MAJEURE</w:t>
      </w:r>
      <w:bookmarkEnd w:id="154"/>
      <w:bookmarkEnd w:id="155"/>
    </w:p>
    <w:p w14:paraId="13F34517" w14:textId="49D2D025" w:rsidR="00BA7C98" w:rsidRPr="00C9252F" w:rsidRDefault="00BA7C98" w:rsidP="00C9252F">
      <w:pPr>
        <w:pStyle w:val="BauchiEPClevel1"/>
        <w:numPr>
          <w:ilvl w:val="1"/>
          <w:numId w:val="90"/>
        </w:numPr>
        <w:spacing w:before="120"/>
        <w:ind w:left="709" w:hanging="709"/>
        <w:rPr>
          <w:rFonts w:cs="Arial"/>
          <w:b/>
          <w:bCs/>
          <w:szCs w:val="20"/>
        </w:rPr>
      </w:pPr>
      <w:bookmarkStart w:id="156" w:name="_Toc27334956"/>
      <w:r w:rsidRPr="00C9252F">
        <w:rPr>
          <w:rFonts w:cs="Arial"/>
          <w:b/>
          <w:bCs/>
          <w:szCs w:val="20"/>
        </w:rPr>
        <w:t>Responsibilities of the Parties during a Force Majeure</w:t>
      </w:r>
      <w:r w:rsidRPr="00C9252F">
        <w:rPr>
          <w:rFonts w:cs="Arial"/>
          <w:b/>
          <w:bCs/>
          <w:spacing w:val="-1"/>
          <w:szCs w:val="20"/>
        </w:rPr>
        <w:t xml:space="preserve"> </w:t>
      </w:r>
      <w:r w:rsidRPr="00C9252F">
        <w:rPr>
          <w:rFonts w:cs="Arial"/>
          <w:b/>
          <w:bCs/>
          <w:szCs w:val="20"/>
        </w:rPr>
        <w:t>Event</w:t>
      </w:r>
      <w:bookmarkEnd w:id="156"/>
    </w:p>
    <w:p w14:paraId="13E4E1C7" w14:textId="3AD48930" w:rsidR="00BA7C98" w:rsidRPr="00C9252F" w:rsidRDefault="00BA7C98" w:rsidP="00C9252F">
      <w:pPr>
        <w:pStyle w:val="ListParagraph"/>
        <w:widowControl w:val="0"/>
        <w:numPr>
          <w:ilvl w:val="2"/>
          <w:numId w:val="119"/>
        </w:numPr>
        <w:tabs>
          <w:tab w:val="left" w:pos="709"/>
        </w:tabs>
        <w:autoSpaceDE w:val="0"/>
        <w:autoSpaceDN w:val="0"/>
        <w:spacing w:before="120" w:after="240"/>
        <w:ind w:left="709" w:hanging="709"/>
        <w:jc w:val="both"/>
        <w:rPr>
          <w:rFonts w:cs="Arial"/>
          <w:szCs w:val="20"/>
        </w:rPr>
      </w:pPr>
      <w:bookmarkStart w:id="157" w:name="_bookmark63"/>
      <w:bookmarkEnd w:id="157"/>
      <w:r w:rsidRPr="00C9252F">
        <w:rPr>
          <w:rFonts w:cs="Arial"/>
          <w:szCs w:val="20"/>
        </w:rPr>
        <w:t>If</w:t>
      </w:r>
      <w:r w:rsidRPr="00C9252F">
        <w:rPr>
          <w:rFonts w:cs="Arial"/>
          <w:spacing w:val="-7"/>
          <w:szCs w:val="20"/>
        </w:rPr>
        <w:t xml:space="preserve"> </w:t>
      </w:r>
      <w:r w:rsidRPr="00C9252F">
        <w:rPr>
          <w:rFonts w:cs="Arial"/>
          <w:szCs w:val="20"/>
        </w:rPr>
        <w:t>a</w:t>
      </w:r>
      <w:r w:rsidRPr="00C9252F">
        <w:rPr>
          <w:rFonts w:cs="Arial"/>
          <w:spacing w:val="-9"/>
          <w:szCs w:val="20"/>
        </w:rPr>
        <w:t xml:space="preserve"> </w:t>
      </w:r>
      <w:r w:rsidRPr="00C9252F">
        <w:rPr>
          <w:rFonts w:cs="Arial"/>
          <w:szCs w:val="20"/>
        </w:rPr>
        <w:t>Force</w:t>
      </w:r>
      <w:r w:rsidRPr="00C9252F">
        <w:rPr>
          <w:rFonts w:cs="Arial"/>
          <w:spacing w:val="-6"/>
          <w:szCs w:val="20"/>
        </w:rPr>
        <w:t xml:space="preserve"> </w:t>
      </w:r>
      <w:r w:rsidRPr="00C9252F">
        <w:rPr>
          <w:rFonts w:cs="Arial"/>
          <w:szCs w:val="20"/>
        </w:rPr>
        <w:t>Majeure</w:t>
      </w:r>
      <w:r w:rsidRPr="00C9252F">
        <w:rPr>
          <w:rFonts w:cs="Arial"/>
          <w:spacing w:val="-5"/>
          <w:szCs w:val="20"/>
        </w:rPr>
        <w:t xml:space="preserve"> </w:t>
      </w:r>
      <w:r w:rsidRPr="00C9252F">
        <w:rPr>
          <w:rFonts w:cs="Arial"/>
          <w:szCs w:val="20"/>
        </w:rPr>
        <w:t>Event</w:t>
      </w:r>
      <w:r w:rsidRPr="00C9252F">
        <w:rPr>
          <w:rFonts w:cs="Arial"/>
          <w:spacing w:val="-7"/>
          <w:szCs w:val="20"/>
        </w:rPr>
        <w:t xml:space="preserve"> </w:t>
      </w:r>
      <w:r w:rsidRPr="00C9252F">
        <w:rPr>
          <w:rFonts w:cs="Arial"/>
          <w:szCs w:val="20"/>
        </w:rPr>
        <w:t>occurs</w:t>
      </w:r>
      <w:r w:rsidRPr="00C9252F">
        <w:rPr>
          <w:rFonts w:cs="Arial"/>
          <w:spacing w:val="-6"/>
          <w:szCs w:val="20"/>
        </w:rPr>
        <w:t xml:space="preserve"> </w:t>
      </w:r>
      <w:r w:rsidRPr="00C9252F">
        <w:rPr>
          <w:rFonts w:cs="Arial"/>
          <w:szCs w:val="20"/>
        </w:rPr>
        <w:t>the</w:t>
      </w:r>
      <w:r w:rsidRPr="00C9252F">
        <w:rPr>
          <w:rFonts w:cs="Arial"/>
          <w:spacing w:val="-4"/>
          <w:szCs w:val="20"/>
        </w:rPr>
        <w:t xml:space="preserve"> </w:t>
      </w:r>
      <w:r w:rsidRPr="00C9252F">
        <w:rPr>
          <w:rFonts w:cs="Arial"/>
          <w:szCs w:val="20"/>
        </w:rPr>
        <w:t>Affected</w:t>
      </w:r>
      <w:r w:rsidRPr="00C9252F">
        <w:rPr>
          <w:rFonts w:cs="Arial"/>
          <w:spacing w:val="-10"/>
          <w:szCs w:val="20"/>
        </w:rPr>
        <w:t xml:space="preserve"> </w:t>
      </w:r>
      <w:r w:rsidRPr="00C9252F">
        <w:rPr>
          <w:rFonts w:cs="Arial"/>
          <w:szCs w:val="20"/>
        </w:rPr>
        <w:t>Party</w:t>
      </w:r>
      <w:r w:rsidRPr="00C9252F">
        <w:rPr>
          <w:rFonts w:cs="Arial"/>
          <w:spacing w:val="-12"/>
          <w:szCs w:val="20"/>
        </w:rPr>
        <w:t xml:space="preserve"> </w:t>
      </w:r>
      <w:r w:rsidRPr="00C9252F">
        <w:rPr>
          <w:rFonts w:cs="Arial"/>
          <w:szCs w:val="20"/>
        </w:rPr>
        <w:t>shall</w:t>
      </w:r>
      <w:r w:rsidRPr="00C9252F">
        <w:rPr>
          <w:rFonts w:cs="Arial"/>
          <w:spacing w:val="-10"/>
          <w:szCs w:val="20"/>
        </w:rPr>
        <w:t xml:space="preserve"> </w:t>
      </w:r>
      <w:r w:rsidRPr="00C9252F">
        <w:rPr>
          <w:rFonts w:cs="Arial"/>
          <w:szCs w:val="20"/>
        </w:rPr>
        <w:t>deliver</w:t>
      </w:r>
      <w:r w:rsidRPr="00C9252F">
        <w:rPr>
          <w:rFonts w:cs="Arial"/>
          <w:spacing w:val="-7"/>
          <w:szCs w:val="20"/>
        </w:rPr>
        <w:t xml:space="preserve"> </w:t>
      </w:r>
      <w:r w:rsidRPr="00C9252F">
        <w:rPr>
          <w:rFonts w:cs="Arial"/>
          <w:szCs w:val="20"/>
        </w:rPr>
        <w:t>a</w:t>
      </w:r>
      <w:r w:rsidRPr="00C9252F">
        <w:rPr>
          <w:rFonts w:cs="Arial"/>
          <w:spacing w:val="-5"/>
          <w:szCs w:val="20"/>
        </w:rPr>
        <w:t xml:space="preserve"> </w:t>
      </w:r>
      <w:r w:rsidRPr="00C9252F">
        <w:rPr>
          <w:rFonts w:cs="Arial"/>
          <w:szCs w:val="20"/>
        </w:rPr>
        <w:t>written</w:t>
      </w:r>
      <w:r w:rsidRPr="00C9252F">
        <w:rPr>
          <w:rFonts w:cs="Arial"/>
          <w:spacing w:val="-7"/>
          <w:szCs w:val="20"/>
        </w:rPr>
        <w:t xml:space="preserve"> </w:t>
      </w:r>
      <w:r w:rsidRPr="00C9252F">
        <w:rPr>
          <w:rFonts w:cs="Arial"/>
          <w:szCs w:val="20"/>
        </w:rPr>
        <w:t>notice</w:t>
      </w:r>
      <w:r w:rsidRPr="00C9252F">
        <w:rPr>
          <w:rFonts w:cs="Arial"/>
          <w:spacing w:val="-6"/>
          <w:szCs w:val="20"/>
        </w:rPr>
        <w:t xml:space="preserve"> </w:t>
      </w:r>
      <w:r w:rsidRPr="00C9252F">
        <w:rPr>
          <w:rFonts w:cs="Arial"/>
          <w:szCs w:val="20"/>
        </w:rPr>
        <w:t>to</w:t>
      </w:r>
      <w:r w:rsidRPr="00C9252F">
        <w:rPr>
          <w:rFonts w:cs="Arial"/>
          <w:spacing w:val="-7"/>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Non-Affected Party (</w:t>
      </w:r>
      <w:r w:rsidR="00C048C9" w:rsidRPr="00C9252F">
        <w:rPr>
          <w:rFonts w:cs="Arial"/>
          <w:szCs w:val="20"/>
        </w:rPr>
        <w:t>"</w:t>
      </w:r>
      <w:r w:rsidRPr="00C9252F">
        <w:rPr>
          <w:rFonts w:cs="Arial"/>
          <w:b/>
          <w:szCs w:val="20"/>
        </w:rPr>
        <w:t>Force Majeure Notice</w:t>
      </w:r>
      <w:r w:rsidR="00C048C9" w:rsidRPr="00C9252F">
        <w:rPr>
          <w:rFonts w:cs="Arial"/>
          <w:bCs/>
          <w:szCs w:val="20"/>
        </w:rPr>
        <w:t>"</w:t>
      </w:r>
      <w:r w:rsidRPr="00C9252F">
        <w:rPr>
          <w:rFonts w:cs="Arial"/>
          <w:szCs w:val="20"/>
        </w:rPr>
        <w:t>) as soon as reasonably practical</w:t>
      </w:r>
      <w:r w:rsidRPr="00C9252F">
        <w:rPr>
          <w:rFonts w:cs="Arial"/>
          <w:spacing w:val="-13"/>
          <w:szCs w:val="20"/>
        </w:rPr>
        <w:t xml:space="preserve"> </w:t>
      </w:r>
      <w:r w:rsidRPr="00C9252F">
        <w:rPr>
          <w:rFonts w:cs="Arial"/>
          <w:szCs w:val="20"/>
        </w:rPr>
        <w:t>of:</w:t>
      </w:r>
    </w:p>
    <w:p w14:paraId="447F2AF5" w14:textId="77777777" w:rsidR="00BA7C98" w:rsidRPr="00C9252F" w:rsidRDefault="00BA7C98" w:rsidP="00C9252F">
      <w:pPr>
        <w:pStyle w:val="ListParagraph"/>
        <w:widowControl w:val="0"/>
        <w:numPr>
          <w:ilvl w:val="3"/>
          <w:numId w:val="120"/>
        </w:numPr>
        <w:tabs>
          <w:tab w:val="left" w:pos="1418"/>
        </w:tabs>
        <w:autoSpaceDE w:val="0"/>
        <w:autoSpaceDN w:val="0"/>
        <w:spacing w:before="120" w:after="240"/>
        <w:ind w:left="1418" w:hanging="709"/>
        <w:jc w:val="both"/>
        <w:rPr>
          <w:rFonts w:cs="Arial"/>
          <w:szCs w:val="20"/>
        </w:rPr>
      </w:pPr>
      <w:r w:rsidRPr="00C9252F">
        <w:rPr>
          <w:rFonts w:cs="Arial"/>
          <w:szCs w:val="20"/>
        </w:rPr>
        <w:t>the date of commencement of the Force Majeure</w:t>
      </w:r>
      <w:r w:rsidRPr="00C9252F">
        <w:rPr>
          <w:rFonts w:cs="Arial"/>
          <w:spacing w:val="2"/>
          <w:szCs w:val="20"/>
        </w:rPr>
        <w:t xml:space="preserve"> </w:t>
      </w:r>
      <w:r w:rsidRPr="00C9252F">
        <w:rPr>
          <w:rFonts w:cs="Arial"/>
          <w:szCs w:val="20"/>
        </w:rPr>
        <w:t>Event;</w:t>
      </w:r>
    </w:p>
    <w:p w14:paraId="58822D77" w14:textId="77777777" w:rsidR="00BA7C98" w:rsidRPr="00C9252F" w:rsidRDefault="00BA7C98" w:rsidP="00C9252F">
      <w:pPr>
        <w:pStyle w:val="ListParagraph"/>
        <w:widowControl w:val="0"/>
        <w:numPr>
          <w:ilvl w:val="3"/>
          <w:numId w:val="120"/>
        </w:numPr>
        <w:tabs>
          <w:tab w:val="left" w:pos="1418"/>
        </w:tabs>
        <w:autoSpaceDE w:val="0"/>
        <w:autoSpaceDN w:val="0"/>
        <w:spacing w:before="120" w:after="240"/>
        <w:ind w:left="1418" w:hanging="709"/>
        <w:jc w:val="both"/>
        <w:rPr>
          <w:rFonts w:cs="Arial"/>
          <w:szCs w:val="20"/>
        </w:rPr>
      </w:pPr>
      <w:bookmarkStart w:id="158" w:name="_bookmark64"/>
      <w:bookmarkEnd w:id="158"/>
      <w:r w:rsidRPr="00C9252F">
        <w:rPr>
          <w:rFonts w:cs="Arial"/>
          <w:szCs w:val="20"/>
        </w:rPr>
        <w:t>the nature and expected duration of the Force Majeure Event; and</w:t>
      </w:r>
    </w:p>
    <w:p w14:paraId="3243CDB1" w14:textId="77777777" w:rsidR="00BA7C98" w:rsidRPr="00C9252F" w:rsidRDefault="00BA7C98" w:rsidP="00C9252F">
      <w:pPr>
        <w:pStyle w:val="ListParagraph"/>
        <w:widowControl w:val="0"/>
        <w:numPr>
          <w:ilvl w:val="3"/>
          <w:numId w:val="120"/>
        </w:numPr>
        <w:tabs>
          <w:tab w:val="left" w:pos="1418"/>
        </w:tabs>
        <w:autoSpaceDE w:val="0"/>
        <w:autoSpaceDN w:val="0"/>
        <w:spacing w:before="120" w:after="240"/>
        <w:ind w:left="1418" w:hanging="709"/>
        <w:jc w:val="both"/>
        <w:rPr>
          <w:rFonts w:cs="Arial"/>
          <w:szCs w:val="20"/>
        </w:rPr>
      </w:pPr>
      <w:bookmarkStart w:id="159" w:name="_bookmark65"/>
      <w:bookmarkEnd w:id="159"/>
      <w:r w:rsidRPr="00C9252F">
        <w:rPr>
          <w:rFonts w:cs="Arial"/>
          <w:szCs w:val="20"/>
        </w:rPr>
        <w:t>the actual and anticipated effect of the Force Majeure Event on the performance by the Affected Party of its obligations under this</w:t>
      </w:r>
      <w:r w:rsidRPr="00C9252F">
        <w:rPr>
          <w:rFonts w:cs="Arial"/>
          <w:spacing w:val="-3"/>
          <w:szCs w:val="20"/>
        </w:rPr>
        <w:t xml:space="preserve"> </w:t>
      </w:r>
      <w:r w:rsidRPr="00C9252F">
        <w:rPr>
          <w:rFonts w:cs="Arial"/>
          <w:szCs w:val="20"/>
        </w:rPr>
        <w:t>Agreement.</w:t>
      </w:r>
    </w:p>
    <w:p w14:paraId="1A1D5397" w14:textId="106CE24B" w:rsidR="00BA7C98" w:rsidRPr="00C9252F" w:rsidRDefault="00BA7C98" w:rsidP="00C9252F">
      <w:pPr>
        <w:pStyle w:val="ListParagraph"/>
        <w:widowControl w:val="0"/>
        <w:numPr>
          <w:ilvl w:val="2"/>
          <w:numId w:val="119"/>
        </w:numPr>
        <w:tabs>
          <w:tab w:val="left" w:pos="709"/>
        </w:tabs>
        <w:autoSpaceDE w:val="0"/>
        <w:autoSpaceDN w:val="0"/>
        <w:spacing w:before="120" w:after="240"/>
        <w:ind w:left="709" w:hanging="709"/>
        <w:jc w:val="both"/>
        <w:rPr>
          <w:rFonts w:cs="Arial"/>
          <w:szCs w:val="20"/>
        </w:rPr>
      </w:pPr>
      <w:r w:rsidRPr="00C9252F">
        <w:rPr>
          <w:rFonts w:cs="Arial"/>
          <w:szCs w:val="20"/>
        </w:rPr>
        <w:t>If the Affected Party does not deliver the Force Majeure Notice in accordance with Clause</w:t>
      </w:r>
      <w:r w:rsidR="00C96462" w:rsidRPr="00C9252F">
        <w:rPr>
          <w:rFonts w:cs="Arial"/>
          <w:szCs w:val="20"/>
        </w:rPr>
        <w:t> </w:t>
      </w:r>
      <w:hyperlink w:anchor="_bookmark63" w:history="1">
        <w:r w:rsidRPr="00C9252F">
          <w:rPr>
            <w:rFonts w:cs="Arial"/>
            <w:szCs w:val="20"/>
          </w:rPr>
          <w:t xml:space="preserve">15.1(a), </w:t>
        </w:r>
      </w:hyperlink>
      <w:r w:rsidRPr="00C9252F">
        <w:rPr>
          <w:rFonts w:cs="Arial"/>
          <w:szCs w:val="20"/>
        </w:rPr>
        <w:t xml:space="preserve">the Affected Party is not entitled to any relief pursuant to Clause </w:t>
      </w:r>
      <w:hyperlink w:anchor="_bookmark66" w:history="1">
        <w:r w:rsidRPr="00C9252F">
          <w:rPr>
            <w:rFonts w:cs="Arial"/>
            <w:szCs w:val="20"/>
          </w:rPr>
          <w:t xml:space="preserve">15.2 </w:t>
        </w:r>
      </w:hyperlink>
      <w:r w:rsidRPr="00C9252F">
        <w:rPr>
          <w:rFonts w:cs="Arial"/>
          <w:szCs w:val="20"/>
        </w:rPr>
        <w:t>(</w:t>
      </w:r>
      <w:r w:rsidRPr="00C9252F">
        <w:rPr>
          <w:rFonts w:cs="Arial"/>
          <w:i/>
          <w:szCs w:val="20"/>
        </w:rPr>
        <w:t>Effect of a</w:t>
      </w:r>
      <w:r w:rsidR="00C048C9" w:rsidRPr="00C9252F">
        <w:rPr>
          <w:rFonts w:cs="Arial"/>
          <w:i/>
          <w:szCs w:val="20"/>
        </w:rPr>
        <w:t xml:space="preserve"> </w:t>
      </w:r>
      <w:r w:rsidRPr="00C9252F">
        <w:rPr>
          <w:rFonts w:cs="Arial"/>
          <w:i/>
          <w:szCs w:val="20"/>
        </w:rPr>
        <w:t>Force</w:t>
      </w:r>
      <w:r w:rsidRPr="00C9252F">
        <w:rPr>
          <w:rFonts w:cs="Arial"/>
          <w:i/>
          <w:spacing w:val="-13"/>
          <w:szCs w:val="20"/>
        </w:rPr>
        <w:t xml:space="preserve"> </w:t>
      </w:r>
      <w:r w:rsidRPr="00C9252F">
        <w:rPr>
          <w:rFonts w:cs="Arial"/>
          <w:i/>
          <w:szCs w:val="20"/>
        </w:rPr>
        <w:t>Majeure</w:t>
      </w:r>
      <w:r w:rsidRPr="00C9252F">
        <w:rPr>
          <w:rFonts w:cs="Arial"/>
          <w:i/>
          <w:spacing w:val="-10"/>
          <w:szCs w:val="20"/>
        </w:rPr>
        <w:t xml:space="preserve"> </w:t>
      </w:r>
      <w:r w:rsidRPr="00C9252F">
        <w:rPr>
          <w:rFonts w:cs="Arial"/>
          <w:i/>
          <w:szCs w:val="20"/>
        </w:rPr>
        <w:t>Event</w:t>
      </w:r>
      <w:r w:rsidRPr="00C9252F">
        <w:rPr>
          <w:rFonts w:cs="Arial"/>
          <w:szCs w:val="20"/>
        </w:rPr>
        <w:t>)</w:t>
      </w:r>
      <w:r w:rsidRPr="00C9252F">
        <w:rPr>
          <w:rFonts w:cs="Arial"/>
          <w:spacing w:val="-13"/>
          <w:szCs w:val="20"/>
        </w:rPr>
        <w:t xml:space="preserve"> </w:t>
      </w:r>
      <w:r w:rsidRPr="00C9252F">
        <w:rPr>
          <w:rFonts w:cs="Arial"/>
          <w:szCs w:val="20"/>
        </w:rPr>
        <w:t>until</w:t>
      </w:r>
      <w:r w:rsidRPr="00C9252F">
        <w:rPr>
          <w:rFonts w:cs="Arial"/>
          <w:spacing w:val="-15"/>
          <w:szCs w:val="20"/>
        </w:rPr>
        <w:t xml:space="preserve"> </w:t>
      </w:r>
      <w:r w:rsidRPr="00C9252F">
        <w:rPr>
          <w:rFonts w:cs="Arial"/>
          <w:szCs w:val="20"/>
        </w:rPr>
        <w:t>such</w:t>
      </w:r>
      <w:r w:rsidRPr="00C9252F">
        <w:rPr>
          <w:rFonts w:cs="Arial"/>
          <w:spacing w:val="-14"/>
          <w:szCs w:val="20"/>
        </w:rPr>
        <w:t xml:space="preserve"> </w:t>
      </w:r>
      <w:r w:rsidRPr="00C9252F">
        <w:rPr>
          <w:rFonts w:cs="Arial"/>
          <w:szCs w:val="20"/>
        </w:rPr>
        <w:t>time</w:t>
      </w:r>
      <w:r w:rsidRPr="00C9252F">
        <w:rPr>
          <w:rFonts w:cs="Arial"/>
          <w:spacing w:val="-14"/>
          <w:szCs w:val="20"/>
        </w:rPr>
        <w:t xml:space="preserve"> </w:t>
      </w:r>
      <w:r w:rsidRPr="00C9252F">
        <w:rPr>
          <w:rFonts w:cs="Arial"/>
          <w:szCs w:val="20"/>
        </w:rPr>
        <w:t>as</w:t>
      </w:r>
      <w:r w:rsidRPr="00C9252F">
        <w:rPr>
          <w:rFonts w:cs="Arial"/>
          <w:spacing w:val="-13"/>
          <w:szCs w:val="20"/>
        </w:rPr>
        <w:t xml:space="preserve"> </w:t>
      </w:r>
      <w:r w:rsidRPr="00C9252F">
        <w:rPr>
          <w:rFonts w:cs="Arial"/>
          <w:szCs w:val="20"/>
        </w:rPr>
        <w:t>a</w:t>
      </w:r>
      <w:r w:rsidRPr="00C9252F">
        <w:rPr>
          <w:rFonts w:cs="Arial"/>
          <w:spacing w:val="-14"/>
          <w:szCs w:val="20"/>
        </w:rPr>
        <w:t xml:space="preserve"> </w:t>
      </w:r>
      <w:r w:rsidRPr="00C9252F">
        <w:rPr>
          <w:rFonts w:cs="Arial"/>
          <w:szCs w:val="20"/>
        </w:rPr>
        <w:t>Force</w:t>
      </w:r>
      <w:r w:rsidRPr="00C9252F">
        <w:rPr>
          <w:rFonts w:cs="Arial"/>
          <w:spacing w:val="-12"/>
          <w:szCs w:val="20"/>
        </w:rPr>
        <w:t xml:space="preserve"> </w:t>
      </w:r>
      <w:r w:rsidRPr="00C9252F">
        <w:rPr>
          <w:rFonts w:cs="Arial"/>
          <w:szCs w:val="20"/>
        </w:rPr>
        <w:t>Majeure</w:t>
      </w:r>
      <w:r w:rsidRPr="00C9252F">
        <w:rPr>
          <w:rFonts w:cs="Arial"/>
          <w:spacing w:val="-14"/>
          <w:szCs w:val="20"/>
        </w:rPr>
        <w:t xml:space="preserve"> </w:t>
      </w:r>
      <w:r w:rsidRPr="00C9252F">
        <w:rPr>
          <w:rFonts w:cs="Arial"/>
          <w:szCs w:val="20"/>
        </w:rPr>
        <w:t>Notice</w:t>
      </w:r>
      <w:r w:rsidRPr="00C9252F">
        <w:rPr>
          <w:rFonts w:cs="Arial"/>
          <w:spacing w:val="-12"/>
          <w:szCs w:val="20"/>
        </w:rPr>
        <w:t xml:space="preserve"> </w:t>
      </w:r>
      <w:r w:rsidRPr="00C9252F">
        <w:rPr>
          <w:rFonts w:cs="Arial"/>
          <w:szCs w:val="20"/>
        </w:rPr>
        <w:t>is</w:t>
      </w:r>
      <w:r w:rsidRPr="00C9252F">
        <w:rPr>
          <w:rFonts w:cs="Arial"/>
          <w:spacing w:val="-13"/>
          <w:szCs w:val="20"/>
        </w:rPr>
        <w:t xml:space="preserve"> </w:t>
      </w:r>
      <w:r w:rsidRPr="00C9252F">
        <w:rPr>
          <w:rFonts w:cs="Arial"/>
          <w:szCs w:val="20"/>
        </w:rPr>
        <w:t>delivered</w:t>
      </w:r>
      <w:r w:rsidRPr="00C9252F">
        <w:rPr>
          <w:rFonts w:cs="Arial"/>
          <w:spacing w:val="-14"/>
          <w:szCs w:val="20"/>
        </w:rPr>
        <w:t xml:space="preserve"> </w:t>
      </w:r>
      <w:r w:rsidRPr="00C9252F">
        <w:rPr>
          <w:rFonts w:cs="Arial"/>
          <w:szCs w:val="20"/>
        </w:rPr>
        <w:t>by</w:t>
      </w:r>
      <w:r w:rsidRPr="00C9252F">
        <w:rPr>
          <w:rFonts w:cs="Arial"/>
          <w:spacing w:val="-17"/>
          <w:szCs w:val="20"/>
        </w:rPr>
        <w:t xml:space="preserve"> </w:t>
      </w:r>
      <w:r w:rsidRPr="00C9252F">
        <w:rPr>
          <w:rFonts w:cs="Arial"/>
          <w:szCs w:val="20"/>
        </w:rPr>
        <w:lastRenderedPageBreak/>
        <w:t>the</w:t>
      </w:r>
      <w:r w:rsidRPr="00C9252F">
        <w:rPr>
          <w:rFonts w:cs="Arial"/>
          <w:spacing w:val="-12"/>
          <w:szCs w:val="20"/>
        </w:rPr>
        <w:t xml:space="preserve"> </w:t>
      </w:r>
      <w:r w:rsidRPr="00C9252F">
        <w:rPr>
          <w:rFonts w:cs="Arial"/>
          <w:szCs w:val="20"/>
        </w:rPr>
        <w:t>Affected Party.</w:t>
      </w:r>
    </w:p>
    <w:p w14:paraId="4DCA8E7A" w14:textId="77777777" w:rsidR="00BA7C98" w:rsidRPr="00C9252F" w:rsidRDefault="00BA7C98" w:rsidP="00C9252F">
      <w:pPr>
        <w:pStyle w:val="ListParagraph"/>
        <w:widowControl w:val="0"/>
        <w:numPr>
          <w:ilvl w:val="2"/>
          <w:numId w:val="119"/>
        </w:numPr>
        <w:tabs>
          <w:tab w:val="left" w:pos="709"/>
        </w:tabs>
        <w:autoSpaceDE w:val="0"/>
        <w:autoSpaceDN w:val="0"/>
        <w:spacing w:before="120" w:after="240"/>
        <w:ind w:left="709" w:hanging="709"/>
        <w:jc w:val="both"/>
        <w:rPr>
          <w:rFonts w:cs="Arial"/>
          <w:szCs w:val="20"/>
        </w:rPr>
      </w:pPr>
      <w:r w:rsidRPr="00C9252F">
        <w:rPr>
          <w:rFonts w:cs="Arial"/>
          <w:szCs w:val="20"/>
        </w:rPr>
        <w:t>The Affected Party</w:t>
      </w:r>
      <w:r w:rsidRPr="00C9252F">
        <w:rPr>
          <w:rFonts w:cs="Arial"/>
          <w:spacing w:val="-7"/>
          <w:szCs w:val="20"/>
        </w:rPr>
        <w:t xml:space="preserve"> </w:t>
      </w:r>
      <w:r w:rsidRPr="00C9252F">
        <w:rPr>
          <w:rFonts w:cs="Arial"/>
          <w:szCs w:val="20"/>
        </w:rPr>
        <w:t>shall:</w:t>
      </w:r>
    </w:p>
    <w:p w14:paraId="24ACD5D0" w14:textId="77777777" w:rsidR="00BA7C98" w:rsidRPr="00C9252F" w:rsidRDefault="00BA7C98" w:rsidP="00C9252F">
      <w:pPr>
        <w:pStyle w:val="ListParagraph"/>
        <w:widowControl w:val="0"/>
        <w:numPr>
          <w:ilvl w:val="3"/>
          <w:numId w:val="63"/>
        </w:numPr>
        <w:tabs>
          <w:tab w:val="left" w:pos="1418"/>
        </w:tabs>
        <w:autoSpaceDE w:val="0"/>
        <w:autoSpaceDN w:val="0"/>
        <w:spacing w:before="120" w:after="240"/>
        <w:ind w:left="1418" w:hanging="709"/>
        <w:jc w:val="both"/>
        <w:rPr>
          <w:rFonts w:cs="Arial"/>
          <w:szCs w:val="20"/>
        </w:rPr>
      </w:pPr>
      <w:r w:rsidRPr="00C9252F">
        <w:rPr>
          <w:rFonts w:cs="Arial"/>
          <w:szCs w:val="20"/>
        </w:rPr>
        <w:t>make all reasonable efforts to prevent and reduce to a minimum and mitigate the effect of any delay caused by any Force Majeure</w:t>
      </w:r>
      <w:r w:rsidRPr="00C9252F">
        <w:rPr>
          <w:rFonts w:cs="Arial"/>
          <w:spacing w:val="-9"/>
          <w:szCs w:val="20"/>
        </w:rPr>
        <w:t xml:space="preserve"> </w:t>
      </w:r>
      <w:r w:rsidRPr="00C9252F">
        <w:rPr>
          <w:rFonts w:cs="Arial"/>
          <w:szCs w:val="20"/>
        </w:rPr>
        <w:t>Event;</w:t>
      </w:r>
    </w:p>
    <w:p w14:paraId="4D1810C9" w14:textId="6B2F30C9" w:rsidR="00BA7C98" w:rsidRPr="00C9252F" w:rsidRDefault="00BA7C98" w:rsidP="00C9252F">
      <w:pPr>
        <w:pStyle w:val="ListParagraph"/>
        <w:widowControl w:val="0"/>
        <w:numPr>
          <w:ilvl w:val="3"/>
          <w:numId w:val="63"/>
        </w:numPr>
        <w:tabs>
          <w:tab w:val="left" w:pos="1418"/>
        </w:tabs>
        <w:autoSpaceDE w:val="0"/>
        <w:autoSpaceDN w:val="0"/>
        <w:spacing w:before="120" w:after="240"/>
        <w:ind w:left="1418" w:hanging="709"/>
        <w:jc w:val="both"/>
        <w:rPr>
          <w:rFonts w:cs="Arial"/>
          <w:szCs w:val="20"/>
        </w:rPr>
      </w:pPr>
      <w:r w:rsidRPr="00C9252F">
        <w:rPr>
          <w:rFonts w:cs="Arial"/>
          <w:szCs w:val="20"/>
        </w:rPr>
        <w:t>take any action in accordance with the standards of a Reasonable and Prudent Operator to ensure resumption of normal performance of this Agreement after the cessation of any Force Majeure Event as promptly as possible and otherwise perform its obligations in accordance with this Agreement; and</w:t>
      </w:r>
    </w:p>
    <w:p w14:paraId="19848C9C" w14:textId="650081D4" w:rsidR="00BA7C98" w:rsidRPr="00C9252F" w:rsidRDefault="00BA7C98" w:rsidP="00C9252F">
      <w:pPr>
        <w:pStyle w:val="ListParagraph"/>
        <w:widowControl w:val="0"/>
        <w:numPr>
          <w:ilvl w:val="3"/>
          <w:numId w:val="63"/>
        </w:numPr>
        <w:tabs>
          <w:tab w:val="left" w:pos="1418"/>
        </w:tabs>
        <w:autoSpaceDE w:val="0"/>
        <w:autoSpaceDN w:val="0"/>
        <w:spacing w:before="120" w:after="240"/>
        <w:ind w:left="1418" w:hanging="709"/>
        <w:jc w:val="both"/>
        <w:rPr>
          <w:rFonts w:cs="Arial"/>
          <w:szCs w:val="20"/>
        </w:rPr>
      </w:pPr>
      <w:r w:rsidRPr="00C9252F">
        <w:rPr>
          <w:rFonts w:cs="Arial"/>
          <w:szCs w:val="20"/>
        </w:rPr>
        <w:t>for the duration of any Force Majeure Event, regularly (and in any event upon the Non-Affected Party's reasonable request) provide the Non-Affected Party with updates in relation to the Force Majeure Event, including the information required under Clause</w:t>
      </w:r>
      <w:r w:rsidR="00694A8F" w:rsidRPr="00C9252F">
        <w:rPr>
          <w:rFonts w:cs="Arial"/>
          <w:szCs w:val="20"/>
        </w:rPr>
        <w:t>s</w:t>
      </w:r>
      <w:r w:rsidR="00947970" w:rsidRPr="00C9252F">
        <w:rPr>
          <w:rFonts w:cs="Arial"/>
          <w:szCs w:val="20"/>
        </w:rPr>
        <w:t> </w:t>
      </w:r>
      <w:hyperlink w:anchor="_bookmark64" w:history="1">
        <w:r w:rsidRPr="00C9252F">
          <w:rPr>
            <w:rFonts w:cs="Arial"/>
            <w:szCs w:val="20"/>
          </w:rPr>
          <w:t xml:space="preserve">15.1(a)(ii) </w:t>
        </w:r>
      </w:hyperlink>
      <w:r w:rsidRPr="00C9252F">
        <w:rPr>
          <w:rFonts w:cs="Arial"/>
          <w:szCs w:val="20"/>
        </w:rPr>
        <w:t xml:space="preserve">and </w:t>
      </w:r>
      <w:hyperlink w:anchor="_bookmark65" w:history="1">
        <w:r w:rsidRPr="00C9252F">
          <w:rPr>
            <w:rFonts w:cs="Arial"/>
            <w:szCs w:val="20"/>
          </w:rPr>
          <w:t>15.1(a)(iii)</w:t>
        </w:r>
        <w:r w:rsidRPr="00C9252F">
          <w:rPr>
            <w:rFonts w:cs="Arial"/>
            <w:spacing w:val="1"/>
            <w:szCs w:val="20"/>
          </w:rPr>
          <w:t xml:space="preserve"> </w:t>
        </w:r>
      </w:hyperlink>
      <w:r w:rsidRPr="00C9252F">
        <w:rPr>
          <w:rFonts w:cs="Arial"/>
          <w:szCs w:val="20"/>
        </w:rPr>
        <w:t>above.</w:t>
      </w:r>
    </w:p>
    <w:p w14:paraId="2C1AA1E4" w14:textId="4CE51165" w:rsidR="00BA7C98" w:rsidRPr="00C9252F" w:rsidRDefault="00BA7C98" w:rsidP="00C9252F">
      <w:pPr>
        <w:pStyle w:val="ListParagraph"/>
        <w:widowControl w:val="0"/>
        <w:numPr>
          <w:ilvl w:val="2"/>
          <w:numId w:val="119"/>
        </w:numPr>
        <w:tabs>
          <w:tab w:val="left" w:pos="709"/>
        </w:tabs>
        <w:autoSpaceDE w:val="0"/>
        <w:autoSpaceDN w:val="0"/>
        <w:spacing w:before="120" w:after="240"/>
        <w:ind w:left="709" w:hanging="709"/>
        <w:jc w:val="both"/>
        <w:rPr>
          <w:rFonts w:cs="Arial"/>
          <w:szCs w:val="20"/>
        </w:rPr>
      </w:pPr>
      <w:r w:rsidRPr="00C9252F">
        <w:rPr>
          <w:rFonts w:cs="Arial"/>
          <w:szCs w:val="20"/>
        </w:rPr>
        <w:t>Not later than seven</w:t>
      </w:r>
      <w:r w:rsidR="00694A8F" w:rsidRPr="00C9252F">
        <w:rPr>
          <w:rFonts w:cs="Arial"/>
          <w:szCs w:val="20"/>
        </w:rPr>
        <w:t xml:space="preserve"> (7)</w:t>
      </w:r>
      <w:r w:rsidRPr="00C9252F">
        <w:rPr>
          <w:rFonts w:cs="Arial"/>
          <w:szCs w:val="20"/>
        </w:rPr>
        <w:t xml:space="preserve"> Business Days following the cessation of any Force Majeure Event, the</w:t>
      </w:r>
      <w:r w:rsidRPr="00C9252F">
        <w:rPr>
          <w:rFonts w:cs="Arial"/>
          <w:spacing w:val="-10"/>
          <w:szCs w:val="20"/>
        </w:rPr>
        <w:t xml:space="preserve"> </w:t>
      </w:r>
      <w:r w:rsidRPr="00C9252F">
        <w:rPr>
          <w:rFonts w:cs="Arial"/>
          <w:szCs w:val="20"/>
        </w:rPr>
        <w:t>Affected</w:t>
      </w:r>
      <w:r w:rsidRPr="00C9252F">
        <w:rPr>
          <w:rFonts w:cs="Arial"/>
          <w:spacing w:val="-9"/>
          <w:szCs w:val="20"/>
        </w:rPr>
        <w:t xml:space="preserve"> </w:t>
      </w:r>
      <w:r w:rsidRPr="00C9252F">
        <w:rPr>
          <w:rFonts w:cs="Arial"/>
          <w:szCs w:val="20"/>
        </w:rPr>
        <w:t>Party</w:t>
      </w:r>
      <w:r w:rsidRPr="00C9252F">
        <w:rPr>
          <w:rFonts w:cs="Arial"/>
          <w:spacing w:val="-12"/>
          <w:szCs w:val="20"/>
        </w:rPr>
        <w:t xml:space="preserve"> </w:t>
      </w:r>
      <w:r w:rsidRPr="00C9252F">
        <w:rPr>
          <w:rFonts w:cs="Arial"/>
          <w:szCs w:val="20"/>
        </w:rPr>
        <w:t>must</w:t>
      </w:r>
      <w:r w:rsidRPr="00C9252F">
        <w:rPr>
          <w:rFonts w:cs="Arial"/>
          <w:spacing w:val="-9"/>
          <w:szCs w:val="20"/>
        </w:rPr>
        <w:t xml:space="preserve"> </w:t>
      </w:r>
      <w:r w:rsidRPr="00C9252F">
        <w:rPr>
          <w:rFonts w:cs="Arial"/>
          <w:szCs w:val="20"/>
        </w:rPr>
        <w:t>notify</w:t>
      </w:r>
      <w:r w:rsidRPr="00C9252F">
        <w:rPr>
          <w:rFonts w:cs="Arial"/>
          <w:spacing w:val="-14"/>
          <w:szCs w:val="20"/>
        </w:rPr>
        <w:t xml:space="preserve"> </w:t>
      </w:r>
      <w:r w:rsidRPr="00C9252F">
        <w:rPr>
          <w:rFonts w:cs="Arial"/>
          <w:szCs w:val="20"/>
        </w:rPr>
        <w:t>the</w:t>
      </w:r>
      <w:r w:rsidRPr="00C9252F">
        <w:rPr>
          <w:rFonts w:cs="Arial"/>
          <w:spacing w:val="-8"/>
          <w:szCs w:val="20"/>
        </w:rPr>
        <w:t xml:space="preserve"> </w:t>
      </w:r>
      <w:r w:rsidRPr="00C9252F">
        <w:rPr>
          <w:rFonts w:cs="Arial"/>
          <w:szCs w:val="20"/>
        </w:rPr>
        <w:t>Non-Affected</w:t>
      </w:r>
      <w:r w:rsidRPr="00C9252F">
        <w:rPr>
          <w:rFonts w:cs="Arial"/>
          <w:spacing w:val="-10"/>
          <w:szCs w:val="20"/>
        </w:rPr>
        <w:t xml:space="preserve"> </w:t>
      </w:r>
      <w:r w:rsidRPr="00C9252F">
        <w:rPr>
          <w:rFonts w:cs="Arial"/>
          <w:szCs w:val="20"/>
        </w:rPr>
        <w:t>Party</w:t>
      </w:r>
      <w:r w:rsidRPr="00C9252F">
        <w:rPr>
          <w:rFonts w:cs="Arial"/>
          <w:spacing w:val="-12"/>
          <w:szCs w:val="20"/>
        </w:rPr>
        <w:t xml:space="preserve"> </w:t>
      </w:r>
      <w:r w:rsidRPr="00C9252F">
        <w:rPr>
          <w:rFonts w:cs="Arial"/>
          <w:szCs w:val="20"/>
        </w:rPr>
        <w:t>of</w:t>
      </w:r>
      <w:r w:rsidRPr="00C9252F">
        <w:rPr>
          <w:rFonts w:cs="Arial"/>
          <w:spacing w:val="-6"/>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cessation</w:t>
      </w:r>
      <w:r w:rsidRPr="00C9252F">
        <w:rPr>
          <w:rFonts w:cs="Arial"/>
          <w:spacing w:val="-8"/>
          <w:szCs w:val="20"/>
        </w:rPr>
        <w:t xml:space="preserve"> </w:t>
      </w:r>
      <w:r w:rsidRPr="00C9252F">
        <w:rPr>
          <w:rFonts w:cs="Arial"/>
          <w:szCs w:val="20"/>
        </w:rPr>
        <w:t>of</w:t>
      </w:r>
      <w:r w:rsidRPr="00C9252F">
        <w:rPr>
          <w:rFonts w:cs="Arial"/>
          <w:spacing w:val="-6"/>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Force</w:t>
      </w:r>
      <w:r w:rsidRPr="00C9252F">
        <w:rPr>
          <w:rFonts w:cs="Arial"/>
          <w:spacing w:val="-8"/>
          <w:szCs w:val="20"/>
        </w:rPr>
        <w:t xml:space="preserve"> </w:t>
      </w:r>
      <w:r w:rsidRPr="00C9252F">
        <w:rPr>
          <w:rFonts w:cs="Arial"/>
          <w:szCs w:val="20"/>
        </w:rPr>
        <w:t>Majeure Event and shall submit to the Non-Affected Party reasonable proof of the nature of the Force Majeure Event and its effect on the performance by the Affected Party of its obligations under this</w:t>
      </w:r>
      <w:r w:rsidRPr="00C9252F">
        <w:rPr>
          <w:rFonts w:cs="Arial"/>
          <w:spacing w:val="-1"/>
          <w:szCs w:val="20"/>
        </w:rPr>
        <w:t xml:space="preserve"> </w:t>
      </w:r>
      <w:r w:rsidRPr="00C9252F">
        <w:rPr>
          <w:rFonts w:cs="Arial"/>
          <w:szCs w:val="20"/>
        </w:rPr>
        <w:t>Agreement.</w:t>
      </w:r>
    </w:p>
    <w:p w14:paraId="5B0637EB" w14:textId="5F818AD7" w:rsidR="00BA7C98" w:rsidRPr="00C9252F" w:rsidRDefault="00BA7C98" w:rsidP="00C9252F">
      <w:pPr>
        <w:pStyle w:val="ListParagraph"/>
        <w:widowControl w:val="0"/>
        <w:numPr>
          <w:ilvl w:val="2"/>
          <w:numId w:val="119"/>
        </w:numPr>
        <w:tabs>
          <w:tab w:val="left" w:pos="709"/>
        </w:tabs>
        <w:autoSpaceDE w:val="0"/>
        <w:autoSpaceDN w:val="0"/>
        <w:spacing w:before="120" w:after="240"/>
        <w:ind w:left="709" w:hanging="709"/>
        <w:jc w:val="both"/>
        <w:rPr>
          <w:rFonts w:cs="Arial"/>
          <w:szCs w:val="20"/>
        </w:rPr>
      </w:pPr>
      <w:r w:rsidRPr="00C9252F">
        <w:rPr>
          <w:rFonts w:cs="Arial"/>
          <w:szCs w:val="20"/>
        </w:rPr>
        <w:t xml:space="preserve">If the Parties are unable to agree in good faith on the occurrence or existence of a Force Majeure Event, such dispute shall be finally settled in accordance with the dispute resolution procedure set forth in Clause </w:t>
      </w:r>
      <w:hyperlink w:anchor="_bookmark95" w:history="1">
        <w:r w:rsidRPr="00C9252F">
          <w:rPr>
            <w:rFonts w:cs="Arial"/>
            <w:szCs w:val="20"/>
          </w:rPr>
          <w:t>22</w:t>
        </w:r>
      </w:hyperlink>
      <w:r w:rsidRPr="00C9252F">
        <w:rPr>
          <w:rFonts w:cs="Arial"/>
          <w:szCs w:val="20"/>
        </w:rPr>
        <w:t xml:space="preserve"> (</w:t>
      </w:r>
      <w:r w:rsidRPr="00C9252F">
        <w:rPr>
          <w:rFonts w:cs="Arial"/>
          <w:i/>
          <w:szCs w:val="20"/>
        </w:rPr>
        <w:t>Governing Law and Dispute Resolution</w:t>
      </w:r>
      <w:r w:rsidRPr="00C9252F">
        <w:rPr>
          <w:rFonts w:cs="Arial"/>
          <w:szCs w:val="20"/>
        </w:rPr>
        <w:t>)</w:t>
      </w:r>
      <w:r w:rsidR="00947970" w:rsidRPr="00C9252F">
        <w:rPr>
          <w:rFonts w:cs="Arial"/>
          <w:szCs w:val="20"/>
        </w:rPr>
        <w:t>,</w:t>
      </w:r>
      <w:r w:rsidRPr="00C9252F">
        <w:rPr>
          <w:rFonts w:cs="Arial"/>
          <w:szCs w:val="20"/>
        </w:rPr>
        <w:t xml:space="preserve"> provided</w:t>
      </w:r>
      <w:r w:rsidRPr="00C9252F">
        <w:rPr>
          <w:rFonts w:cs="Arial"/>
          <w:spacing w:val="-13"/>
          <w:szCs w:val="20"/>
        </w:rPr>
        <w:t xml:space="preserve"> </w:t>
      </w:r>
      <w:r w:rsidRPr="00C9252F">
        <w:rPr>
          <w:rFonts w:cs="Arial"/>
          <w:szCs w:val="20"/>
        </w:rPr>
        <w:t>however</w:t>
      </w:r>
      <w:r w:rsidRPr="00C9252F">
        <w:rPr>
          <w:rFonts w:cs="Arial"/>
          <w:spacing w:val="-11"/>
          <w:szCs w:val="20"/>
        </w:rPr>
        <w:t xml:space="preserve"> </w:t>
      </w:r>
      <w:r w:rsidRPr="00C9252F">
        <w:rPr>
          <w:rFonts w:cs="Arial"/>
          <w:szCs w:val="20"/>
        </w:rPr>
        <w:t>that</w:t>
      </w:r>
      <w:r w:rsidRPr="00C9252F">
        <w:rPr>
          <w:rFonts w:cs="Arial"/>
          <w:spacing w:val="-13"/>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burden</w:t>
      </w:r>
      <w:r w:rsidRPr="00C9252F">
        <w:rPr>
          <w:rFonts w:cs="Arial"/>
          <w:spacing w:val="-13"/>
          <w:szCs w:val="20"/>
        </w:rPr>
        <w:t xml:space="preserve"> </w:t>
      </w:r>
      <w:r w:rsidRPr="00C9252F">
        <w:rPr>
          <w:rFonts w:cs="Arial"/>
          <w:szCs w:val="20"/>
        </w:rPr>
        <w:t>of</w:t>
      </w:r>
      <w:r w:rsidRPr="00C9252F">
        <w:rPr>
          <w:rFonts w:cs="Arial"/>
          <w:spacing w:val="-10"/>
          <w:szCs w:val="20"/>
        </w:rPr>
        <w:t xml:space="preserve"> </w:t>
      </w:r>
      <w:r w:rsidRPr="00C9252F">
        <w:rPr>
          <w:rFonts w:cs="Arial"/>
          <w:szCs w:val="20"/>
        </w:rPr>
        <w:t>proof</w:t>
      </w:r>
      <w:r w:rsidRPr="00C9252F">
        <w:rPr>
          <w:rFonts w:cs="Arial"/>
          <w:spacing w:val="-11"/>
          <w:szCs w:val="20"/>
        </w:rPr>
        <w:t xml:space="preserve"> </w:t>
      </w:r>
      <w:r w:rsidRPr="00C9252F">
        <w:rPr>
          <w:rFonts w:cs="Arial"/>
          <w:szCs w:val="20"/>
        </w:rPr>
        <w:t>as</w:t>
      </w:r>
      <w:r w:rsidRPr="00C9252F">
        <w:rPr>
          <w:rFonts w:cs="Arial"/>
          <w:spacing w:val="-11"/>
          <w:szCs w:val="20"/>
        </w:rPr>
        <w:t xml:space="preserve"> </w:t>
      </w:r>
      <w:r w:rsidRPr="00C9252F">
        <w:rPr>
          <w:rFonts w:cs="Arial"/>
          <w:szCs w:val="20"/>
        </w:rPr>
        <w:t>to</w:t>
      </w:r>
      <w:r w:rsidRPr="00C9252F">
        <w:rPr>
          <w:rFonts w:cs="Arial"/>
          <w:spacing w:val="-13"/>
          <w:szCs w:val="20"/>
        </w:rPr>
        <w:t xml:space="preserve"> </w:t>
      </w:r>
      <w:r w:rsidRPr="00C9252F">
        <w:rPr>
          <w:rFonts w:cs="Arial"/>
          <w:szCs w:val="20"/>
        </w:rPr>
        <w:t>the</w:t>
      </w:r>
      <w:r w:rsidRPr="00C9252F">
        <w:rPr>
          <w:rFonts w:cs="Arial"/>
          <w:spacing w:val="-12"/>
          <w:szCs w:val="20"/>
        </w:rPr>
        <w:t xml:space="preserve"> </w:t>
      </w:r>
      <w:r w:rsidRPr="00C9252F">
        <w:rPr>
          <w:rFonts w:cs="Arial"/>
          <w:szCs w:val="20"/>
        </w:rPr>
        <w:t>occurrence</w:t>
      </w:r>
      <w:r w:rsidRPr="00C9252F">
        <w:rPr>
          <w:rFonts w:cs="Arial"/>
          <w:spacing w:val="-13"/>
          <w:szCs w:val="20"/>
        </w:rPr>
        <w:t xml:space="preserve"> </w:t>
      </w:r>
      <w:r w:rsidRPr="00C9252F">
        <w:rPr>
          <w:rFonts w:cs="Arial"/>
          <w:szCs w:val="20"/>
        </w:rPr>
        <w:t>or</w:t>
      </w:r>
      <w:r w:rsidRPr="00C9252F">
        <w:rPr>
          <w:rFonts w:cs="Arial"/>
          <w:spacing w:val="-11"/>
          <w:szCs w:val="20"/>
        </w:rPr>
        <w:t xml:space="preserve"> </w:t>
      </w:r>
      <w:r w:rsidRPr="00C9252F">
        <w:rPr>
          <w:rFonts w:cs="Arial"/>
          <w:szCs w:val="20"/>
        </w:rPr>
        <w:t>existence</w:t>
      </w:r>
      <w:r w:rsidRPr="00C9252F">
        <w:rPr>
          <w:rFonts w:cs="Arial"/>
          <w:spacing w:val="-13"/>
          <w:szCs w:val="20"/>
        </w:rPr>
        <w:t xml:space="preserve"> </w:t>
      </w:r>
      <w:r w:rsidRPr="00C9252F">
        <w:rPr>
          <w:rFonts w:cs="Arial"/>
          <w:szCs w:val="20"/>
        </w:rPr>
        <w:t>of</w:t>
      </w:r>
      <w:r w:rsidRPr="00C9252F">
        <w:rPr>
          <w:rFonts w:cs="Arial"/>
          <w:spacing w:val="-10"/>
          <w:szCs w:val="20"/>
        </w:rPr>
        <w:t xml:space="preserve"> </w:t>
      </w:r>
      <w:r w:rsidRPr="00C9252F">
        <w:rPr>
          <w:rFonts w:cs="Arial"/>
          <w:szCs w:val="20"/>
        </w:rPr>
        <w:t>such</w:t>
      </w:r>
      <w:r w:rsidRPr="00C9252F">
        <w:rPr>
          <w:rFonts w:cs="Arial"/>
          <w:spacing w:val="-13"/>
          <w:szCs w:val="20"/>
        </w:rPr>
        <w:t xml:space="preserve"> </w:t>
      </w:r>
      <w:r w:rsidRPr="00C9252F">
        <w:rPr>
          <w:rFonts w:cs="Arial"/>
          <w:szCs w:val="20"/>
        </w:rPr>
        <w:t>Force Majeure Event shall be upon the Party claiming relief or excuse of performance of its obligations on account of such Force Majeure Event.</w:t>
      </w:r>
    </w:p>
    <w:p w14:paraId="3667BB76" w14:textId="773EBE1A" w:rsidR="00BA7C98" w:rsidRPr="00C9252F" w:rsidRDefault="00BA7C98" w:rsidP="00C9252F">
      <w:pPr>
        <w:pStyle w:val="BauchiEPClevel1"/>
        <w:keepNext/>
        <w:numPr>
          <w:ilvl w:val="1"/>
          <w:numId w:val="90"/>
        </w:numPr>
        <w:spacing w:before="120"/>
        <w:ind w:left="709" w:hanging="709"/>
        <w:rPr>
          <w:rFonts w:cs="Arial"/>
          <w:b/>
          <w:bCs/>
          <w:szCs w:val="20"/>
        </w:rPr>
      </w:pPr>
      <w:bookmarkStart w:id="160" w:name="_bookmark66"/>
      <w:bookmarkStart w:id="161" w:name="_Toc27334957"/>
      <w:bookmarkEnd w:id="160"/>
      <w:r w:rsidRPr="00C9252F">
        <w:rPr>
          <w:rFonts w:cs="Arial"/>
          <w:b/>
          <w:bCs/>
          <w:szCs w:val="20"/>
        </w:rPr>
        <w:t>Effect of a Force Majeure Event</w:t>
      </w:r>
      <w:bookmarkEnd w:id="161"/>
    </w:p>
    <w:p w14:paraId="4DED7811" w14:textId="628AD2D3" w:rsidR="00BA7C98" w:rsidRPr="00C9252F" w:rsidRDefault="00BA7C98" w:rsidP="00C9252F">
      <w:pPr>
        <w:pStyle w:val="ListParagraph"/>
        <w:widowControl w:val="0"/>
        <w:numPr>
          <w:ilvl w:val="2"/>
          <w:numId w:val="121"/>
        </w:numPr>
        <w:tabs>
          <w:tab w:val="left" w:pos="709"/>
        </w:tabs>
        <w:autoSpaceDE w:val="0"/>
        <w:autoSpaceDN w:val="0"/>
        <w:spacing w:before="120" w:after="240"/>
        <w:ind w:left="709" w:hanging="709"/>
        <w:jc w:val="both"/>
        <w:rPr>
          <w:rFonts w:cs="Arial"/>
          <w:szCs w:val="20"/>
        </w:rPr>
      </w:pPr>
      <w:r w:rsidRPr="00C9252F">
        <w:rPr>
          <w:rFonts w:cs="Arial"/>
          <w:szCs w:val="20"/>
        </w:rPr>
        <w:t>The Affected Party will be excused from performance of its obligations under this Agreement</w:t>
      </w:r>
      <w:r w:rsidRPr="00C9252F">
        <w:rPr>
          <w:rFonts w:cs="Arial"/>
          <w:spacing w:val="-10"/>
          <w:szCs w:val="20"/>
        </w:rPr>
        <w:t xml:space="preserve"> </w:t>
      </w:r>
      <w:r w:rsidRPr="00C9252F">
        <w:rPr>
          <w:rFonts w:cs="Arial"/>
          <w:szCs w:val="20"/>
        </w:rPr>
        <w:t>to</w:t>
      </w:r>
      <w:r w:rsidRPr="00C9252F">
        <w:rPr>
          <w:rFonts w:cs="Arial"/>
          <w:spacing w:val="-9"/>
          <w:szCs w:val="20"/>
        </w:rPr>
        <w:t xml:space="preserve"> </w:t>
      </w:r>
      <w:r w:rsidRPr="00C9252F">
        <w:rPr>
          <w:rFonts w:cs="Arial"/>
          <w:szCs w:val="20"/>
        </w:rPr>
        <w:t>the</w:t>
      </w:r>
      <w:r w:rsidRPr="00C9252F">
        <w:rPr>
          <w:rFonts w:cs="Arial"/>
          <w:spacing w:val="-7"/>
          <w:szCs w:val="20"/>
        </w:rPr>
        <w:t xml:space="preserve"> </w:t>
      </w:r>
      <w:r w:rsidRPr="00C9252F">
        <w:rPr>
          <w:rFonts w:cs="Arial"/>
          <w:szCs w:val="20"/>
        </w:rPr>
        <w:t>extent</w:t>
      </w:r>
      <w:r w:rsidRPr="00C9252F">
        <w:rPr>
          <w:rFonts w:cs="Arial"/>
          <w:spacing w:val="-7"/>
          <w:szCs w:val="20"/>
        </w:rPr>
        <w:t xml:space="preserve"> </w:t>
      </w:r>
      <w:r w:rsidRPr="00C9252F">
        <w:rPr>
          <w:rFonts w:cs="Arial"/>
          <w:szCs w:val="20"/>
        </w:rPr>
        <w:t>that</w:t>
      </w:r>
      <w:r w:rsidRPr="00C9252F">
        <w:rPr>
          <w:rFonts w:cs="Arial"/>
          <w:spacing w:val="-9"/>
          <w:szCs w:val="20"/>
        </w:rPr>
        <w:t xml:space="preserve"> </w:t>
      </w:r>
      <w:r w:rsidRPr="00C9252F">
        <w:rPr>
          <w:rFonts w:cs="Arial"/>
          <w:szCs w:val="20"/>
        </w:rPr>
        <w:t>performance</w:t>
      </w:r>
      <w:r w:rsidRPr="00C9252F">
        <w:rPr>
          <w:rFonts w:cs="Arial"/>
          <w:spacing w:val="-9"/>
          <w:szCs w:val="20"/>
        </w:rPr>
        <w:t xml:space="preserve"> </w:t>
      </w:r>
      <w:r w:rsidRPr="00C9252F">
        <w:rPr>
          <w:rFonts w:cs="Arial"/>
          <w:szCs w:val="20"/>
        </w:rPr>
        <w:t>is</w:t>
      </w:r>
      <w:r w:rsidRPr="00C9252F">
        <w:rPr>
          <w:rFonts w:cs="Arial"/>
          <w:spacing w:val="-8"/>
          <w:szCs w:val="20"/>
        </w:rPr>
        <w:t xml:space="preserve"> </w:t>
      </w:r>
      <w:r w:rsidRPr="00C9252F">
        <w:rPr>
          <w:rFonts w:cs="Arial"/>
          <w:szCs w:val="20"/>
        </w:rPr>
        <w:t>impeded</w:t>
      </w:r>
      <w:r w:rsidRPr="00C9252F">
        <w:rPr>
          <w:rFonts w:cs="Arial"/>
          <w:spacing w:val="-7"/>
          <w:szCs w:val="20"/>
        </w:rPr>
        <w:t xml:space="preserve"> </w:t>
      </w:r>
      <w:r w:rsidRPr="00C9252F">
        <w:rPr>
          <w:rFonts w:cs="Arial"/>
          <w:szCs w:val="20"/>
        </w:rPr>
        <w:t>or</w:t>
      </w:r>
      <w:r w:rsidRPr="00C9252F">
        <w:rPr>
          <w:rFonts w:cs="Arial"/>
          <w:spacing w:val="-8"/>
          <w:szCs w:val="20"/>
        </w:rPr>
        <w:t xml:space="preserve"> </w:t>
      </w:r>
      <w:r w:rsidRPr="00C9252F">
        <w:rPr>
          <w:rFonts w:cs="Arial"/>
          <w:szCs w:val="20"/>
        </w:rPr>
        <w:t>prevented</w:t>
      </w:r>
      <w:r w:rsidRPr="00C9252F">
        <w:rPr>
          <w:rFonts w:cs="Arial"/>
          <w:spacing w:val="-7"/>
          <w:szCs w:val="20"/>
        </w:rPr>
        <w:t xml:space="preserve"> </w:t>
      </w:r>
      <w:r w:rsidRPr="00C9252F">
        <w:rPr>
          <w:rFonts w:cs="Arial"/>
          <w:szCs w:val="20"/>
        </w:rPr>
        <w:t>due</w:t>
      </w:r>
      <w:r w:rsidRPr="00C9252F">
        <w:rPr>
          <w:rFonts w:cs="Arial"/>
          <w:spacing w:val="-7"/>
          <w:szCs w:val="20"/>
        </w:rPr>
        <w:t xml:space="preserve"> </w:t>
      </w:r>
      <w:r w:rsidRPr="00C9252F">
        <w:rPr>
          <w:rFonts w:cs="Arial"/>
          <w:szCs w:val="20"/>
        </w:rPr>
        <w:t>to</w:t>
      </w:r>
      <w:r w:rsidRPr="00C9252F">
        <w:rPr>
          <w:rFonts w:cs="Arial"/>
          <w:spacing w:val="-7"/>
          <w:szCs w:val="20"/>
        </w:rPr>
        <w:t xml:space="preserve"> </w:t>
      </w:r>
      <w:r w:rsidRPr="00C9252F">
        <w:rPr>
          <w:rFonts w:cs="Arial"/>
          <w:szCs w:val="20"/>
        </w:rPr>
        <w:t>a</w:t>
      </w:r>
      <w:r w:rsidRPr="00C9252F">
        <w:rPr>
          <w:rFonts w:cs="Arial"/>
          <w:spacing w:val="-7"/>
          <w:szCs w:val="20"/>
        </w:rPr>
        <w:t xml:space="preserve"> </w:t>
      </w:r>
      <w:r w:rsidRPr="00C9252F">
        <w:rPr>
          <w:rFonts w:cs="Arial"/>
          <w:szCs w:val="20"/>
        </w:rPr>
        <w:t>Force</w:t>
      </w:r>
      <w:r w:rsidRPr="00C9252F">
        <w:rPr>
          <w:rFonts w:cs="Arial"/>
          <w:spacing w:val="-7"/>
          <w:szCs w:val="20"/>
        </w:rPr>
        <w:t xml:space="preserve"> </w:t>
      </w:r>
      <w:r w:rsidRPr="00C9252F">
        <w:rPr>
          <w:rFonts w:cs="Arial"/>
          <w:szCs w:val="20"/>
        </w:rPr>
        <w:t>Majeure Event</w:t>
      </w:r>
      <w:r w:rsidRPr="00C9252F">
        <w:rPr>
          <w:rFonts w:cs="Arial"/>
          <w:spacing w:val="-3"/>
          <w:szCs w:val="20"/>
        </w:rPr>
        <w:t xml:space="preserve"> </w:t>
      </w:r>
      <w:r w:rsidRPr="00C9252F">
        <w:rPr>
          <w:rFonts w:cs="Arial"/>
          <w:szCs w:val="20"/>
        </w:rPr>
        <w:t>and</w:t>
      </w:r>
      <w:r w:rsidRPr="00C9252F">
        <w:rPr>
          <w:rFonts w:cs="Arial"/>
          <w:spacing w:val="-2"/>
          <w:szCs w:val="20"/>
        </w:rPr>
        <w:t xml:space="preserve"> </w:t>
      </w:r>
      <w:r w:rsidRPr="00C9252F">
        <w:rPr>
          <w:rFonts w:cs="Arial"/>
          <w:szCs w:val="20"/>
        </w:rPr>
        <w:t>will</w:t>
      </w:r>
      <w:r w:rsidRPr="00C9252F">
        <w:rPr>
          <w:rFonts w:cs="Arial"/>
          <w:spacing w:val="-3"/>
          <w:szCs w:val="20"/>
        </w:rPr>
        <w:t xml:space="preserve"> </w:t>
      </w:r>
      <w:r w:rsidRPr="00C9252F">
        <w:rPr>
          <w:rFonts w:cs="Arial"/>
          <w:szCs w:val="20"/>
        </w:rPr>
        <w:t>not</w:t>
      </w:r>
      <w:r w:rsidRPr="00C9252F">
        <w:rPr>
          <w:rFonts w:cs="Arial"/>
          <w:spacing w:val="-2"/>
          <w:szCs w:val="20"/>
        </w:rPr>
        <w:t xml:space="preserve"> </w:t>
      </w:r>
      <w:r w:rsidRPr="00C9252F">
        <w:rPr>
          <w:rFonts w:cs="Arial"/>
          <w:szCs w:val="20"/>
        </w:rPr>
        <w:t>be</w:t>
      </w:r>
      <w:r w:rsidRPr="00C9252F">
        <w:rPr>
          <w:rFonts w:cs="Arial"/>
          <w:spacing w:val="-3"/>
          <w:szCs w:val="20"/>
        </w:rPr>
        <w:t xml:space="preserve"> </w:t>
      </w:r>
      <w:r w:rsidRPr="00C9252F">
        <w:rPr>
          <w:rFonts w:cs="Arial"/>
          <w:szCs w:val="20"/>
        </w:rPr>
        <w:t>liable</w:t>
      </w:r>
      <w:r w:rsidRPr="00C9252F">
        <w:rPr>
          <w:rFonts w:cs="Arial"/>
          <w:spacing w:val="-2"/>
          <w:szCs w:val="20"/>
        </w:rPr>
        <w:t xml:space="preserve"> </w:t>
      </w:r>
      <w:r w:rsidRPr="00C9252F">
        <w:rPr>
          <w:rFonts w:cs="Arial"/>
          <w:szCs w:val="20"/>
        </w:rPr>
        <w:t>for</w:t>
      </w:r>
      <w:r w:rsidRPr="00C9252F">
        <w:rPr>
          <w:rFonts w:cs="Arial"/>
          <w:spacing w:val="-4"/>
          <w:szCs w:val="20"/>
        </w:rPr>
        <w:t xml:space="preserve"> </w:t>
      </w:r>
      <w:r w:rsidRPr="00C9252F">
        <w:rPr>
          <w:rFonts w:cs="Arial"/>
          <w:szCs w:val="20"/>
        </w:rPr>
        <w:t>the</w:t>
      </w:r>
      <w:r w:rsidRPr="00C9252F">
        <w:rPr>
          <w:rFonts w:cs="Arial"/>
          <w:spacing w:val="-5"/>
          <w:szCs w:val="20"/>
        </w:rPr>
        <w:t xml:space="preserve"> </w:t>
      </w:r>
      <w:r w:rsidRPr="00C9252F">
        <w:rPr>
          <w:rFonts w:cs="Arial"/>
          <w:szCs w:val="20"/>
        </w:rPr>
        <w:t>non-performance</w:t>
      </w:r>
      <w:r w:rsidRPr="00C9252F">
        <w:rPr>
          <w:rFonts w:cs="Arial"/>
          <w:spacing w:val="-5"/>
          <w:szCs w:val="20"/>
        </w:rPr>
        <w:t xml:space="preserve"> </w:t>
      </w:r>
      <w:r w:rsidRPr="00C9252F">
        <w:rPr>
          <w:rFonts w:cs="Arial"/>
          <w:szCs w:val="20"/>
        </w:rPr>
        <w:t>of</w:t>
      </w:r>
      <w:r w:rsidRPr="00C9252F">
        <w:rPr>
          <w:rFonts w:cs="Arial"/>
          <w:spacing w:val="-3"/>
          <w:szCs w:val="20"/>
        </w:rPr>
        <w:t xml:space="preserve"> </w:t>
      </w:r>
      <w:r w:rsidRPr="00C9252F">
        <w:rPr>
          <w:rFonts w:cs="Arial"/>
          <w:szCs w:val="20"/>
        </w:rPr>
        <w:t>such</w:t>
      </w:r>
      <w:r w:rsidRPr="00C9252F">
        <w:rPr>
          <w:rFonts w:cs="Arial"/>
          <w:spacing w:val="-5"/>
          <w:szCs w:val="20"/>
        </w:rPr>
        <w:t xml:space="preserve"> </w:t>
      </w:r>
      <w:r w:rsidRPr="00C9252F">
        <w:rPr>
          <w:rFonts w:cs="Arial"/>
          <w:szCs w:val="20"/>
        </w:rPr>
        <w:t>obligation</w:t>
      </w:r>
      <w:r w:rsidRPr="00C9252F">
        <w:rPr>
          <w:rFonts w:cs="Arial"/>
          <w:spacing w:val="-3"/>
          <w:szCs w:val="20"/>
        </w:rPr>
        <w:t xml:space="preserve"> </w:t>
      </w:r>
      <w:r w:rsidRPr="00C9252F">
        <w:rPr>
          <w:rFonts w:cs="Arial"/>
          <w:szCs w:val="20"/>
        </w:rPr>
        <w:t>during</w:t>
      </w:r>
      <w:r w:rsidRPr="00C9252F">
        <w:rPr>
          <w:rFonts w:cs="Arial"/>
          <w:spacing w:val="-5"/>
          <w:szCs w:val="20"/>
        </w:rPr>
        <w:t xml:space="preserve"> </w:t>
      </w:r>
      <w:r w:rsidRPr="00C9252F">
        <w:rPr>
          <w:rFonts w:cs="Arial"/>
          <w:szCs w:val="20"/>
        </w:rPr>
        <w:t>the</w:t>
      </w:r>
      <w:r w:rsidRPr="00C9252F">
        <w:rPr>
          <w:rFonts w:cs="Arial"/>
          <w:spacing w:val="-2"/>
          <w:szCs w:val="20"/>
        </w:rPr>
        <w:t xml:space="preserve"> </w:t>
      </w:r>
      <w:r w:rsidRPr="00C9252F">
        <w:rPr>
          <w:rFonts w:cs="Arial"/>
          <w:szCs w:val="20"/>
        </w:rPr>
        <w:t>period</w:t>
      </w:r>
      <w:r w:rsidRPr="00C9252F">
        <w:rPr>
          <w:rFonts w:cs="Arial"/>
          <w:spacing w:val="-2"/>
          <w:szCs w:val="20"/>
        </w:rPr>
        <w:t xml:space="preserve"> </w:t>
      </w:r>
      <w:r w:rsidRPr="00C9252F">
        <w:rPr>
          <w:rFonts w:cs="Arial"/>
          <w:szCs w:val="20"/>
        </w:rPr>
        <w:t xml:space="preserve">of </w:t>
      </w:r>
      <w:r w:rsidR="00AB788A" w:rsidRPr="00C9252F">
        <w:rPr>
          <w:rFonts w:cs="Arial"/>
          <w:szCs w:val="20"/>
        </w:rPr>
        <w:t xml:space="preserve">a </w:t>
      </w:r>
      <w:r w:rsidRPr="00C9252F">
        <w:rPr>
          <w:rFonts w:cs="Arial"/>
          <w:szCs w:val="20"/>
        </w:rPr>
        <w:t>Force</w:t>
      </w:r>
      <w:r w:rsidRPr="00C9252F">
        <w:rPr>
          <w:rFonts w:cs="Arial"/>
          <w:spacing w:val="-2"/>
          <w:szCs w:val="20"/>
        </w:rPr>
        <w:t xml:space="preserve"> </w:t>
      </w:r>
      <w:r w:rsidRPr="00C9252F">
        <w:rPr>
          <w:rFonts w:cs="Arial"/>
          <w:szCs w:val="20"/>
        </w:rPr>
        <w:t>Majeure</w:t>
      </w:r>
      <w:r w:rsidR="00AB788A" w:rsidRPr="00C9252F">
        <w:rPr>
          <w:rFonts w:cs="Arial"/>
          <w:szCs w:val="20"/>
        </w:rPr>
        <w:t xml:space="preserve"> Event</w:t>
      </w:r>
      <w:r w:rsidRPr="00C9252F">
        <w:rPr>
          <w:rFonts w:cs="Arial"/>
          <w:szCs w:val="20"/>
        </w:rPr>
        <w:t>.</w:t>
      </w:r>
    </w:p>
    <w:p w14:paraId="3FDAC7E3" w14:textId="59622C69" w:rsidR="00BA7C98" w:rsidRPr="00C9252F" w:rsidRDefault="00BA7C98" w:rsidP="00C9252F">
      <w:pPr>
        <w:pStyle w:val="ListParagraph"/>
        <w:widowControl w:val="0"/>
        <w:numPr>
          <w:ilvl w:val="2"/>
          <w:numId w:val="121"/>
        </w:numPr>
        <w:tabs>
          <w:tab w:val="left" w:pos="709"/>
        </w:tabs>
        <w:autoSpaceDE w:val="0"/>
        <w:autoSpaceDN w:val="0"/>
        <w:spacing w:before="120" w:after="240"/>
        <w:ind w:left="709" w:hanging="709"/>
        <w:jc w:val="both"/>
        <w:rPr>
          <w:rFonts w:cs="Arial"/>
          <w:szCs w:val="20"/>
        </w:rPr>
      </w:pPr>
      <w:bookmarkStart w:id="162" w:name="_bookmark67"/>
      <w:bookmarkEnd w:id="162"/>
      <w:r w:rsidRPr="00C9252F">
        <w:rPr>
          <w:rFonts w:cs="Arial"/>
          <w:szCs w:val="20"/>
        </w:rPr>
        <w:t>If</w:t>
      </w:r>
      <w:r w:rsidRPr="00C9252F">
        <w:rPr>
          <w:rFonts w:cs="Arial"/>
          <w:spacing w:val="-8"/>
          <w:szCs w:val="20"/>
        </w:rPr>
        <w:t xml:space="preserve"> </w:t>
      </w:r>
      <w:r w:rsidRPr="00C9252F">
        <w:rPr>
          <w:rFonts w:cs="Arial"/>
          <w:szCs w:val="20"/>
        </w:rPr>
        <w:t>the</w:t>
      </w:r>
      <w:r w:rsidRPr="00C9252F">
        <w:rPr>
          <w:rFonts w:cs="Arial"/>
          <w:spacing w:val="-11"/>
          <w:szCs w:val="20"/>
        </w:rPr>
        <w:t xml:space="preserve"> </w:t>
      </w:r>
      <w:r w:rsidRPr="00C9252F">
        <w:rPr>
          <w:rFonts w:cs="Arial"/>
          <w:szCs w:val="20"/>
        </w:rPr>
        <w:t>Affected</w:t>
      </w:r>
      <w:r w:rsidRPr="00C9252F">
        <w:rPr>
          <w:rFonts w:cs="Arial"/>
          <w:spacing w:val="-11"/>
          <w:szCs w:val="20"/>
        </w:rPr>
        <w:t xml:space="preserve"> </w:t>
      </w:r>
      <w:r w:rsidRPr="00C9252F">
        <w:rPr>
          <w:rFonts w:cs="Arial"/>
          <w:szCs w:val="20"/>
        </w:rPr>
        <w:t>Party's</w:t>
      </w:r>
      <w:r w:rsidRPr="00C9252F">
        <w:rPr>
          <w:rFonts w:cs="Arial"/>
          <w:spacing w:val="-9"/>
          <w:szCs w:val="20"/>
        </w:rPr>
        <w:t xml:space="preserve"> </w:t>
      </w:r>
      <w:r w:rsidRPr="00C9252F">
        <w:rPr>
          <w:rFonts w:cs="Arial"/>
          <w:szCs w:val="20"/>
        </w:rPr>
        <w:t>ability</w:t>
      </w:r>
      <w:r w:rsidRPr="00C9252F">
        <w:rPr>
          <w:rFonts w:cs="Arial"/>
          <w:spacing w:val="-10"/>
          <w:szCs w:val="20"/>
        </w:rPr>
        <w:t xml:space="preserve"> </w:t>
      </w:r>
      <w:r w:rsidRPr="00C9252F">
        <w:rPr>
          <w:rFonts w:cs="Arial"/>
          <w:szCs w:val="20"/>
        </w:rPr>
        <w:t>to</w:t>
      </w:r>
      <w:r w:rsidRPr="00C9252F">
        <w:rPr>
          <w:rFonts w:cs="Arial"/>
          <w:spacing w:val="-11"/>
          <w:szCs w:val="20"/>
        </w:rPr>
        <w:t xml:space="preserve"> </w:t>
      </w:r>
      <w:r w:rsidRPr="00C9252F">
        <w:rPr>
          <w:rFonts w:cs="Arial"/>
          <w:szCs w:val="20"/>
        </w:rPr>
        <w:t>perform</w:t>
      </w:r>
      <w:r w:rsidRPr="00C9252F">
        <w:rPr>
          <w:rFonts w:cs="Arial"/>
          <w:spacing w:val="-6"/>
          <w:szCs w:val="20"/>
        </w:rPr>
        <w:t xml:space="preserve"> </w:t>
      </w:r>
      <w:r w:rsidRPr="00C9252F">
        <w:rPr>
          <w:rFonts w:cs="Arial"/>
          <w:szCs w:val="20"/>
        </w:rPr>
        <w:t>an</w:t>
      </w:r>
      <w:r w:rsidRPr="00C9252F">
        <w:rPr>
          <w:rFonts w:cs="Arial"/>
          <w:spacing w:val="-11"/>
          <w:szCs w:val="20"/>
        </w:rPr>
        <w:t xml:space="preserve"> </w:t>
      </w:r>
      <w:r w:rsidRPr="00C9252F">
        <w:rPr>
          <w:rFonts w:cs="Arial"/>
          <w:szCs w:val="20"/>
        </w:rPr>
        <w:t>obligation</w:t>
      </w:r>
      <w:r w:rsidRPr="00C9252F">
        <w:rPr>
          <w:rFonts w:cs="Arial"/>
          <w:spacing w:val="-11"/>
          <w:szCs w:val="20"/>
        </w:rPr>
        <w:t xml:space="preserve"> </w:t>
      </w:r>
      <w:r w:rsidRPr="00C9252F">
        <w:rPr>
          <w:rFonts w:cs="Arial"/>
          <w:szCs w:val="20"/>
        </w:rPr>
        <w:t>under</w:t>
      </w:r>
      <w:r w:rsidRPr="00C9252F">
        <w:rPr>
          <w:rFonts w:cs="Arial"/>
          <w:spacing w:val="-8"/>
          <w:szCs w:val="20"/>
        </w:rPr>
        <w:t xml:space="preserve"> </w:t>
      </w:r>
      <w:r w:rsidRPr="00C9252F">
        <w:rPr>
          <w:rFonts w:cs="Arial"/>
          <w:szCs w:val="20"/>
        </w:rPr>
        <w:t>this</w:t>
      </w:r>
      <w:r w:rsidRPr="00C9252F">
        <w:rPr>
          <w:rFonts w:cs="Arial"/>
          <w:spacing w:val="-9"/>
          <w:szCs w:val="20"/>
        </w:rPr>
        <w:t xml:space="preserve"> </w:t>
      </w:r>
      <w:r w:rsidRPr="00C9252F">
        <w:rPr>
          <w:rFonts w:cs="Arial"/>
          <w:szCs w:val="20"/>
        </w:rPr>
        <w:t>Agreement</w:t>
      </w:r>
      <w:r w:rsidRPr="00C9252F">
        <w:rPr>
          <w:rFonts w:cs="Arial"/>
          <w:spacing w:val="-10"/>
          <w:szCs w:val="20"/>
        </w:rPr>
        <w:t xml:space="preserve"> </w:t>
      </w:r>
      <w:r w:rsidRPr="00C9252F">
        <w:rPr>
          <w:rFonts w:cs="Arial"/>
          <w:szCs w:val="20"/>
        </w:rPr>
        <w:t>by</w:t>
      </w:r>
      <w:r w:rsidRPr="00C9252F">
        <w:rPr>
          <w:rFonts w:cs="Arial"/>
          <w:spacing w:val="-14"/>
          <w:szCs w:val="20"/>
        </w:rPr>
        <w:t xml:space="preserve"> </w:t>
      </w:r>
      <w:r w:rsidRPr="00C9252F">
        <w:rPr>
          <w:rFonts w:cs="Arial"/>
          <w:szCs w:val="20"/>
        </w:rPr>
        <w:t>a</w:t>
      </w:r>
      <w:r w:rsidRPr="00C9252F">
        <w:rPr>
          <w:rFonts w:cs="Arial"/>
          <w:spacing w:val="-9"/>
          <w:szCs w:val="20"/>
        </w:rPr>
        <w:t xml:space="preserve"> </w:t>
      </w:r>
      <w:r w:rsidRPr="00C9252F">
        <w:rPr>
          <w:rFonts w:cs="Arial"/>
          <w:szCs w:val="20"/>
        </w:rPr>
        <w:t>contractual milestone set out in this Agreement (including but not limited to the Scheduled COD and the Commercial Operation Longstop Date) is affected by a Force Majeure Event, the relevant</w:t>
      </w:r>
      <w:r w:rsidRPr="00C9252F">
        <w:rPr>
          <w:rFonts w:cs="Arial"/>
          <w:spacing w:val="-4"/>
          <w:szCs w:val="20"/>
        </w:rPr>
        <w:t xml:space="preserve"> </w:t>
      </w:r>
      <w:r w:rsidRPr="00C9252F">
        <w:rPr>
          <w:rFonts w:cs="Arial"/>
          <w:szCs w:val="20"/>
        </w:rPr>
        <w:t>contractual</w:t>
      </w:r>
      <w:r w:rsidRPr="00C9252F">
        <w:rPr>
          <w:rFonts w:cs="Arial"/>
          <w:spacing w:val="-5"/>
          <w:szCs w:val="20"/>
        </w:rPr>
        <w:t xml:space="preserve"> </w:t>
      </w:r>
      <w:r w:rsidRPr="00C9252F">
        <w:rPr>
          <w:rFonts w:cs="Arial"/>
          <w:szCs w:val="20"/>
        </w:rPr>
        <w:t>milestone</w:t>
      </w:r>
      <w:r w:rsidRPr="00C9252F">
        <w:rPr>
          <w:rFonts w:cs="Arial"/>
          <w:spacing w:val="-4"/>
          <w:szCs w:val="20"/>
        </w:rPr>
        <w:t xml:space="preserve"> </w:t>
      </w:r>
      <w:r w:rsidRPr="00C9252F">
        <w:rPr>
          <w:rFonts w:cs="Arial"/>
          <w:szCs w:val="20"/>
        </w:rPr>
        <w:t>shall</w:t>
      </w:r>
      <w:r w:rsidRPr="00C9252F">
        <w:rPr>
          <w:rFonts w:cs="Arial"/>
          <w:spacing w:val="-5"/>
          <w:szCs w:val="20"/>
        </w:rPr>
        <w:t xml:space="preserve"> </w:t>
      </w:r>
      <w:r w:rsidRPr="00C9252F">
        <w:rPr>
          <w:rFonts w:cs="Arial"/>
          <w:szCs w:val="20"/>
        </w:rPr>
        <w:t>be</w:t>
      </w:r>
      <w:r w:rsidRPr="00C9252F">
        <w:rPr>
          <w:rFonts w:cs="Arial"/>
          <w:spacing w:val="-2"/>
          <w:szCs w:val="20"/>
        </w:rPr>
        <w:t xml:space="preserve"> </w:t>
      </w:r>
      <w:r w:rsidRPr="00C9252F">
        <w:rPr>
          <w:rFonts w:cs="Arial"/>
          <w:szCs w:val="20"/>
        </w:rPr>
        <w:t>extended</w:t>
      </w:r>
      <w:r w:rsidRPr="00C9252F">
        <w:rPr>
          <w:rFonts w:cs="Arial"/>
          <w:spacing w:val="-4"/>
          <w:szCs w:val="20"/>
        </w:rPr>
        <w:t xml:space="preserve"> </w:t>
      </w:r>
      <w:r w:rsidRPr="00C9252F">
        <w:rPr>
          <w:rFonts w:cs="Arial"/>
          <w:szCs w:val="20"/>
        </w:rPr>
        <w:t>by</w:t>
      </w:r>
      <w:r w:rsidRPr="00C9252F">
        <w:rPr>
          <w:rFonts w:cs="Arial"/>
          <w:spacing w:val="-8"/>
          <w:szCs w:val="20"/>
        </w:rPr>
        <w:t xml:space="preserve"> </w:t>
      </w:r>
      <w:r w:rsidRPr="00C9252F">
        <w:rPr>
          <w:rFonts w:cs="Arial"/>
          <w:szCs w:val="20"/>
        </w:rPr>
        <w:t>one</w:t>
      </w:r>
      <w:r w:rsidRPr="00C9252F">
        <w:rPr>
          <w:rFonts w:cs="Arial"/>
          <w:spacing w:val="-4"/>
          <w:szCs w:val="20"/>
        </w:rPr>
        <w:t xml:space="preserve"> </w:t>
      </w:r>
      <w:r w:rsidRPr="00C9252F">
        <w:rPr>
          <w:rFonts w:cs="Arial"/>
          <w:szCs w:val="20"/>
        </w:rPr>
        <w:t>day</w:t>
      </w:r>
      <w:r w:rsidRPr="00C9252F">
        <w:rPr>
          <w:rFonts w:cs="Arial"/>
          <w:spacing w:val="-10"/>
          <w:szCs w:val="20"/>
        </w:rPr>
        <w:t xml:space="preserve"> </w:t>
      </w:r>
      <w:r w:rsidRPr="00C9252F">
        <w:rPr>
          <w:rFonts w:cs="Arial"/>
          <w:szCs w:val="20"/>
        </w:rPr>
        <w:t>for</w:t>
      </w:r>
      <w:r w:rsidRPr="00C9252F">
        <w:rPr>
          <w:rFonts w:cs="Arial"/>
          <w:spacing w:val="-4"/>
          <w:szCs w:val="20"/>
        </w:rPr>
        <w:t xml:space="preserve"> </w:t>
      </w:r>
      <w:r w:rsidRPr="00C9252F">
        <w:rPr>
          <w:rFonts w:cs="Arial"/>
          <w:szCs w:val="20"/>
        </w:rPr>
        <w:t>each</w:t>
      </w:r>
      <w:r w:rsidRPr="00C9252F">
        <w:rPr>
          <w:rFonts w:cs="Arial"/>
          <w:spacing w:val="-4"/>
          <w:szCs w:val="20"/>
        </w:rPr>
        <w:t xml:space="preserve"> </w:t>
      </w:r>
      <w:r w:rsidRPr="00C9252F">
        <w:rPr>
          <w:rFonts w:cs="Arial"/>
          <w:szCs w:val="20"/>
        </w:rPr>
        <w:t>day</w:t>
      </w:r>
      <w:r w:rsidRPr="00C9252F">
        <w:rPr>
          <w:rFonts w:cs="Arial"/>
          <w:spacing w:val="-8"/>
          <w:szCs w:val="20"/>
        </w:rPr>
        <w:t xml:space="preserve"> </w:t>
      </w:r>
      <w:r w:rsidRPr="00C9252F">
        <w:rPr>
          <w:rFonts w:cs="Arial"/>
          <w:szCs w:val="20"/>
        </w:rPr>
        <w:t>that</w:t>
      </w:r>
      <w:r w:rsidRPr="00C9252F">
        <w:rPr>
          <w:rFonts w:cs="Arial"/>
          <w:spacing w:val="-3"/>
          <w:szCs w:val="20"/>
        </w:rPr>
        <w:t xml:space="preserve"> </w:t>
      </w:r>
      <w:r w:rsidRPr="00C9252F">
        <w:rPr>
          <w:rFonts w:cs="Arial"/>
          <w:szCs w:val="20"/>
        </w:rPr>
        <w:t>the</w:t>
      </w:r>
      <w:r w:rsidRPr="00C9252F">
        <w:rPr>
          <w:rFonts w:cs="Arial"/>
          <w:spacing w:val="-5"/>
          <w:szCs w:val="20"/>
        </w:rPr>
        <w:t xml:space="preserve"> </w:t>
      </w:r>
      <w:r w:rsidRPr="00C9252F">
        <w:rPr>
          <w:rFonts w:cs="Arial"/>
          <w:szCs w:val="20"/>
        </w:rPr>
        <w:t xml:space="preserve">Affected Party is unable to comply with the relevant obligation as a result of such Force Majeure Event or is delayed as a result of such Force Majeure </w:t>
      </w:r>
      <w:r w:rsidR="00AB788A" w:rsidRPr="00C9252F">
        <w:rPr>
          <w:rFonts w:cs="Arial"/>
          <w:szCs w:val="20"/>
        </w:rPr>
        <w:t xml:space="preserve">Event </w:t>
      </w:r>
      <w:r w:rsidRPr="00C9252F">
        <w:rPr>
          <w:rFonts w:cs="Arial"/>
          <w:szCs w:val="20"/>
        </w:rPr>
        <w:t>in complying with the relevant obligation under this Agreement.</w:t>
      </w:r>
      <w:r w:rsidR="00554AB5" w:rsidRPr="00C9252F">
        <w:rPr>
          <w:rFonts w:cs="Arial"/>
          <w:szCs w:val="20"/>
        </w:rPr>
        <w:t xml:space="preserve"> </w:t>
      </w:r>
      <w:r w:rsidRPr="00C9252F">
        <w:rPr>
          <w:rFonts w:cs="Arial"/>
          <w:szCs w:val="20"/>
        </w:rPr>
        <w:t xml:space="preserve"> In the case of Other Force Majeure</w:t>
      </w:r>
      <w:r w:rsidR="00AB788A" w:rsidRPr="00C9252F">
        <w:rPr>
          <w:rFonts w:cs="Arial"/>
          <w:szCs w:val="20"/>
        </w:rPr>
        <w:t xml:space="preserve"> Event</w:t>
      </w:r>
      <w:r w:rsidRPr="00C9252F">
        <w:rPr>
          <w:rFonts w:cs="Arial"/>
          <w:szCs w:val="20"/>
        </w:rPr>
        <w:t>, the Term shall be automatically</w:t>
      </w:r>
      <w:r w:rsidRPr="00C9252F">
        <w:rPr>
          <w:rFonts w:cs="Arial"/>
          <w:spacing w:val="-14"/>
          <w:szCs w:val="20"/>
        </w:rPr>
        <w:t xml:space="preserve"> </w:t>
      </w:r>
      <w:r w:rsidRPr="00C9252F">
        <w:rPr>
          <w:rFonts w:cs="Arial"/>
          <w:szCs w:val="20"/>
        </w:rPr>
        <w:t>extended</w:t>
      </w:r>
      <w:r w:rsidRPr="00C9252F">
        <w:rPr>
          <w:rFonts w:cs="Arial"/>
          <w:spacing w:val="-10"/>
          <w:szCs w:val="20"/>
        </w:rPr>
        <w:t xml:space="preserve"> </w:t>
      </w:r>
      <w:r w:rsidRPr="00C9252F">
        <w:rPr>
          <w:rFonts w:cs="Arial"/>
          <w:szCs w:val="20"/>
        </w:rPr>
        <w:t>for</w:t>
      </w:r>
      <w:r w:rsidRPr="00C9252F">
        <w:rPr>
          <w:rFonts w:cs="Arial"/>
          <w:spacing w:val="-11"/>
          <w:szCs w:val="20"/>
        </w:rPr>
        <w:t xml:space="preserve"> </w:t>
      </w:r>
      <w:r w:rsidRPr="00C9252F">
        <w:rPr>
          <w:rFonts w:cs="Arial"/>
          <w:szCs w:val="20"/>
        </w:rPr>
        <w:t>a</w:t>
      </w:r>
      <w:r w:rsidRPr="00C9252F">
        <w:rPr>
          <w:rFonts w:cs="Arial"/>
          <w:spacing w:val="-12"/>
          <w:szCs w:val="20"/>
        </w:rPr>
        <w:t xml:space="preserve"> </w:t>
      </w:r>
      <w:r w:rsidRPr="00C9252F">
        <w:rPr>
          <w:rFonts w:cs="Arial"/>
          <w:szCs w:val="20"/>
        </w:rPr>
        <w:t>period</w:t>
      </w:r>
      <w:r w:rsidRPr="00C9252F">
        <w:rPr>
          <w:rFonts w:cs="Arial"/>
          <w:spacing w:val="-10"/>
          <w:szCs w:val="20"/>
        </w:rPr>
        <w:t xml:space="preserve"> </w:t>
      </w:r>
      <w:r w:rsidRPr="00C9252F">
        <w:rPr>
          <w:rFonts w:cs="Arial"/>
          <w:szCs w:val="20"/>
        </w:rPr>
        <w:t>equal</w:t>
      </w:r>
      <w:r w:rsidRPr="00C9252F">
        <w:rPr>
          <w:rFonts w:cs="Arial"/>
          <w:spacing w:val="-11"/>
          <w:szCs w:val="20"/>
        </w:rPr>
        <w:t xml:space="preserve"> </w:t>
      </w:r>
      <w:r w:rsidRPr="00C9252F">
        <w:rPr>
          <w:rFonts w:cs="Arial"/>
          <w:szCs w:val="20"/>
        </w:rPr>
        <w:t>to</w:t>
      </w:r>
      <w:r w:rsidRPr="00C9252F">
        <w:rPr>
          <w:rFonts w:cs="Arial"/>
          <w:spacing w:val="-12"/>
          <w:szCs w:val="20"/>
        </w:rPr>
        <w:t xml:space="preserve"> </w:t>
      </w:r>
      <w:r w:rsidRPr="00C9252F">
        <w:rPr>
          <w:rFonts w:cs="Arial"/>
          <w:szCs w:val="20"/>
        </w:rPr>
        <w:t>the</w:t>
      </w:r>
      <w:r w:rsidRPr="00C9252F">
        <w:rPr>
          <w:rFonts w:cs="Arial"/>
          <w:spacing w:val="-12"/>
          <w:szCs w:val="20"/>
        </w:rPr>
        <w:t xml:space="preserve"> </w:t>
      </w:r>
      <w:r w:rsidRPr="00C9252F">
        <w:rPr>
          <w:rFonts w:cs="Arial"/>
          <w:szCs w:val="20"/>
        </w:rPr>
        <w:t>duration</w:t>
      </w:r>
      <w:r w:rsidRPr="00C9252F">
        <w:rPr>
          <w:rFonts w:cs="Arial"/>
          <w:spacing w:val="-12"/>
          <w:szCs w:val="20"/>
        </w:rPr>
        <w:t xml:space="preserve"> </w:t>
      </w:r>
      <w:r w:rsidRPr="00C9252F">
        <w:rPr>
          <w:rFonts w:cs="Arial"/>
          <w:szCs w:val="20"/>
        </w:rPr>
        <w:t>of</w:t>
      </w:r>
      <w:r w:rsidRPr="00C9252F">
        <w:rPr>
          <w:rFonts w:cs="Arial"/>
          <w:spacing w:val="-10"/>
          <w:szCs w:val="20"/>
        </w:rPr>
        <w:t xml:space="preserve"> </w:t>
      </w:r>
      <w:r w:rsidRPr="00C9252F">
        <w:rPr>
          <w:rFonts w:cs="Arial"/>
          <w:szCs w:val="20"/>
        </w:rPr>
        <w:t>the</w:t>
      </w:r>
      <w:r w:rsidRPr="00C9252F">
        <w:rPr>
          <w:rFonts w:cs="Arial"/>
          <w:spacing w:val="-12"/>
          <w:szCs w:val="20"/>
        </w:rPr>
        <w:t xml:space="preserve"> </w:t>
      </w:r>
      <w:r w:rsidRPr="00C9252F">
        <w:rPr>
          <w:rFonts w:cs="Arial"/>
          <w:szCs w:val="20"/>
        </w:rPr>
        <w:t>Other</w:t>
      </w:r>
      <w:r w:rsidRPr="00C9252F">
        <w:rPr>
          <w:rFonts w:cs="Arial"/>
          <w:spacing w:val="-11"/>
          <w:szCs w:val="20"/>
        </w:rPr>
        <w:t xml:space="preserve"> </w:t>
      </w:r>
      <w:r w:rsidRPr="00C9252F">
        <w:rPr>
          <w:rFonts w:cs="Arial"/>
          <w:szCs w:val="20"/>
        </w:rPr>
        <w:t>Force</w:t>
      </w:r>
      <w:r w:rsidRPr="00C9252F">
        <w:rPr>
          <w:rFonts w:cs="Arial"/>
          <w:spacing w:val="-13"/>
          <w:szCs w:val="20"/>
        </w:rPr>
        <w:t xml:space="preserve"> </w:t>
      </w:r>
      <w:r w:rsidRPr="00C9252F">
        <w:rPr>
          <w:rFonts w:cs="Arial"/>
          <w:szCs w:val="20"/>
        </w:rPr>
        <w:t>Majeure</w:t>
      </w:r>
      <w:r w:rsidRPr="00C9252F">
        <w:rPr>
          <w:rFonts w:cs="Arial"/>
          <w:spacing w:val="-4"/>
          <w:szCs w:val="20"/>
        </w:rPr>
        <w:t xml:space="preserve"> </w:t>
      </w:r>
      <w:r w:rsidRPr="00C9252F">
        <w:rPr>
          <w:rFonts w:cs="Arial"/>
          <w:szCs w:val="20"/>
        </w:rPr>
        <w:t>Event.</w:t>
      </w:r>
    </w:p>
    <w:p w14:paraId="10292DFF" w14:textId="32E1EF56" w:rsidR="00BA7C98" w:rsidRPr="00C9252F" w:rsidRDefault="00BA7C98" w:rsidP="00C9252F">
      <w:pPr>
        <w:pStyle w:val="ListParagraph"/>
        <w:widowControl w:val="0"/>
        <w:numPr>
          <w:ilvl w:val="2"/>
          <w:numId w:val="121"/>
        </w:numPr>
        <w:tabs>
          <w:tab w:val="left" w:pos="709"/>
        </w:tabs>
        <w:autoSpaceDE w:val="0"/>
        <w:autoSpaceDN w:val="0"/>
        <w:spacing w:before="120" w:after="240"/>
        <w:ind w:left="709" w:hanging="709"/>
        <w:jc w:val="both"/>
        <w:rPr>
          <w:rFonts w:cs="Arial"/>
          <w:szCs w:val="20"/>
        </w:rPr>
      </w:pPr>
      <w:r w:rsidRPr="00C9252F">
        <w:rPr>
          <w:rFonts w:cs="Arial"/>
          <w:szCs w:val="20"/>
        </w:rPr>
        <w:t>Notwithstanding the existence of any Force Majeure Event, the Affected Party shall however continue to perform all of its obligations under this Agreement, which are not affected by such Force Majeure Event in accordance with this</w:t>
      </w:r>
      <w:r w:rsidRPr="00C9252F">
        <w:rPr>
          <w:rFonts w:cs="Arial"/>
          <w:spacing w:val="-1"/>
          <w:szCs w:val="20"/>
        </w:rPr>
        <w:t xml:space="preserve"> </w:t>
      </w:r>
      <w:r w:rsidRPr="00C9252F">
        <w:rPr>
          <w:rFonts w:cs="Arial"/>
          <w:szCs w:val="20"/>
        </w:rPr>
        <w:t>Agreement.</w:t>
      </w:r>
    </w:p>
    <w:p w14:paraId="33A30F2D" w14:textId="1F2482AB" w:rsidR="00BA7C98" w:rsidRPr="00C9252F" w:rsidRDefault="00BA7C98" w:rsidP="00C9252F">
      <w:pPr>
        <w:pStyle w:val="BauchiEPClevel1"/>
        <w:numPr>
          <w:ilvl w:val="1"/>
          <w:numId w:val="90"/>
        </w:numPr>
        <w:spacing w:before="120"/>
        <w:ind w:left="709" w:hanging="709"/>
        <w:rPr>
          <w:rFonts w:cs="Arial"/>
          <w:b/>
          <w:bCs/>
          <w:szCs w:val="20"/>
        </w:rPr>
      </w:pPr>
      <w:bookmarkStart w:id="163" w:name="_Toc27334958"/>
      <w:r w:rsidRPr="00C9252F">
        <w:rPr>
          <w:rFonts w:cs="Arial"/>
          <w:b/>
          <w:bCs/>
          <w:szCs w:val="20"/>
        </w:rPr>
        <w:t xml:space="preserve">No Liability for </w:t>
      </w:r>
      <w:r w:rsidR="00554AB5" w:rsidRPr="00C9252F">
        <w:rPr>
          <w:rFonts w:cs="Arial"/>
          <w:b/>
          <w:bCs/>
          <w:szCs w:val="20"/>
        </w:rPr>
        <w:t>O</w:t>
      </w:r>
      <w:r w:rsidRPr="00C9252F">
        <w:rPr>
          <w:rFonts w:cs="Arial"/>
          <w:b/>
          <w:bCs/>
          <w:szCs w:val="20"/>
        </w:rPr>
        <w:t>ther Losses</w:t>
      </w:r>
      <w:bookmarkEnd w:id="163"/>
    </w:p>
    <w:p w14:paraId="75805D44" w14:textId="07B8385E" w:rsidR="00BA7C98" w:rsidRPr="00C9252F" w:rsidRDefault="00BA7C98" w:rsidP="00C9252F">
      <w:pPr>
        <w:pStyle w:val="BauchiEPClevel1"/>
        <w:spacing w:before="120"/>
        <w:rPr>
          <w:rFonts w:cs="Arial"/>
          <w:szCs w:val="20"/>
        </w:rPr>
      </w:pPr>
      <w:r w:rsidRPr="00C9252F">
        <w:rPr>
          <w:rFonts w:cs="Arial"/>
          <w:szCs w:val="20"/>
        </w:rPr>
        <w:t>Save</w:t>
      </w:r>
      <w:r w:rsidRPr="00C9252F">
        <w:rPr>
          <w:rFonts w:cs="Arial"/>
          <w:spacing w:val="-3"/>
          <w:szCs w:val="20"/>
        </w:rPr>
        <w:t xml:space="preserve"> </w:t>
      </w:r>
      <w:r w:rsidRPr="00C9252F">
        <w:rPr>
          <w:rFonts w:cs="Arial"/>
          <w:szCs w:val="20"/>
        </w:rPr>
        <w:t>and</w:t>
      </w:r>
      <w:r w:rsidRPr="00C9252F">
        <w:rPr>
          <w:rFonts w:cs="Arial"/>
          <w:spacing w:val="-3"/>
          <w:szCs w:val="20"/>
        </w:rPr>
        <w:t xml:space="preserve"> </w:t>
      </w:r>
      <w:r w:rsidRPr="00C9252F">
        <w:rPr>
          <w:rFonts w:cs="Arial"/>
          <w:szCs w:val="20"/>
        </w:rPr>
        <w:t>except</w:t>
      </w:r>
      <w:r w:rsidRPr="00C9252F">
        <w:rPr>
          <w:rFonts w:cs="Arial"/>
          <w:spacing w:val="-3"/>
          <w:szCs w:val="20"/>
        </w:rPr>
        <w:t xml:space="preserve"> </w:t>
      </w:r>
      <w:r w:rsidRPr="00C9252F">
        <w:rPr>
          <w:rFonts w:cs="Arial"/>
          <w:szCs w:val="20"/>
        </w:rPr>
        <w:t>as</w:t>
      </w:r>
      <w:r w:rsidRPr="00C9252F">
        <w:rPr>
          <w:rFonts w:cs="Arial"/>
          <w:spacing w:val="-3"/>
          <w:szCs w:val="20"/>
        </w:rPr>
        <w:t xml:space="preserve"> </w:t>
      </w:r>
      <w:r w:rsidRPr="00C9252F">
        <w:rPr>
          <w:rFonts w:cs="Arial"/>
          <w:szCs w:val="20"/>
        </w:rPr>
        <w:t>expressly</w:t>
      </w:r>
      <w:r w:rsidRPr="00C9252F">
        <w:rPr>
          <w:rFonts w:cs="Arial"/>
          <w:spacing w:val="-8"/>
          <w:szCs w:val="20"/>
        </w:rPr>
        <w:t xml:space="preserve"> </w:t>
      </w:r>
      <w:r w:rsidRPr="00C9252F">
        <w:rPr>
          <w:rFonts w:cs="Arial"/>
          <w:szCs w:val="20"/>
        </w:rPr>
        <w:t>provided</w:t>
      </w:r>
      <w:r w:rsidRPr="00C9252F">
        <w:rPr>
          <w:rFonts w:cs="Arial"/>
          <w:spacing w:val="-3"/>
          <w:szCs w:val="20"/>
        </w:rPr>
        <w:t xml:space="preserve"> </w:t>
      </w:r>
      <w:r w:rsidRPr="00C9252F">
        <w:rPr>
          <w:rFonts w:cs="Arial"/>
          <w:szCs w:val="20"/>
        </w:rPr>
        <w:t>in</w:t>
      </w:r>
      <w:r w:rsidRPr="00C9252F">
        <w:rPr>
          <w:rFonts w:cs="Arial"/>
          <w:spacing w:val="-5"/>
          <w:szCs w:val="20"/>
        </w:rPr>
        <w:t xml:space="preserve"> </w:t>
      </w:r>
      <w:r w:rsidRPr="00C9252F">
        <w:rPr>
          <w:rFonts w:cs="Arial"/>
          <w:szCs w:val="20"/>
        </w:rPr>
        <w:t>this</w:t>
      </w:r>
      <w:r w:rsidRPr="00C9252F">
        <w:rPr>
          <w:rFonts w:cs="Arial"/>
          <w:spacing w:val="-2"/>
          <w:szCs w:val="20"/>
        </w:rPr>
        <w:t xml:space="preserve"> </w:t>
      </w:r>
      <w:r w:rsidRPr="00C9252F">
        <w:rPr>
          <w:rFonts w:cs="Arial"/>
          <w:szCs w:val="20"/>
        </w:rPr>
        <w:t>Agreement,</w:t>
      </w:r>
      <w:r w:rsidRPr="00C9252F">
        <w:rPr>
          <w:rFonts w:cs="Arial"/>
          <w:spacing w:val="-2"/>
          <w:szCs w:val="20"/>
        </w:rPr>
        <w:t xml:space="preserve"> </w:t>
      </w:r>
      <w:r w:rsidRPr="00C9252F">
        <w:rPr>
          <w:rFonts w:cs="Arial"/>
          <w:szCs w:val="20"/>
        </w:rPr>
        <w:t>no</w:t>
      </w:r>
      <w:r w:rsidRPr="00C9252F">
        <w:rPr>
          <w:rFonts w:cs="Arial"/>
          <w:spacing w:val="-2"/>
          <w:szCs w:val="20"/>
        </w:rPr>
        <w:t xml:space="preserve"> </w:t>
      </w:r>
      <w:r w:rsidRPr="00C9252F">
        <w:rPr>
          <w:rFonts w:cs="Arial"/>
          <w:szCs w:val="20"/>
        </w:rPr>
        <w:t>Party</w:t>
      </w:r>
      <w:r w:rsidRPr="00C9252F">
        <w:rPr>
          <w:rFonts w:cs="Arial"/>
          <w:spacing w:val="-9"/>
          <w:szCs w:val="20"/>
        </w:rPr>
        <w:t xml:space="preserve"> </w:t>
      </w:r>
      <w:r w:rsidRPr="00C9252F">
        <w:rPr>
          <w:rFonts w:cs="Arial"/>
          <w:szCs w:val="20"/>
        </w:rPr>
        <w:t>shall</w:t>
      </w:r>
      <w:r w:rsidRPr="00C9252F">
        <w:rPr>
          <w:rFonts w:cs="Arial"/>
          <w:spacing w:val="-3"/>
          <w:szCs w:val="20"/>
        </w:rPr>
        <w:t xml:space="preserve"> </w:t>
      </w:r>
      <w:r w:rsidRPr="00C9252F">
        <w:rPr>
          <w:rFonts w:cs="Arial"/>
          <w:szCs w:val="20"/>
        </w:rPr>
        <w:t>be</w:t>
      </w:r>
      <w:r w:rsidRPr="00C9252F">
        <w:rPr>
          <w:rFonts w:cs="Arial"/>
          <w:spacing w:val="-3"/>
          <w:szCs w:val="20"/>
        </w:rPr>
        <w:t xml:space="preserve"> </w:t>
      </w:r>
      <w:r w:rsidRPr="00C9252F">
        <w:rPr>
          <w:rFonts w:cs="Arial"/>
          <w:szCs w:val="20"/>
        </w:rPr>
        <w:t>liable</w:t>
      </w:r>
      <w:r w:rsidRPr="00C9252F">
        <w:rPr>
          <w:rFonts w:cs="Arial"/>
          <w:spacing w:val="-1"/>
          <w:szCs w:val="20"/>
        </w:rPr>
        <w:t xml:space="preserve"> </w:t>
      </w:r>
      <w:r w:rsidRPr="00C9252F">
        <w:rPr>
          <w:rFonts w:cs="Arial"/>
          <w:szCs w:val="20"/>
        </w:rPr>
        <w:t>in</w:t>
      </w:r>
      <w:r w:rsidRPr="00C9252F">
        <w:rPr>
          <w:rFonts w:cs="Arial"/>
          <w:spacing w:val="-5"/>
          <w:szCs w:val="20"/>
        </w:rPr>
        <w:t xml:space="preserve"> </w:t>
      </w:r>
      <w:r w:rsidRPr="00C9252F">
        <w:rPr>
          <w:rFonts w:cs="Arial"/>
          <w:szCs w:val="20"/>
        </w:rPr>
        <w:t>any</w:t>
      </w:r>
      <w:r w:rsidRPr="00C9252F">
        <w:rPr>
          <w:rFonts w:cs="Arial"/>
          <w:spacing w:val="-8"/>
          <w:szCs w:val="20"/>
        </w:rPr>
        <w:t xml:space="preserve"> </w:t>
      </w:r>
      <w:r w:rsidRPr="00C9252F">
        <w:rPr>
          <w:rFonts w:cs="Arial"/>
          <w:szCs w:val="20"/>
        </w:rPr>
        <w:t>manner whatsoever</w:t>
      </w:r>
      <w:r w:rsidRPr="00C9252F">
        <w:rPr>
          <w:rFonts w:cs="Arial"/>
          <w:spacing w:val="-2"/>
          <w:szCs w:val="20"/>
        </w:rPr>
        <w:t xml:space="preserve"> </w:t>
      </w:r>
      <w:r w:rsidRPr="00C9252F">
        <w:rPr>
          <w:rFonts w:cs="Arial"/>
          <w:szCs w:val="20"/>
        </w:rPr>
        <w:t>to</w:t>
      </w:r>
      <w:r w:rsidRPr="00C9252F">
        <w:rPr>
          <w:rFonts w:cs="Arial"/>
          <w:spacing w:val="-4"/>
          <w:szCs w:val="20"/>
        </w:rPr>
        <w:t xml:space="preserve"> </w:t>
      </w:r>
      <w:r w:rsidRPr="00C9252F">
        <w:rPr>
          <w:rFonts w:cs="Arial"/>
          <w:szCs w:val="20"/>
        </w:rPr>
        <w:t>the</w:t>
      </w:r>
      <w:r w:rsidRPr="00C9252F">
        <w:rPr>
          <w:rFonts w:cs="Arial"/>
          <w:spacing w:val="-2"/>
          <w:szCs w:val="20"/>
        </w:rPr>
        <w:t xml:space="preserve"> </w:t>
      </w:r>
      <w:r w:rsidRPr="00C9252F">
        <w:rPr>
          <w:rFonts w:cs="Arial"/>
          <w:szCs w:val="20"/>
        </w:rPr>
        <w:t>other</w:t>
      </w:r>
      <w:r w:rsidRPr="00C9252F">
        <w:rPr>
          <w:rFonts w:cs="Arial"/>
          <w:spacing w:val="-3"/>
          <w:szCs w:val="20"/>
        </w:rPr>
        <w:t xml:space="preserve"> </w:t>
      </w:r>
      <w:r w:rsidRPr="00C9252F">
        <w:rPr>
          <w:rFonts w:cs="Arial"/>
          <w:szCs w:val="20"/>
        </w:rPr>
        <w:t>Party</w:t>
      </w:r>
      <w:r w:rsidRPr="00C9252F">
        <w:rPr>
          <w:rFonts w:cs="Arial"/>
          <w:spacing w:val="-5"/>
          <w:szCs w:val="20"/>
        </w:rPr>
        <w:t xml:space="preserve"> </w:t>
      </w:r>
      <w:r w:rsidRPr="00C9252F">
        <w:rPr>
          <w:rFonts w:cs="Arial"/>
          <w:szCs w:val="20"/>
        </w:rPr>
        <w:t>in</w:t>
      </w:r>
      <w:r w:rsidRPr="00C9252F">
        <w:rPr>
          <w:rFonts w:cs="Arial"/>
          <w:spacing w:val="-2"/>
          <w:szCs w:val="20"/>
        </w:rPr>
        <w:t xml:space="preserve"> </w:t>
      </w:r>
      <w:r w:rsidRPr="00C9252F">
        <w:rPr>
          <w:rFonts w:cs="Arial"/>
          <w:szCs w:val="20"/>
        </w:rPr>
        <w:t>respect</w:t>
      </w:r>
      <w:r w:rsidRPr="00C9252F">
        <w:rPr>
          <w:rFonts w:cs="Arial"/>
          <w:spacing w:val="-3"/>
          <w:szCs w:val="20"/>
        </w:rPr>
        <w:t xml:space="preserve"> </w:t>
      </w:r>
      <w:r w:rsidRPr="00C9252F">
        <w:rPr>
          <w:rFonts w:cs="Arial"/>
          <w:szCs w:val="20"/>
        </w:rPr>
        <w:t>of</w:t>
      </w:r>
      <w:r w:rsidRPr="00C9252F">
        <w:rPr>
          <w:rFonts w:cs="Arial"/>
          <w:spacing w:val="-3"/>
          <w:szCs w:val="20"/>
        </w:rPr>
        <w:t xml:space="preserve"> </w:t>
      </w:r>
      <w:r w:rsidRPr="00C9252F">
        <w:rPr>
          <w:rFonts w:cs="Arial"/>
          <w:szCs w:val="20"/>
        </w:rPr>
        <w:t>any</w:t>
      </w:r>
      <w:r w:rsidRPr="00C9252F">
        <w:rPr>
          <w:rFonts w:cs="Arial"/>
          <w:spacing w:val="-6"/>
          <w:szCs w:val="20"/>
        </w:rPr>
        <w:t xml:space="preserve"> </w:t>
      </w:r>
      <w:r w:rsidRPr="00C9252F">
        <w:rPr>
          <w:rFonts w:cs="Arial"/>
          <w:szCs w:val="20"/>
        </w:rPr>
        <w:t>loss</w:t>
      </w:r>
      <w:r w:rsidRPr="00C9252F">
        <w:rPr>
          <w:rFonts w:cs="Arial"/>
          <w:spacing w:val="-3"/>
          <w:szCs w:val="20"/>
        </w:rPr>
        <w:t xml:space="preserve"> </w:t>
      </w:r>
      <w:r w:rsidRPr="00C9252F">
        <w:rPr>
          <w:rFonts w:cs="Arial"/>
          <w:szCs w:val="20"/>
        </w:rPr>
        <w:t>relating</w:t>
      </w:r>
      <w:r w:rsidRPr="00C9252F">
        <w:rPr>
          <w:rFonts w:cs="Arial"/>
          <w:spacing w:val="-3"/>
          <w:szCs w:val="20"/>
        </w:rPr>
        <w:t xml:space="preserve"> </w:t>
      </w:r>
      <w:r w:rsidRPr="00C9252F">
        <w:rPr>
          <w:rFonts w:cs="Arial"/>
          <w:szCs w:val="20"/>
        </w:rPr>
        <w:t>to</w:t>
      </w:r>
      <w:r w:rsidRPr="00C9252F">
        <w:rPr>
          <w:rFonts w:cs="Arial"/>
          <w:spacing w:val="-2"/>
          <w:szCs w:val="20"/>
        </w:rPr>
        <w:t xml:space="preserve"> </w:t>
      </w:r>
      <w:r w:rsidRPr="00C9252F">
        <w:rPr>
          <w:rFonts w:cs="Arial"/>
          <w:szCs w:val="20"/>
        </w:rPr>
        <w:t>or</w:t>
      </w:r>
      <w:r w:rsidRPr="00C9252F">
        <w:rPr>
          <w:rFonts w:cs="Arial"/>
          <w:spacing w:val="-2"/>
          <w:szCs w:val="20"/>
        </w:rPr>
        <w:t xml:space="preserve"> </w:t>
      </w:r>
      <w:r w:rsidRPr="00C9252F">
        <w:rPr>
          <w:rFonts w:cs="Arial"/>
          <w:szCs w:val="20"/>
        </w:rPr>
        <w:t>arising</w:t>
      </w:r>
      <w:r w:rsidRPr="00C9252F">
        <w:rPr>
          <w:rFonts w:cs="Arial"/>
          <w:spacing w:val="-2"/>
          <w:szCs w:val="20"/>
        </w:rPr>
        <w:t xml:space="preserve"> </w:t>
      </w:r>
      <w:r w:rsidRPr="00C9252F">
        <w:rPr>
          <w:rFonts w:cs="Arial"/>
          <w:szCs w:val="20"/>
        </w:rPr>
        <w:t>out</w:t>
      </w:r>
      <w:r w:rsidRPr="00C9252F">
        <w:rPr>
          <w:rFonts w:cs="Arial"/>
          <w:spacing w:val="-4"/>
          <w:szCs w:val="20"/>
        </w:rPr>
        <w:t xml:space="preserve"> </w:t>
      </w:r>
      <w:r w:rsidRPr="00C9252F">
        <w:rPr>
          <w:rFonts w:cs="Arial"/>
          <w:szCs w:val="20"/>
        </w:rPr>
        <w:t>of</w:t>
      </w:r>
      <w:r w:rsidRPr="00C9252F">
        <w:rPr>
          <w:rFonts w:cs="Arial"/>
          <w:spacing w:val="-3"/>
          <w:szCs w:val="20"/>
        </w:rPr>
        <w:t xml:space="preserve"> </w:t>
      </w:r>
      <w:r w:rsidRPr="00C9252F">
        <w:rPr>
          <w:rFonts w:cs="Arial"/>
          <w:szCs w:val="20"/>
        </w:rPr>
        <w:t>the</w:t>
      </w:r>
      <w:r w:rsidRPr="00C9252F">
        <w:rPr>
          <w:rFonts w:cs="Arial"/>
          <w:spacing w:val="-3"/>
          <w:szCs w:val="20"/>
        </w:rPr>
        <w:t xml:space="preserve"> </w:t>
      </w:r>
      <w:r w:rsidRPr="00C9252F">
        <w:rPr>
          <w:rFonts w:cs="Arial"/>
          <w:szCs w:val="20"/>
        </w:rPr>
        <w:t>occurrence</w:t>
      </w:r>
      <w:r w:rsidRPr="00C9252F">
        <w:rPr>
          <w:rFonts w:cs="Arial"/>
          <w:spacing w:val="-2"/>
          <w:szCs w:val="20"/>
        </w:rPr>
        <w:t xml:space="preserve"> </w:t>
      </w:r>
      <w:r w:rsidRPr="00C9252F">
        <w:rPr>
          <w:rFonts w:cs="Arial"/>
          <w:szCs w:val="20"/>
        </w:rPr>
        <w:t>or existence</w:t>
      </w:r>
      <w:r w:rsidRPr="00C9252F">
        <w:rPr>
          <w:rFonts w:cs="Arial"/>
          <w:spacing w:val="-5"/>
          <w:szCs w:val="20"/>
        </w:rPr>
        <w:t xml:space="preserve"> </w:t>
      </w:r>
      <w:r w:rsidRPr="00C9252F">
        <w:rPr>
          <w:rFonts w:cs="Arial"/>
          <w:szCs w:val="20"/>
        </w:rPr>
        <w:t>of</w:t>
      </w:r>
      <w:r w:rsidRPr="00C9252F">
        <w:rPr>
          <w:rFonts w:cs="Arial"/>
          <w:spacing w:val="-5"/>
          <w:szCs w:val="20"/>
        </w:rPr>
        <w:t xml:space="preserve"> </w:t>
      </w:r>
      <w:r w:rsidRPr="00C9252F">
        <w:rPr>
          <w:rFonts w:cs="Arial"/>
          <w:szCs w:val="20"/>
        </w:rPr>
        <w:t>any</w:t>
      </w:r>
      <w:r w:rsidRPr="00C9252F">
        <w:rPr>
          <w:rFonts w:cs="Arial"/>
          <w:spacing w:val="-8"/>
          <w:szCs w:val="20"/>
        </w:rPr>
        <w:t xml:space="preserve"> </w:t>
      </w:r>
      <w:r w:rsidRPr="00C9252F">
        <w:rPr>
          <w:rFonts w:cs="Arial"/>
          <w:szCs w:val="20"/>
        </w:rPr>
        <w:t>Force</w:t>
      </w:r>
      <w:r w:rsidRPr="00C9252F">
        <w:rPr>
          <w:rFonts w:cs="Arial"/>
          <w:spacing w:val="-5"/>
          <w:szCs w:val="20"/>
        </w:rPr>
        <w:t xml:space="preserve"> </w:t>
      </w:r>
      <w:r w:rsidRPr="00C9252F">
        <w:rPr>
          <w:rFonts w:cs="Arial"/>
          <w:szCs w:val="20"/>
        </w:rPr>
        <w:t>Majeure</w:t>
      </w:r>
      <w:r w:rsidRPr="00C9252F">
        <w:rPr>
          <w:rFonts w:cs="Arial"/>
          <w:spacing w:val="-2"/>
          <w:szCs w:val="20"/>
        </w:rPr>
        <w:t xml:space="preserve"> </w:t>
      </w:r>
      <w:r w:rsidRPr="00C9252F">
        <w:rPr>
          <w:rFonts w:cs="Arial"/>
          <w:szCs w:val="20"/>
        </w:rPr>
        <w:t>Event</w:t>
      </w:r>
      <w:r w:rsidRPr="00C9252F">
        <w:rPr>
          <w:rFonts w:cs="Arial"/>
          <w:spacing w:val="-7"/>
          <w:szCs w:val="20"/>
        </w:rPr>
        <w:t xml:space="preserve"> </w:t>
      </w:r>
      <w:r w:rsidRPr="00C9252F">
        <w:rPr>
          <w:rFonts w:cs="Arial"/>
          <w:szCs w:val="20"/>
        </w:rPr>
        <w:t>or</w:t>
      </w:r>
      <w:r w:rsidRPr="00C9252F">
        <w:rPr>
          <w:rFonts w:cs="Arial"/>
          <w:spacing w:val="-4"/>
          <w:szCs w:val="20"/>
        </w:rPr>
        <w:t xml:space="preserve"> </w:t>
      </w:r>
      <w:r w:rsidRPr="00C9252F">
        <w:rPr>
          <w:rFonts w:cs="Arial"/>
          <w:szCs w:val="20"/>
        </w:rPr>
        <w:t>the</w:t>
      </w:r>
      <w:r w:rsidRPr="00C9252F">
        <w:rPr>
          <w:rFonts w:cs="Arial"/>
          <w:spacing w:val="-5"/>
          <w:szCs w:val="20"/>
        </w:rPr>
        <w:t xml:space="preserve"> </w:t>
      </w:r>
      <w:r w:rsidRPr="00C9252F">
        <w:rPr>
          <w:rFonts w:cs="Arial"/>
          <w:szCs w:val="20"/>
        </w:rPr>
        <w:t>exercise</w:t>
      </w:r>
      <w:r w:rsidRPr="00C9252F">
        <w:rPr>
          <w:rFonts w:cs="Arial"/>
          <w:spacing w:val="-5"/>
          <w:szCs w:val="20"/>
        </w:rPr>
        <w:t xml:space="preserve"> </w:t>
      </w:r>
      <w:r w:rsidRPr="00C9252F">
        <w:rPr>
          <w:rFonts w:cs="Arial"/>
          <w:szCs w:val="20"/>
        </w:rPr>
        <w:t>by</w:t>
      </w:r>
      <w:r w:rsidRPr="00C9252F">
        <w:rPr>
          <w:rFonts w:cs="Arial"/>
          <w:spacing w:val="-8"/>
          <w:szCs w:val="20"/>
        </w:rPr>
        <w:t xml:space="preserve"> </w:t>
      </w:r>
      <w:r w:rsidRPr="00C9252F">
        <w:rPr>
          <w:rFonts w:cs="Arial"/>
          <w:szCs w:val="20"/>
        </w:rPr>
        <w:t>it</w:t>
      </w:r>
      <w:r w:rsidRPr="00C9252F">
        <w:rPr>
          <w:rFonts w:cs="Arial"/>
          <w:spacing w:val="-5"/>
          <w:szCs w:val="20"/>
        </w:rPr>
        <w:t xml:space="preserve"> </w:t>
      </w:r>
      <w:r w:rsidRPr="00C9252F">
        <w:rPr>
          <w:rFonts w:cs="Arial"/>
          <w:szCs w:val="20"/>
        </w:rPr>
        <w:t>of</w:t>
      </w:r>
      <w:r w:rsidRPr="00C9252F">
        <w:rPr>
          <w:rFonts w:cs="Arial"/>
          <w:spacing w:val="-5"/>
          <w:szCs w:val="20"/>
        </w:rPr>
        <w:t xml:space="preserve"> </w:t>
      </w:r>
      <w:r w:rsidRPr="00C9252F">
        <w:rPr>
          <w:rFonts w:cs="Arial"/>
          <w:szCs w:val="20"/>
        </w:rPr>
        <w:t>any</w:t>
      </w:r>
      <w:r w:rsidRPr="00C9252F">
        <w:rPr>
          <w:rFonts w:cs="Arial"/>
          <w:spacing w:val="-7"/>
          <w:szCs w:val="20"/>
        </w:rPr>
        <w:t xml:space="preserve"> </w:t>
      </w:r>
      <w:r w:rsidRPr="00C9252F">
        <w:rPr>
          <w:rFonts w:cs="Arial"/>
          <w:szCs w:val="20"/>
        </w:rPr>
        <w:t>right</w:t>
      </w:r>
      <w:r w:rsidRPr="00C9252F">
        <w:rPr>
          <w:rFonts w:cs="Arial"/>
          <w:spacing w:val="-5"/>
          <w:szCs w:val="20"/>
        </w:rPr>
        <w:t xml:space="preserve"> </w:t>
      </w:r>
      <w:r w:rsidRPr="00C9252F">
        <w:rPr>
          <w:rFonts w:cs="Arial"/>
          <w:szCs w:val="20"/>
        </w:rPr>
        <w:t>pursuant</w:t>
      </w:r>
      <w:r w:rsidRPr="00C9252F">
        <w:rPr>
          <w:rFonts w:cs="Arial"/>
          <w:spacing w:val="-5"/>
          <w:szCs w:val="20"/>
        </w:rPr>
        <w:t xml:space="preserve"> </w:t>
      </w:r>
      <w:r w:rsidRPr="00C9252F">
        <w:rPr>
          <w:rFonts w:cs="Arial"/>
          <w:szCs w:val="20"/>
        </w:rPr>
        <w:t>to</w:t>
      </w:r>
      <w:r w:rsidRPr="00C9252F">
        <w:rPr>
          <w:rFonts w:cs="Arial"/>
          <w:spacing w:val="-5"/>
          <w:szCs w:val="20"/>
        </w:rPr>
        <w:t xml:space="preserve"> </w:t>
      </w:r>
      <w:r w:rsidRPr="00C9252F">
        <w:rPr>
          <w:rFonts w:cs="Arial"/>
          <w:szCs w:val="20"/>
        </w:rPr>
        <w:t>this</w:t>
      </w:r>
      <w:r w:rsidRPr="00C9252F">
        <w:rPr>
          <w:rFonts w:cs="Arial"/>
          <w:spacing w:val="-6"/>
          <w:szCs w:val="20"/>
        </w:rPr>
        <w:t xml:space="preserve"> </w:t>
      </w:r>
      <w:r w:rsidRPr="00C9252F">
        <w:rPr>
          <w:rFonts w:cs="Arial"/>
          <w:szCs w:val="20"/>
        </w:rPr>
        <w:t>Clause</w:t>
      </w:r>
      <w:r w:rsidRPr="00C9252F">
        <w:rPr>
          <w:rFonts w:cs="Arial"/>
          <w:spacing w:val="2"/>
          <w:szCs w:val="20"/>
        </w:rPr>
        <w:t xml:space="preserve"> </w:t>
      </w:r>
      <w:hyperlink w:anchor="_bookmark62" w:history="1">
        <w:r w:rsidRPr="00C9252F">
          <w:rPr>
            <w:rFonts w:cs="Arial"/>
            <w:szCs w:val="20"/>
          </w:rPr>
          <w:t>15</w:t>
        </w:r>
      </w:hyperlink>
      <w:r w:rsidRPr="00C9252F">
        <w:rPr>
          <w:rFonts w:cs="Arial"/>
          <w:szCs w:val="20"/>
        </w:rPr>
        <w:t xml:space="preserve"> (</w:t>
      </w:r>
      <w:r w:rsidRPr="00C9252F">
        <w:rPr>
          <w:rFonts w:cs="Arial"/>
          <w:i/>
          <w:szCs w:val="20"/>
        </w:rPr>
        <w:t>Force Majeure</w:t>
      </w:r>
      <w:r w:rsidRPr="00C9252F">
        <w:rPr>
          <w:rFonts w:cs="Arial"/>
          <w:szCs w:val="20"/>
        </w:rPr>
        <w:t>)</w:t>
      </w:r>
      <w:r w:rsidRPr="00C9252F">
        <w:rPr>
          <w:rFonts w:cs="Arial"/>
          <w:spacing w:val="-2"/>
          <w:szCs w:val="20"/>
        </w:rPr>
        <w:t xml:space="preserve"> </w:t>
      </w:r>
      <w:r w:rsidRPr="00C9252F">
        <w:rPr>
          <w:rFonts w:cs="Arial"/>
          <w:szCs w:val="20"/>
        </w:rPr>
        <w:t>above.</w:t>
      </w:r>
    </w:p>
    <w:p w14:paraId="4A932908" w14:textId="6BA85C48" w:rsidR="00BA7C98" w:rsidRPr="00C9252F" w:rsidRDefault="006D3A16" w:rsidP="00C9252F">
      <w:pPr>
        <w:pStyle w:val="Contract1"/>
        <w:keepNext w:val="0"/>
        <w:numPr>
          <w:ilvl w:val="0"/>
          <w:numId w:val="38"/>
        </w:numPr>
        <w:spacing w:before="120"/>
        <w:ind w:hanging="720"/>
        <w:rPr>
          <w:rFonts w:ascii="Arial" w:hAnsi="Arial" w:cs="Arial"/>
          <w:sz w:val="20"/>
          <w:szCs w:val="20"/>
        </w:rPr>
      </w:pPr>
      <w:bookmarkStart w:id="164" w:name="_Toc28105358"/>
      <w:bookmarkStart w:id="165" w:name="_Toc29849739"/>
      <w:r w:rsidRPr="00C9252F">
        <w:rPr>
          <w:rFonts w:ascii="Arial" w:hAnsi="Arial" w:cs="Arial"/>
          <w:sz w:val="20"/>
          <w:szCs w:val="20"/>
        </w:rPr>
        <w:lastRenderedPageBreak/>
        <w:t>ECONOMIC STABILISATION</w:t>
      </w:r>
      <w:bookmarkEnd w:id="164"/>
      <w:bookmarkEnd w:id="165"/>
    </w:p>
    <w:p w14:paraId="4F6317FB" w14:textId="75A7B07B" w:rsidR="00BA7C98" w:rsidRPr="00C9252F" w:rsidRDefault="00BA7C98" w:rsidP="00C9252F">
      <w:pPr>
        <w:pStyle w:val="BauchiEPClevel1"/>
        <w:numPr>
          <w:ilvl w:val="1"/>
          <w:numId w:val="91"/>
        </w:numPr>
        <w:spacing w:before="120"/>
        <w:ind w:left="709" w:hanging="709"/>
        <w:rPr>
          <w:rFonts w:cs="Arial"/>
          <w:b/>
          <w:bCs/>
          <w:szCs w:val="20"/>
        </w:rPr>
      </w:pPr>
      <w:bookmarkStart w:id="166" w:name="_bookmark69"/>
      <w:bookmarkStart w:id="167" w:name="_Toc27334959"/>
      <w:bookmarkEnd w:id="166"/>
      <w:r w:rsidRPr="00C9252F">
        <w:rPr>
          <w:rFonts w:cs="Arial"/>
          <w:b/>
          <w:bCs/>
          <w:szCs w:val="20"/>
        </w:rPr>
        <w:t>Changes in Law Having a Material Adverse</w:t>
      </w:r>
      <w:r w:rsidRPr="00C9252F">
        <w:rPr>
          <w:rFonts w:cs="Arial"/>
          <w:b/>
          <w:bCs/>
          <w:spacing w:val="1"/>
          <w:szCs w:val="20"/>
        </w:rPr>
        <w:t xml:space="preserve"> </w:t>
      </w:r>
      <w:r w:rsidRPr="00C9252F">
        <w:rPr>
          <w:rFonts w:cs="Arial"/>
          <w:b/>
          <w:bCs/>
          <w:szCs w:val="20"/>
        </w:rPr>
        <w:t>Effect</w:t>
      </w:r>
      <w:bookmarkEnd w:id="167"/>
    </w:p>
    <w:p w14:paraId="12413F28" w14:textId="77777777" w:rsidR="003938F7" w:rsidRPr="00C9252F" w:rsidRDefault="003938F7" w:rsidP="00C9252F">
      <w:pPr>
        <w:pStyle w:val="ListParagraph"/>
        <w:widowControl w:val="0"/>
        <w:numPr>
          <w:ilvl w:val="2"/>
          <w:numId w:val="64"/>
        </w:numPr>
        <w:tabs>
          <w:tab w:val="left" w:pos="709"/>
        </w:tabs>
        <w:autoSpaceDE w:val="0"/>
        <w:autoSpaceDN w:val="0"/>
        <w:spacing w:before="120" w:after="240"/>
        <w:ind w:left="709" w:hanging="709"/>
        <w:jc w:val="both"/>
        <w:rPr>
          <w:rFonts w:cs="Arial"/>
          <w:szCs w:val="20"/>
        </w:rPr>
      </w:pPr>
      <w:r w:rsidRPr="00C9252F">
        <w:rPr>
          <w:rFonts w:cs="Arial"/>
          <w:szCs w:val="20"/>
        </w:rPr>
        <w:t>If a Change in Law (other than a Frustrating Change in Law) occurs and either Party believes that such Change in Law has or will result in Costs or Savings, such Party shall promptly deliver to the other Party a notice identifying such Change in Law and demonstrating the net amount of Costs or Savings that have resulted from or can reasonably be expected to result from such Change in</w:t>
      </w:r>
      <w:r w:rsidRPr="00C9252F">
        <w:rPr>
          <w:rFonts w:cs="Arial"/>
          <w:spacing w:val="-6"/>
          <w:szCs w:val="20"/>
        </w:rPr>
        <w:t xml:space="preserve"> </w:t>
      </w:r>
      <w:r w:rsidRPr="00C9252F">
        <w:rPr>
          <w:rFonts w:cs="Arial"/>
          <w:szCs w:val="20"/>
        </w:rPr>
        <w:t>Law.</w:t>
      </w:r>
    </w:p>
    <w:p w14:paraId="55014F6E" w14:textId="3BD747D6" w:rsidR="00BA7C98" w:rsidRPr="00C9252F" w:rsidRDefault="003938F7" w:rsidP="00C9252F">
      <w:pPr>
        <w:pStyle w:val="ListParagraph"/>
        <w:widowControl w:val="0"/>
        <w:numPr>
          <w:ilvl w:val="2"/>
          <w:numId w:val="64"/>
        </w:numPr>
        <w:tabs>
          <w:tab w:val="left" w:pos="709"/>
        </w:tabs>
        <w:autoSpaceDE w:val="0"/>
        <w:autoSpaceDN w:val="0"/>
        <w:spacing w:before="120" w:after="240"/>
        <w:ind w:left="709" w:hanging="709"/>
        <w:jc w:val="both"/>
        <w:rPr>
          <w:rFonts w:cs="Arial"/>
          <w:szCs w:val="20"/>
        </w:rPr>
      </w:pPr>
      <w:r w:rsidRPr="00C9252F">
        <w:rPr>
          <w:rFonts w:cs="Arial"/>
          <w:szCs w:val="20"/>
        </w:rPr>
        <w:t xml:space="preserve">The Project Company shall use reasonable endeavours to minimise such Costs or maximise such Savings in accordance with the standards of a Reasonable and Prudent Operator </w:t>
      </w:r>
      <w:r w:rsidR="00203237" w:rsidRPr="00C9252F">
        <w:rPr>
          <w:rFonts w:cs="Arial"/>
          <w:szCs w:val="20"/>
        </w:rPr>
        <w:t>.</w:t>
      </w:r>
    </w:p>
    <w:p w14:paraId="788E9254" w14:textId="0E8836E0" w:rsidR="00BA7C98" w:rsidRPr="00C9252F" w:rsidRDefault="003938F7" w:rsidP="00C9252F">
      <w:pPr>
        <w:pStyle w:val="ListParagraph"/>
        <w:widowControl w:val="0"/>
        <w:numPr>
          <w:ilvl w:val="2"/>
          <w:numId w:val="64"/>
        </w:numPr>
        <w:tabs>
          <w:tab w:val="left" w:pos="709"/>
        </w:tabs>
        <w:autoSpaceDE w:val="0"/>
        <w:autoSpaceDN w:val="0"/>
        <w:spacing w:before="120" w:after="240"/>
        <w:ind w:left="709" w:hanging="709"/>
        <w:jc w:val="both"/>
        <w:rPr>
          <w:rFonts w:cs="Arial"/>
          <w:szCs w:val="20"/>
        </w:rPr>
      </w:pPr>
      <w:r w:rsidRPr="00C9252F">
        <w:rPr>
          <w:rFonts w:cs="Arial"/>
          <w:szCs w:val="20"/>
        </w:rPr>
        <w:t xml:space="preserve">Not later than ten (10) Business Days following receipt of a notice of a Change in Law, the Parties shall meet to discuss the subject matter of the notice.  If either Party disputes any of the contents of the notice and such dispute is not resolved within ten (10) Business Days from the commencement of the discussions, such dispute shall be resolved in accordance with the provisions of Clause </w:t>
      </w:r>
      <w:hyperlink w:anchor="_bookmark77" w:history="1">
        <w:r w:rsidRPr="00C9252F">
          <w:rPr>
            <w:rFonts w:cs="Arial"/>
            <w:szCs w:val="20"/>
          </w:rPr>
          <w:t xml:space="preserve">22 </w:t>
        </w:r>
      </w:hyperlink>
      <w:r w:rsidRPr="00C9252F">
        <w:rPr>
          <w:rFonts w:cs="Arial"/>
          <w:szCs w:val="20"/>
        </w:rPr>
        <w:t>(</w:t>
      </w:r>
      <w:r w:rsidRPr="00C9252F">
        <w:rPr>
          <w:rFonts w:cs="Arial"/>
          <w:i/>
          <w:szCs w:val="20"/>
        </w:rPr>
        <w:t>Governing Law and Dispute Resolution</w:t>
      </w:r>
      <w:r w:rsidRPr="00C9252F">
        <w:rPr>
          <w:rFonts w:cs="Arial"/>
          <w:szCs w:val="20"/>
        </w:rPr>
        <w:t>)..</w:t>
      </w:r>
    </w:p>
    <w:p w14:paraId="7117D6A5" w14:textId="412419D0" w:rsidR="00203237" w:rsidRPr="00C9252F" w:rsidRDefault="003938F7" w:rsidP="00C9252F">
      <w:pPr>
        <w:pStyle w:val="ListParagraph"/>
        <w:widowControl w:val="0"/>
        <w:numPr>
          <w:ilvl w:val="2"/>
          <w:numId w:val="64"/>
        </w:numPr>
        <w:tabs>
          <w:tab w:val="left" w:pos="709"/>
        </w:tabs>
        <w:autoSpaceDE w:val="0"/>
        <w:autoSpaceDN w:val="0"/>
        <w:spacing w:before="120" w:after="240"/>
        <w:ind w:left="709" w:hanging="709"/>
        <w:jc w:val="both"/>
        <w:rPr>
          <w:rFonts w:cs="Arial"/>
          <w:szCs w:val="20"/>
        </w:rPr>
      </w:pPr>
      <w:bookmarkStart w:id="168" w:name="_Hlk29290568"/>
      <w:r w:rsidRPr="00C9252F">
        <w:rPr>
          <w:rFonts w:cs="Arial"/>
          <w:szCs w:val="20"/>
        </w:rPr>
        <w:t xml:space="preserve">Neither Party shall be entitled to assert any claim for Costs or Savings unless the absolute value of all claims of such Party for Costs or Savings exceeds in aggregate, the Costs </w:t>
      </w:r>
      <w:r w:rsidR="003861CB" w:rsidRPr="00C9252F">
        <w:rPr>
          <w:rFonts w:cs="Arial"/>
          <w:szCs w:val="20"/>
        </w:rPr>
        <w:t>or</w:t>
      </w:r>
      <w:r w:rsidRPr="00C9252F">
        <w:rPr>
          <w:rFonts w:cs="Arial"/>
          <w:szCs w:val="20"/>
        </w:rPr>
        <w:t xml:space="preserve"> Savings Threshold and thereafter all claims of such Party in respect of a Change in Law may be asserted.</w:t>
      </w:r>
      <w:bookmarkEnd w:id="168"/>
      <w:r w:rsidR="00203237" w:rsidRPr="00C9252F">
        <w:rPr>
          <w:rFonts w:cs="Arial"/>
          <w:szCs w:val="20"/>
        </w:rPr>
        <w:t xml:space="preserve"> </w:t>
      </w:r>
    </w:p>
    <w:p w14:paraId="5169449A" w14:textId="4777805A" w:rsidR="00203237" w:rsidRPr="00C9252F" w:rsidRDefault="00203237" w:rsidP="00C9252F">
      <w:pPr>
        <w:pStyle w:val="ListParagraph"/>
        <w:widowControl w:val="0"/>
        <w:numPr>
          <w:ilvl w:val="2"/>
          <w:numId w:val="64"/>
        </w:numPr>
        <w:tabs>
          <w:tab w:val="left" w:pos="709"/>
        </w:tabs>
        <w:autoSpaceDE w:val="0"/>
        <w:autoSpaceDN w:val="0"/>
        <w:spacing w:before="120" w:after="240"/>
        <w:ind w:left="709" w:hanging="709"/>
        <w:jc w:val="both"/>
        <w:rPr>
          <w:rFonts w:cs="Arial"/>
          <w:szCs w:val="20"/>
        </w:rPr>
      </w:pPr>
      <w:r w:rsidRPr="00C9252F">
        <w:rPr>
          <w:rFonts w:cs="Arial"/>
          <w:szCs w:val="20"/>
        </w:rPr>
        <w:t>The Buyer acknowledges that with respect to any Costs or Savings that have or will result from a Change in Law under the Implementation Agreement, the Project Company may agree with the Government or have determined pursuant to the Implementation Agreement an increase or decrease to the Energy Charge and Deemed Energy Payment as applicable, the effect of which is to place the Project Company in the same overall financial position as it would have been in had the Change in Law not occurred. For the avoidance of doubt, the Project Company shall not be entitled to such further relief under the PPA, where relief has been provided under the Implementation Agreement.</w:t>
      </w:r>
    </w:p>
    <w:p w14:paraId="55BE91F0" w14:textId="14F335F2" w:rsidR="00203237" w:rsidRPr="00C9252F" w:rsidRDefault="00203237" w:rsidP="00C9252F">
      <w:pPr>
        <w:pStyle w:val="ListParagraph"/>
        <w:widowControl w:val="0"/>
        <w:numPr>
          <w:ilvl w:val="2"/>
          <w:numId w:val="64"/>
        </w:numPr>
        <w:tabs>
          <w:tab w:val="left" w:pos="709"/>
        </w:tabs>
        <w:autoSpaceDE w:val="0"/>
        <w:autoSpaceDN w:val="0"/>
        <w:spacing w:before="120" w:after="240"/>
        <w:ind w:left="709" w:hanging="709"/>
        <w:jc w:val="both"/>
        <w:rPr>
          <w:rFonts w:cs="Arial"/>
          <w:szCs w:val="20"/>
        </w:rPr>
      </w:pPr>
      <w:r w:rsidRPr="00C9252F">
        <w:rPr>
          <w:rFonts w:cs="Arial"/>
          <w:szCs w:val="20"/>
        </w:rPr>
        <w:t xml:space="preserve">This Agreement shall be amended to reflect any increase or decrease to the Energy Charge and Deemed Energy Payment agreed or determined between the Project Company and the Government under the Implementation Agreement within twenty (20) Business Days of such agreement or determination being made under the Implementation Agreement. </w:t>
      </w:r>
      <w:bookmarkStart w:id="169" w:name="_Hlk29290338"/>
      <w:r w:rsidRPr="00C9252F">
        <w:rPr>
          <w:rFonts w:cs="Arial"/>
          <w:szCs w:val="20"/>
        </w:rPr>
        <w:t>If a Change in Law has been notified in accordance with Clause 1</w:t>
      </w:r>
      <w:hyperlink w:anchor="_bookmark21" w:history="1">
        <w:r w:rsidRPr="00C9252F">
          <w:rPr>
            <w:rFonts w:cs="Arial"/>
            <w:szCs w:val="20"/>
          </w:rPr>
          <w:t xml:space="preserve">6.1 </w:t>
        </w:r>
      </w:hyperlink>
      <w:r w:rsidRPr="00C9252F">
        <w:rPr>
          <w:rFonts w:cs="Arial"/>
          <w:szCs w:val="20"/>
        </w:rPr>
        <w:t>(a) and the Project Company has or will incur Costs as a result of such Change in Law, the Buyer acknowledges that the Project Company may cease performance of those obligations (if any) under the PPA that are no longer compliant with Law as a result of the Change in Law until such time as:</w:t>
      </w:r>
    </w:p>
    <w:p w14:paraId="696718A3" w14:textId="020D5AC4" w:rsidR="00203237" w:rsidRPr="00C9252F" w:rsidRDefault="00203237" w:rsidP="00C9252F">
      <w:pPr>
        <w:pStyle w:val="ListParagraph"/>
        <w:numPr>
          <w:ilvl w:val="0"/>
          <w:numId w:val="140"/>
        </w:numPr>
        <w:spacing w:before="120" w:after="240"/>
        <w:ind w:left="1418" w:hanging="709"/>
        <w:jc w:val="both"/>
        <w:rPr>
          <w:rFonts w:cs="Arial"/>
          <w:szCs w:val="20"/>
        </w:rPr>
      </w:pPr>
      <w:r w:rsidRPr="00C9252F">
        <w:rPr>
          <w:rFonts w:cs="Arial"/>
          <w:szCs w:val="20"/>
        </w:rPr>
        <w:t xml:space="preserve">the Parties have reached agreement in accordance with Clause </w:t>
      </w:r>
      <w:hyperlink w:anchor="_bookmark26" w:history="1">
        <w:r w:rsidRPr="00C9252F">
          <w:rPr>
            <w:rFonts w:cs="Arial"/>
            <w:i/>
            <w:szCs w:val="20"/>
          </w:rPr>
          <w:t>6.5 (Economic Stabil</w:t>
        </w:r>
        <w:r w:rsidR="00280EF5" w:rsidRPr="00C9252F">
          <w:rPr>
            <w:rFonts w:cs="Arial"/>
            <w:i/>
            <w:szCs w:val="20"/>
          </w:rPr>
          <w:t>isation</w:t>
        </w:r>
        <w:r w:rsidRPr="00C9252F">
          <w:rPr>
            <w:rFonts w:cs="Arial"/>
            <w:szCs w:val="20"/>
          </w:rPr>
          <w:t xml:space="preserve">) of the Implementation Agreement  </w:t>
        </w:r>
      </w:hyperlink>
      <w:r w:rsidRPr="00C9252F">
        <w:rPr>
          <w:rFonts w:cs="Arial"/>
          <w:szCs w:val="20"/>
        </w:rPr>
        <w:t xml:space="preserve">or such amount has been determined in accordance with Clause </w:t>
      </w:r>
      <w:hyperlink w:anchor="_bookmark77" w:history="1">
        <w:r w:rsidRPr="00C9252F">
          <w:rPr>
            <w:rFonts w:cs="Arial"/>
            <w:szCs w:val="20"/>
          </w:rPr>
          <w:t xml:space="preserve">18 </w:t>
        </w:r>
      </w:hyperlink>
      <w:r w:rsidRPr="00C9252F">
        <w:rPr>
          <w:rFonts w:cs="Arial"/>
          <w:szCs w:val="20"/>
        </w:rPr>
        <w:t>(</w:t>
      </w:r>
      <w:r w:rsidRPr="00C9252F">
        <w:rPr>
          <w:rFonts w:cs="Arial"/>
          <w:i/>
          <w:iCs/>
          <w:szCs w:val="20"/>
        </w:rPr>
        <w:t>Dispute Resolution</w:t>
      </w:r>
      <w:r w:rsidRPr="00C9252F">
        <w:rPr>
          <w:rFonts w:cs="Arial"/>
          <w:szCs w:val="20"/>
        </w:rPr>
        <w:t>) of the Implementation Agreement; and</w:t>
      </w:r>
    </w:p>
    <w:p w14:paraId="6D0C8942" w14:textId="3507C677" w:rsidR="00203237" w:rsidRPr="00C9252F" w:rsidRDefault="00203237" w:rsidP="00C9252F">
      <w:pPr>
        <w:pStyle w:val="ListParagraph"/>
        <w:numPr>
          <w:ilvl w:val="0"/>
          <w:numId w:val="140"/>
        </w:numPr>
        <w:spacing w:before="120" w:after="240"/>
        <w:ind w:left="1418" w:hanging="709"/>
        <w:jc w:val="both"/>
        <w:rPr>
          <w:rFonts w:cs="Arial"/>
          <w:szCs w:val="20"/>
        </w:rPr>
      </w:pPr>
      <w:r w:rsidRPr="00C9252F">
        <w:rPr>
          <w:rFonts w:cs="Arial"/>
          <w:szCs w:val="20"/>
        </w:rPr>
        <w:t>the Project Company can continue to perform such obligations in compliance with applicable Law.</w:t>
      </w:r>
    </w:p>
    <w:p w14:paraId="383FE536" w14:textId="74E1F079" w:rsidR="00BA7C98" w:rsidRPr="00C9252F" w:rsidRDefault="006D3A16" w:rsidP="00C9252F">
      <w:pPr>
        <w:pStyle w:val="Contract1"/>
        <w:keepNext w:val="0"/>
        <w:numPr>
          <w:ilvl w:val="0"/>
          <w:numId w:val="38"/>
        </w:numPr>
        <w:spacing w:before="120"/>
        <w:ind w:hanging="720"/>
        <w:rPr>
          <w:rFonts w:ascii="Arial" w:hAnsi="Arial" w:cs="Arial"/>
          <w:sz w:val="20"/>
          <w:szCs w:val="20"/>
        </w:rPr>
      </w:pPr>
      <w:bookmarkStart w:id="170" w:name="_bookmark70"/>
      <w:bookmarkStart w:id="171" w:name="_Toc28105359"/>
      <w:bookmarkStart w:id="172" w:name="_Toc29849740"/>
      <w:bookmarkEnd w:id="169"/>
      <w:bookmarkEnd w:id="170"/>
      <w:r w:rsidRPr="00C9252F">
        <w:rPr>
          <w:rFonts w:ascii="Arial" w:hAnsi="Arial" w:cs="Arial"/>
          <w:sz w:val="20"/>
          <w:szCs w:val="20"/>
        </w:rPr>
        <w:t>TERMINATION</w:t>
      </w:r>
      <w:bookmarkEnd w:id="171"/>
      <w:bookmarkEnd w:id="172"/>
    </w:p>
    <w:p w14:paraId="3CE44963" w14:textId="0FE2B8D1" w:rsidR="00BA7C98" w:rsidRPr="00C9252F" w:rsidRDefault="00BA7C98" w:rsidP="00C9252F">
      <w:pPr>
        <w:pStyle w:val="BauchiEPClevel1"/>
        <w:numPr>
          <w:ilvl w:val="1"/>
          <w:numId w:val="92"/>
        </w:numPr>
        <w:spacing w:before="120"/>
        <w:ind w:left="709" w:hanging="709"/>
        <w:rPr>
          <w:rFonts w:cs="Arial"/>
          <w:b/>
          <w:bCs/>
          <w:szCs w:val="20"/>
        </w:rPr>
      </w:pPr>
      <w:bookmarkStart w:id="173" w:name="_Toc27334961"/>
      <w:r w:rsidRPr="00C9252F">
        <w:rPr>
          <w:rFonts w:cs="Arial"/>
          <w:b/>
          <w:bCs/>
          <w:szCs w:val="20"/>
        </w:rPr>
        <w:t>Event of Default</w:t>
      </w:r>
      <w:bookmarkEnd w:id="173"/>
    </w:p>
    <w:p w14:paraId="5E11EEA1" w14:textId="5067CB4A" w:rsidR="00BA7C98" w:rsidRPr="00C9252F" w:rsidRDefault="00BA7C98" w:rsidP="00C9252F">
      <w:pPr>
        <w:pStyle w:val="ListParagraph"/>
        <w:widowControl w:val="0"/>
        <w:numPr>
          <w:ilvl w:val="2"/>
          <w:numId w:val="65"/>
        </w:numPr>
        <w:tabs>
          <w:tab w:val="left" w:pos="709"/>
        </w:tabs>
        <w:autoSpaceDE w:val="0"/>
        <w:autoSpaceDN w:val="0"/>
        <w:spacing w:before="120" w:after="240"/>
        <w:ind w:left="709" w:hanging="709"/>
        <w:jc w:val="both"/>
        <w:rPr>
          <w:rFonts w:cs="Arial"/>
          <w:szCs w:val="20"/>
        </w:rPr>
      </w:pPr>
      <w:bookmarkStart w:id="174" w:name="_bookmark72"/>
      <w:bookmarkEnd w:id="174"/>
      <w:r w:rsidRPr="00C9252F">
        <w:rPr>
          <w:rFonts w:cs="Arial"/>
          <w:szCs w:val="20"/>
        </w:rPr>
        <w:t>Each of the following events shall (to the extent not caused by a Buyer Event of Default</w:t>
      </w:r>
      <w:r w:rsidR="001116DB" w:rsidRPr="00C9252F">
        <w:rPr>
          <w:rFonts w:cs="Arial"/>
          <w:szCs w:val="20"/>
        </w:rPr>
        <w:t xml:space="preserve">, </w:t>
      </w:r>
      <w:r w:rsidR="001116DB" w:rsidRPr="00C9252F">
        <w:rPr>
          <w:rFonts w:cs="Arial"/>
          <w:szCs w:val="20"/>
        </w:rPr>
        <w:lastRenderedPageBreak/>
        <w:t>an Emergency</w:t>
      </w:r>
      <w:r w:rsidRPr="00C9252F">
        <w:rPr>
          <w:rFonts w:cs="Arial"/>
          <w:szCs w:val="20"/>
        </w:rPr>
        <w:t xml:space="preserve"> or a</w:t>
      </w:r>
      <w:r w:rsidRPr="00C9252F">
        <w:rPr>
          <w:rFonts w:cs="Arial"/>
          <w:spacing w:val="-10"/>
          <w:szCs w:val="20"/>
        </w:rPr>
        <w:t xml:space="preserve"> </w:t>
      </w:r>
      <w:r w:rsidRPr="00C9252F">
        <w:rPr>
          <w:rFonts w:cs="Arial"/>
          <w:szCs w:val="20"/>
        </w:rPr>
        <w:t>Force</w:t>
      </w:r>
      <w:r w:rsidRPr="00C9252F">
        <w:rPr>
          <w:rFonts w:cs="Arial"/>
          <w:spacing w:val="-9"/>
          <w:szCs w:val="20"/>
        </w:rPr>
        <w:t xml:space="preserve"> </w:t>
      </w:r>
      <w:r w:rsidRPr="00C9252F">
        <w:rPr>
          <w:rFonts w:cs="Arial"/>
          <w:szCs w:val="20"/>
        </w:rPr>
        <w:t>Majeure</w:t>
      </w:r>
      <w:r w:rsidRPr="00C9252F">
        <w:rPr>
          <w:rFonts w:cs="Arial"/>
          <w:spacing w:val="-8"/>
          <w:szCs w:val="20"/>
        </w:rPr>
        <w:t xml:space="preserve"> </w:t>
      </w:r>
      <w:r w:rsidRPr="00C9252F">
        <w:rPr>
          <w:rFonts w:cs="Arial"/>
          <w:szCs w:val="20"/>
        </w:rPr>
        <w:t>Event)</w:t>
      </w:r>
      <w:r w:rsidRPr="00C9252F">
        <w:rPr>
          <w:rFonts w:cs="Arial"/>
          <w:spacing w:val="-9"/>
          <w:szCs w:val="20"/>
        </w:rPr>
        <w:t xml:space="preserve"> </w:t>
      </w:r>
      <w:r w:rsidRPr="00C9252F">
        <w:rPr>
          <w:rFonts w:cs="Arial"/>
          <w:szCs w:val="20"/>
        </w:rPr>
        <w:t>be</w:t>
      </w:r>
      <w:r w:rsidRPr="00C9252F">
        <w:rPr>
          <w:rFonts w:cs="Arial"/>
          <w:spacing w:val="-7"/>
          <w:szCs w:val="20"/>
        </w:rPr>
        <w:t xml:space="preserve"> </w:t>
      </w:r>
      <w:r w:rsidRPr="00C9252F">
        <w:rPr>
          <w:rFonts w:cs="Arial"/>
          <w:szCs w:val="20"/>
        </w:rPr>
        <w:t>a</w:t>
      </w:r>
      <w:r w:rsidRPr="00C9252F">
        <w:rPr>
          <w:rFonts w:cs="Arial"/>
          <w:spacing w:val="-10"/>
          <w:szCs w:val="20"/>
        </w:rPr>
        <w:t xml:space="preserve"> </w:t>
      </w:r>
      <w:r w:rsidR="00D46470" w:rsidRPr="00C9252F">
        <w:rPr>
          <w:rFonts w:cs="Arial"/>
          <w:spacing w:val="-10"/>
          <w:szCs w:val="20"/>
        </w:rPr>
        <w:t>"</w:t>
      </w:r>
      <w:r w:rsidRPr="00C9252F">
        <w:rPr>
          <w:rFonts w:cs="Arial"/>
          <w:b/>
          <w:szCs w:val="20"/>
        </w:rPr>
        <w:t>Project</w:t>
      </w:r>
      <w:r w:rsidRPr="00C9252F">
        <w:rPr>
          <w:rFonts w:cs="Arial"/>
          <w:b/>
          <w:spacing w:val="-8"/>
          <w:szCs w:val="20"/>
        </w:rPr>
        <w:t xml:space="preserve"> </w:t>
      </w:r>
      <w:r w:rsidRPr="00C9252F">
        <w:rPr>
          <w:rFonts w:cs="Arial"/>
          <w:b/>
          <w:szCs w:val="20"/>
        </w:rPr>
        <w:t>Company</w:t>
      </w:r>
      <w:r w:rsidRPr="00C9252F">
        <w:rPr>
          <w:rFonts w:cs="Arial"/>
          <w:b/>
          <w:spacing w:val="-13"/>
          <w:szCs w:val="20"/>
        </w:rPr>
        <w:t xml:space="preserve"> </w:t>
      </w:r>
      <w:r w:rsidRPr="00C9252F">
        <w:rPr>
          <w:rFonts w:cs="Arial"/>
          <w:b/>
          <w:szCs w:val="20"/>
        </w:rPr>
        <w:t>Event</w:t>
      </w:r>
      <w:r w:rsidRPr="00C9252F">
        <w:rPr>
          <w:rFonts w:cs="Arial"/>
          <w:b/>
          <w:spacing w:val="-6"/>
          <w:szCs w:val="20"/>
        </w:rPr>
        <w:t xml:space="preserve"> </w:t>
      </w:r>
      <w:r w:rsidRPr="00C9252F">
        <w:rPr>
          <w:rFonts w:cs="Arial"/>
          <w:b/>
          <w:szCs w:val="20"/>
        </w:rPr>
        <w:t>of</w:t>
      </w:r>
      <w:r w:rsidRPr="00C9252F">
        <w:rPr>
          <w:rFonts w:cs="Arial"/>
          <w:b/>
          <w:spacing w:val="-8"/>
          <w:szCs w:val="20"/>
        </w:rPr>
        <w:t xml:space="preserve"> </w:t>
      </w:r>
      <w:r w:rsidRPr="00C9252F">
        <w:rPr>
          <w:rFonts w:cs="Arial"/>
          <w:b/>
          <w:szCs w:val="20"/>
        </w:rPr>
        <w:t>Default</w:t>
      </w:r>
      <w:r w:rsidR="00D46470" w:rsidRPr="00C9252F">
        <w:rPr>
          <w:rFonts w:cs="Arial"/>
          <w:bCs/>
          <w:szCs w:val="20"/>
        </w:rPr>
        <w:t>"</w:t>
      </w:r>
      <w:r w:rsidRPr="00C9252F">
        <w:rPr>
          <w:rFonts w:cs="Arial"/>
          <w:b/>
          <w:spacing w:val="-7"/>
          <w:szCs w:val="20"/>
        </w:rPr>
        <w:t xml:space="preserve"> </w:t>
      </w:r>
      <w:r w:rsidRPr="00C9252F">
        <w:rPr>
          <w:rFonts w:cs="Arial"/>
          <w:szCs w:val="20"/>
        </w:rPr>
        <w:t>which</w:t>
      </w:r>
      <w:r w:rsidRPr="00C9252F">
        <w:rPr>
          <w:rFonts w:cs="Arial"/>
          <w:spacing w:val="-9"/>
          <w:szCs w:val="20"/>
        </w:rPr>
        <w:t xml:space="preserve"> </w:t>
      </w:r>
      <w:r w:rsidRPr="00C9252F">
        <w:rPr>
          <w:rFonts w:cs="Arial"/>
          <w:szCs w:val="20"/>
        </w:rPr>
        <w:t>if</w:t>
      </w:r>
      <w:r w:rsidRPr="00C9252F">
        <w:rPr>
          <w:rFonts w:cs="Arial"/>
          <w:spacing w:val="-8"/>
          <w:szCs w:val="20"/>
        </w:rPr>
        <w:t xml:space="preserve"> </w:t>
      </w:r>
      <w:r w:rsidRPr="00C9252F">
        <w:rPr>
          <w:rFonts w:cs="Arial"/>
          <w:szCs w:val="20"/>
        </w:rPr>
        <w:t>not</w:t>
      </w:r>
      <w:r w:rsidRPr="00C9252F">
        <w:rPr>
          <w:rFonts w:cs="Arial"/>
          <w:spacing w:val="-9"/>
          <w:szCs w:val="20"/>
        </w:rPr>
        <w:t xml:space="preserve"> </w:t>
      </w:r>
      <w:r w:rsidRPr="00C9252F">
        <w:rPr>
          <w:rFonts w:cs="Arial"/>
          <w:szCs w:val="20"/>
        </w:rPr>
        <w:t>cured</w:t>
      </w:r>
      <w:r w:rsidRPr="00C9252F">
        <w:rPr>
          <w:rFonts w:cs="Arial"/>
          <w:spacing w:val="-7"/>
          <w:szCs w:val="20"/>
        </w:rPr>
        <w:t xml:space="preserve"> </w:t>
      </w:r>
      <w:r w:rsidRPr="00C9252F">
        <w:rPr>
          <w:rFonts w:cs="Arial"/>
          <w:szCs w:val="20"/>
        </w:rPr>
        <w:t>within the time permitted in this Clause (if any)</w:t>
      </w:r>
      <w:r w:rsidR="00554AB5" w:rsidRPr="00C9252F">
        <w:rPr>
          <w:rFonts w:cs="Arial"/>
          <w:szCs w:val="20"/>
        </w:rPr>
        <w:t>,</w:t>
      </w:r>
      <w:r w:rsidRPr="00C9252F">
        <w:rPr>
          <w:rFonts w:cs="Arial"/>
          <w:szCs w:val="20"/>
        </w:rPr>
        <w:t xml:space="preserve"> shall give rise to the right on the part of the Buyer to terminate this Agreement in accordance with Clause </w:t>
      </w:r>
      <w:hyperlink w:anchor="_bookmark76" w:history="1">
        <w:r w:rsidRPr="00C9252F">
          <w:rPr>
            <w:rFonts w:cs="Arial"/>
            <w:szCs w:val="20"/>
          </w:rPr>
          <w:t xml:space="preserve">17.3 </w:t>
        </w:r>
      </w:hyperlink>
      <w:r w:rsidRPr="00C9252F">
        <w:rPr>
          <w:rFonts w:cs="Arial"/>
          <w:szCs w:val="20"/>
        </w:rPr>
        <w:t>(</w:t>
      </w:r>
      <w:r w:rsidRPr="00C9252F">
        <w:rPr>
          <w:rFonts w:cs="Arial"/>
          <w:i/>
          <w:szCs w:val="20"/>
        </w:rPr>
        <w:t>Termination</w:t>
      </w:r>
      <w:r w:rsidRPr="00C9252F">
        <w:rPr>
          <w:rFonts w:cs="Arial"/>
          <w:i/>
          <w:spacing w:val="-3"/>
          <w:szCs w:val="20"/>
        </w:rPr>
        <w:t xml:space="preserve"> </w:t>
      </w:r>
      <w:r w:rsidRPr="00C9252F">
        <w:rPr>
          <w:rFonts w:cs="Arial"/>
          <w:i/>
          <w:szCs w:val="20"/>
        </w:rPr>
        <w:t>Notices</w:t>
      </w:r>
      <w:r w:rsidRPr="00C9252F">
        <w:rPr>
          <w:rFonts w:cs="Arial"/>
          <w:szCs w:val="20"/>
        </w:rPr>
        <w:t>):</w:t>
      </w:r>
    </w:p>
    <w:p w14:paraId="2361EAAB" w14:textId="50512FEB"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any</w:t>
      </w:r>
      <w:r w:rsidRPr="00C9252F">
        <w:rPr>
          <w:rFonts w:cs="Arial"/>
          <w:spacing w:val="-10"/>
          <w:szCs w:val="20"/>
        </w:rPr>
        <w:t xml:space="preserve"> </w:t>
      </w:r>
      <w:r w:rsidRPr="00C9252F">
        <w:rPr>
          <w:rFonts w:cs="Arial"/>
          <w:szCs w:val="20"/>
        </w:rPr>
        <w:t>assignment</w:t>
      </w:r>
      <w:r w:rsidRPr="00C9252F">
        <w:rPr>
          <w:rFonts w:cs="Arial"/>
          <w:spacing w:val="-9"/>
          <w:szCs w:val="20"/>
        </w:rPr>
        <w:t xml:space="preserve"> </w:t>
      </w:r>
      <w:r w:rsidRPr="00C9252F">
        <w:rPr>
          <w:rFonts w:cs="Arial"/>
          <w:szCs w:val="20"/>
        </w:rPr>
        <w:t>or</w:t>
      </w:r>
      <w:r w:rsidRPr="00C9252F">
        <w:rPr>
          <w:rFonts w:cs="Arial"/>
          <w:spacing w:val="-8"/>
          <w:szCs w:val="20"/>
        </w:rPr>
        <w:t xml:space="preserve"> </w:t>
      </w:r>
      <w:r w:rsidRPr="00C9252F">
        <w:rPr>
          <w:rFonts w:cs="Arial"/>
          <w:szCs w:val="20"/>
        </w:rPr>
        <w:t>transfer</w:t>
      </w:r>
      <w:r w:rsidRPr="00C9252F">
        <w:rPr>
          <w:rFonts w:cs="Arial"/>
          <w:spacing w:val="-8"/>
          <w:szCs w:val="20"/>
        </w:rPr>
        <w:t xml:space="preserve"> </w:t>
      </w:r>
      <w:r w:rsidRPr="00C9252F">
        <w:rPr>
          <w:rFonts w:cs="Arial"/>
          <w:szCs w:val="20"/>
        </w:rPr>
        <w:t>by</w:t>
      </w:r>
      <w:r w:rsidRPr="00C9252F">
        <w:rPr>
          <w:rFonts w:cs="Arial"/>
          <w:spacing w:val="-13"/>
          <w:szCs w:val="20"/>
        </w:rPr>
        <w:t xml:space="preserve"> </w:t>
      </w:r>
      <w:r w:rsidRPr="00C9252F">
        <w:rPr>
          <w:rFonts w:cs="Arial"/>
          <w:szCs w:val="20"/>
        </w:rPr>
        <w:t>the</w:t>
      </w:r>
      <w:r w:rsidRPr="00C9252F">
        <w:rPr>
          <w:rFonts w:cs="Arial"/>
          <w:spacing w:val="-7"/>
          <w:szCs w:val="20"/>
        </w:rPr>
        <w:t xml:space="preserve"> </w:t>
      </w:r>
      <w:r w:rsidRPr="00C9252F">
        <w:rPr>
          <w:rFonts w:cs="Arial"/>
          <w:szCs w:val="20"/>
        </w:rPr>
        <w:t>Project</w:t>
      </w:r>
      <w:r w:rsidRPr="00C9252F">
        <w:rPr>
          <w:rFonts w:cs="Arial"/>
          <w:spacing w:val="-9"/>
          <w:szCs w:val="20"/>
        </w:rPr>
        <w:t xml:space="preserve"> </w:t>
      </w:r>
      <w:r w:rsidRPr="00C9252F">
        <w:rPr>
          <w:rFonts w:cs="Arial"/>
          <w:szCs w:val="20"/>
        </w:rPr>
        <w:t>Company</w:t>
      </w:r>
      <w:r w:rsidRPr="00C9252F">
        <w:rPr>
          <w:rFonts w:cs="Arial"/>
          <w:spacing w:val="-10"/>
          <w:szCs w:val="20"/>
        </w:rPr>
        <w:t xml:space="preserve"> </w:t>
      </w:r>
      <w:r w:rsidRPr="00C9252F">
        <w:rPr>
          <w:rFonts w:cs="Arial"/>
          <w:szCs w:val="20"/>
        </w:rPr>
        <w:t>of</w:t>
      </w:r>
      <w:r w:rsidRPr="00C9252F">
        <w:rPr>
          <w:rFonts w:cs="Arial"/>
          <w:spacing w:val="-7"/>
          <w:szCs w:val="20"/>
        </w:rPr>
        <w:t xml:space="preserve"> </w:t>
      </w:r>
      <w:r w:rsidRPr="00C9252F">
        <w:rPr>
          <w:rFonts w:cs="Arial"/>
          <w:szCs w:val="20"/>
        </w:rPr>
        <w:t>all</w:t>
      </w:r>
      <w:r w:rsidRPr="00C9252F">
        <w:rPr>
          <w:rFonts w:cs="Arial"/>
          <w:spacing w:val="-8"/>
          <w:szCs w:val="20"/>
        </w:rPr>
        <w:t xml:space="preserve"> </w:t>
      </w:r>
      <w:r w:rsidRPr="00C9252F">
        <w:rPr>
          <w:rFonts w:cs="Arial"/>
          <w:szCs w:val="20"/>
        </w:rPr>
        <w:t>or</w:t>
      </w:r>
      <w:r w:rsidRPr="00C9252F">
        <w:rPr>
          <w:rFonts w:cs="Arial"/>
          <w:spacing w:val="-8"/>
          <w:szCs w:val="20"/>
        </w:rPr>
        <w:t xml:space="preserve"> </w:t>
      </w:r>
      <w:r w:rsidRPr="00C9252F">
        <w:rPr>
          <w:rFonts w:cs="Arial"/>
          <w:szCs w:val="20"/>
        </w:rPr>
        <w:t>any</w:t>
      </w:r>
      <w:r w:rsidRPr="00C9252F">
        <w:rPr>
          <w:rFonts w:cs="Arial"/>
          <w:spacing w:val="-13"/>
          <w:szCs w:val="20"/>
        </w:rPr>
        <w:t xml:space="preserve"> </w:t>
      </w:r>
      <w:r w:rsidRPr="00C9252F">
        <w:rPr>
          <w:rFonts w:cs="Arial"/>
          <w:szCs w:val="20"/>
        </w:rPr>
        <w:t>of</w:t>
      </w:r>
      <w:r w:rsidRPr="00C9252F">
        <w:rPr>
          <w:rFonts w:cs="Arial"/>
          <w:spacing w:val="-7"/>
          <w:szCs w:val="20"/>
        </w:rPr>
        <w:t xml:space="preserve"> </w:t>
      </w:r>
      <w:r w:rsidRPr="00C9252F">
        <w:rPr>
          <w:rFonts w:cs="Arial"/>
          <w:szCs w:val="20"/>
        </w:rPr>
        <w:t>its</w:t>
      </w:r>
      <w:r w:rsidRPr="00C9252F">
        <w:rPr>
          <w:rFonts w:cs="Arial"/>
          <w:spacing w:val="-7"/>
          <w:szCs w:val="20"/>
        </w:rPr>
        <w:t xml:space="preserve"> </w:t>
      </w:r>
      <w:r w:rsidRPr="00C9252F">
        <w:rPr>
          <w:rFonts w:cs="Arial"/>
          <w:szCs w:val="20"/>
        </w:rPr>
        <w:t>rights,</w:t>
      </w:r>
      <w:r w:rsidRPr="00C9252F">
        <w:rPr>
          <w:rFonts w:cs="Arial"/>
          <w:spacing w:val="-9"/>
          <w:szCs w:val="20"/>
        </w:rPr>
        <w:t xml:space="preserve"> </w:t>
      </w:r>
      <w:r w:rsidRPr="00C9252F">
        <w:rPr>
          <w:rFonts w:cs="Arial"/>
          <w:szCs w:val="20"/>
        </w:rPr>
        <w:t xml:space="preserve">benefits or obligations hereunder to a third party in breach of Clause </w:t>
      </w:r>
      <w:hyperlink w:anchor="_bookmark92" w:history="1">
        <w:r w:rsidRPr="00C9252F">
          <w:rPr>
            <w:rFonts w:cs="Arial"/>
            <w:szCs w:val="20"/>
          </w:rPr>
          <w:t xml:space="preserve">21.4 </w:t>
        </w:r>
      </w:hyperlink>
      <w:r w:rsidRPr="00C9252F">
        <w:rPr>
          <w:rFonts w:cs="Arial"/>
          <w:szCs w:val="20"/>
        </w:rPr>
        <w:t>(</w:t>
      </w:r>
      <w:r w:rsidRPr="00C9252F">
        <w:rPr>
          <w:rFonts w:cs="Arial"/>
          <w:i/>
          <w:szCs w:val="20"/>
        </w:rPr>
        <w:t xml:space="preserve">Assignment and </w:t>
      </w:r>
      <w:r w:rsidR="00AB788A" w:rsidRPr="00C9252F">
        <w:rPr>
          <w:rFonts w:cs="Arial"/>
          <w:i/>
          <w:szCs w:val="20"/>
        </w:rPr>
        <w:t>O</w:t>
      </w:r>
      <w:r w:rsidRPr="00C9252F">
        <w:rPr>
          <w:rFonts w:cs="Arial"/>
          <w:i/>
          <w:szCs w:val="20"/>
        </w:rPr>
        <w:t>ther</w:t>
      </w:r>
      <w:r w:rsidRPr="00C9252F">
        <w:rPr>
          <w:rFonts w:cs="Arial"/>
          <w:i/>
          <w:spacing w:val="-2"/>
          <w:szCs w:val="20"/>
        </w:rPr>
        <w:t xml:space="preserve"> </w:t>
      </w:r>
      <w:r w:rsidR="00AB788A" w:rsidRPr="00C9252F">
        <w:rPr>
          <w:rFonts w:cs="Arial"/>
          <w:i/>
          <w:szCs w:val="20"/>
        </w:rPr>
        <w:t>D</w:t>
      </w:r>
      <w:r w:rsidRPr="00C9252F">
        <w:rPr>
          <w:rFonts w:cs="Arial"/>
          <w:i/>
          <w:szCs w:val="20"/>
        </w:rPr>
        <w:t>ealings</w:t>
      </w:r>
      <w:r w:rsidRPr="00C9252F">
        <w:rPr>
          <w:rFonts w:cs="Arial"/>
          <w:szCs w:val="20"/>
        </w:rPr>
        <w:t>);</w:t>
      </w:r>
    </w:p>
    <w:p w14:paraId="510D145B" w14:textId="77777777"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the Project Company fails to achieve the Commercial Operation Date on or before the Commercial Operation Longstop Date;</w:t>
      </w:r>
    </w:p>
    <w:p w14:paraId="19E001FD" w14:textId="77777777"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Abandonment;</w:t>
      </w:r>
    </w:p>
    <w:p w14:paraId="7047FB30" w14:textId="0C4515A0"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bookmarkStart w:id="175" w:name="_bookmark73"/>
      <w:bookmarkEnd w:id="175"/>
      <w:r w:rsidRPr="00C9252F">
        <w:rPr>
          <w:rFonts w:cs="Arial"/>
          <w:szCs w:val="20"/>
        </w:rPr>
        <w:t xml:space="preserve">subject to Clause </w:t>
      </w:r>
      <w:hyperlink w:anchor="_bookmark15" w:history="1">
        <w:r w:rsidR="00BE5F24" w:rsidRPr="00C9252F">
          <w:rPr>
            <w:rFonts w:cs="Arial"/>
            <w:szCs w:val="20"/>
          </w:rPr>
          <w:fldChar w:fldCharType="begin"/>
        </w:r>
        <w:r w:rsidR="00BE5F24" w:rsidRPr="00C9252F">
          <w:rPr>
            <w:rFonts w:cs="Arial"/>
            <w:szCs w:val="20"/>
          </w:rPr>
          <w:instrText xml:space="preserve"> REF _Ref29849339 \r \h </w:instrText>
        </w:r>
        <w:r w:rsidR="00C9252F" w:rsidRPr="00C9252F">
          <w:rPr>
            <w:rFonts w:cs="Arial"/>
            <w:szCs w:val="20"/>
          </w:rPr>
          <w:instrText xml:space="preserve"> \* MERGEFORMAT </w:instrText>
        </w:r>
        <w:r w:rsidR="00BE5F24" w:rsidRPr="00C9252F">
          <w:rPr>
            <w:rFonts w:cs="Arial"/>
            <w:szCs w:val="20"/>
          </w:rPr>
        </w:r>
        <w:r w:rsidR="00BE5F24" w:rsidRPr="00C9252F">
          <w:rPr>
            <w:rFonts w:cs="Arial"/>
            <w:szCs w:val="20"/>
          </w:rPr>
          <w:fldChar w:fldCharType="separate"/>
        </w:r>
        <w:r w:rsidR="00BE5F24" w:rsidRPr="00C9252F">
          <w:rPr>
            <w:rFonts w:cs="Arial"/>
            <w:szCs w:val="20"/>
          </w:rPr>
          <w:t>5.3</w:t>
        </w:r>
        <w:r w:rsidR="00BE5F24" w:rsidRPr="00C9252F">
          <w:rPr>
            <w:rFonts w:cs="Arial"/>
            <w:szCs w:val="20"/>
          </w:rPr>
          <w:fldChar w:fldCharType="end"/>
        </w:r>
        <w:r w:rsidR="00BE5F24" w:rsidRPr="00C9252F">
          <w:rPr>
            <w:rFonts w:cs="Arial"/>
            <w:szCs w:val="20"/>
          </w:rPr>
          <w:fldChar w:fldCharType="begin"/>
        </w:r>
        <w:r w:rsidR="00BE5F24" w:rsidRPr="00C9252F">
          <w:rPr>
            <w:rFonts w:cs="Arial"/>
            <w:szCs w:val="20"/>
          </w:rPr>
          <w:instrText xml:space="preserve"> REF _Ref29849341 \r \h </w:instrText>
        </w:r>
        <w:r w:rsidR="00C9252F" w:rsidRPr="00C9252F">
          <w:rPr>
            <w:rFonts w:cs="Arial"/>
            <w:szCs w:val="20"/>
          </w:rPr>
          <w:instrText xml:space="preserve"> \* MERGEFORMAT </w:instrText>
        </w:r>
        <w:r w:rsidR="00BE5F24" w:rsidRPr="00C9252F">
          <w:rPr>
            <w:rFonts w:cs="Arial"/>
            <w:szCs w:val="20"/>
          </w:rPr>
        </w:r>
        <w:r w:rsidR="00BE5F24" w:rsidRPr="00C9252F">
          <w:rPr>
            <w:rFonts w:cs="Arial"/>
            <w:szCs w:val="20"/>
          </w:rPr>
          <w:fldChar w:fldCharType="separate"/>
        </w:r>
        <w:r w:rsidR="00BE5F24" w:rsidRPr="00C9252F">
          <w:rPr>
            <w:rFonts w:cs="Arial"/>
            <w:szCs w:val="20"/>
          </w:rPr>
          <w:t>(b)</w:t>
        </w:r>
        <w:r w:rsidR="00BE5F24" w:rsidRPr="00C9252F">
          <w:rPr>
            <w:rFonts w:cs="Arial"/>
            <w:szCs w:val="20"/>
          </w:rPr>
          <w:fldChar w:fldCharType="end"/>
        </w:r>
        <w:r w:rsidR="00601415" w:rsidRPr="00C9252F">
          <w:rPr>
            <w:rFonts w:cs="Arial"/>
            <w:szCs w:val="20"/>
          </w:rPr>
          <w:t xml:space="preserve"> (</w:t>
        </w:r>
        <w:bookmarkStart w:id="176" w:name="_Hlk29849273"/>
        <w:r w:rsidR="00601415" w:rsidRPr="00C9252F">
          <w:rPr>
            <w:rFonts w:cs="Arial"/>
            <w:i/>
            <w:iCs/>
            <w:szCs w:val="20"/>
          </w:rPr>
          <w:t>Failure to Commission at or Above Minimum</w:t>
        </w:r>
        <w:r w:rsidR="00601415" w:rsidRPr="00C9252F">
          <w:rPr>
            <w:rFonts w:cs="Arial"/>
            <w:szCs w:val="20"/>
          </w:rPr>
          <w:t xml:space="preserve"> </w:t>
        </w:r>
        <w:r w:rsidR="00601415" w:rsidRPr="00C9252F">
          <w:rPr>
            <w:rFonts w:cs="Arial"/>
            <w:i/>
            <w:iCs/>
            <w:szCs w:val="20"/>
          </w:rPr>
          <w:t>Capacity</w:t>
        </w:r>
        <w:r w:rsidR="00601415" w:rsidRPr="00C9252F">
          <w:rPr>
            <w:rFonts w:cs="Arial"/>
            <w:szCs w:val="20"/>
          </w:rPr>
          <w:t>)</w:t>
        </w:r>
        <w:r w:rsidRPr="00C9252F">
          <w:rPr>
            <w:rFonts w:cs="Arial"/>
            <w:szCs w:val="20"/>
          </w:rPr>
          <w:t xml:space="preserve">, </w:t>
        </w:r>
        <w:bookmarkEnd w:id="176"/>
      </w:hyperlink>
      <w:r w:rsidRPr="00C9252F">
        <w:rPr>
          <w:rFonts w:cs="Arial"/>
          <w:szCs w:val="20"/>
        </w:rPr>
        <w:t>a Commissioning Failure;</w:t>
      </w:r>
    </w:p>
    <w:p w14:paraId="7E6CB52C" w14:textId="77777777"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the Project Company is subject to an Insolvency</w:t>
      </w:r>
      <w:r w:rsidRPr="00C9252F">
        <w:rPr>
          <w:rFonts w:cs="Arial"/>
          <w:spacing w:val="-8"/>
          <w:szCs w:val="20"/>
        </w:rPr>
        <w:t xml:space="preserve"> </w:t>
      </w:r>
      <w:r w:rsidRPr="00C9252F">
        <w:rPr>
          <w:rFonts w:cs="Arial"/>
          <w:szCs w:val="20"/>
        </w:rPr>
        <w:t>Event;</w:t>
      </w:r>
    </w:p>
    <w:p w14:paraId="6941BDAB" w14:textId="5BB0F8B8"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 xml:space="preserve">the Project Company is in breach of Clause </w:t>
      </w:r>
      <w:hyperlink w:anchor="_bookmark52" w:history="1">
        <w:r w:rsidRPr="00C9252F">
          <w:rPr>
            <w:rFonts w:cs="Arial"/>
            <w:szCs w:val="20"/>
          </w:rPr>
          <w:t>12.1</w:t>
        </w:r>
      </w:hyperlink>
      <w:r w:rsidRPr="00C9252F">
        <w:rPr>
          <w:rFonts w:cs="Arial"/>
          <w:szCs w:val="20"/>
        </w:rPr>
        <w:t xml:space="preserve"> (</w:t>
      </w:r>
      <w:r w:rsidRPr="00C9252F">
        <w:rPr>
          <w:rFonts w:cs="Arial"/>
          <w:i/>
          <w:iCs/>
          <w:szCs w:val="20"/>
        </w:rPr>
        <w:t>Anti-Corruption</w:t>
      </w:r>
      <w:r w:rsidRPr="00C9252F">
        <w:rPr>
          <w:rFonts w:cs="Arial"/>
          <w:szCs w:val="20"/>
        </w:rPr>
        <w:t xml:space="preserve">) or </w:t>
      </w:r>
      <w:hyperlink w:anchor="_bookmark55" w:history="1">
        <w:r w:rsidRPr="00C9252F">
          <w:rPr>
            <w:rFonts w:cs="Arial"/>
            <w:szCs w:val="20"/>
          </w:rPr>
          <w:t>12.2</w:t>
        </w:r>
      </w:hyperlink>
      <w:r w:rsidRPr="00C9252F">
        <w:rPr>
          <w:rFonts w:cs="Arial"/>
          <w:szCs w:val="20"/>
        </w:rPr>
        <w:t xml:space="preserve"> (</w:t>
      </w:r>
      <w:r w:rsidRPr="00C9252F">
        <w:rPr>
          <w:rFonts w:cs="Arial"/>
          <w:i/>
          <w:iCs/>
          <w:szCs w:val="20"/>
        </w:rPr>
        <w:t>Anti-Corruption Warranties</w:t>
      </w:r>
      <w:r w:rsidRPr="00C9252F">
        <w:rPr>
          <w:rFonts w:cs="Arial"/>
          <w:szCs w:val="20"/>
        </w:rPr>
        <w:t>);</w:t>
      </w:r>
    </w:p>
    <w:p w14:paraId="61C600D1" w14:textId="1E6D663F"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revocation or lapse of any Authorisation arising from a breach by the Project Company of such Authorisation which prevents the Project Company's ability to lawfully (A) perform its obligations under this Agreement</w:t>
      </w:r>
      <w:r w:rsidR="00554AB5" w:rsidRPr="00C9252F">
        <w:rPr>
          <w:rFonts w:cs="Arial"/>
          <w:szCs w:val="20"/>
        </w:rPr>
        <w:t>;</w:t>
      </w:r>
      <w:r w:rsidRPr="00C9252F">
        <w:rPr>
          <w:rFonts w:cs="Arial"/>
          <w:szCs w:val="20"/>
        </w:rPr>
        <w:t xml:space="preserve"> (B) (prior to the Commercial Operation Date) Construct the Facility</w:t>
      </w:r>
      <w:r w:rsidR="00554AB5" w:rsidRPr="00C9252F">
        <w:rPr>
          <w:rFonts w:cs="Arial"/>
          <w:szCs w:val="20"/>
        </w:rPr>
        <w:t>;</w:t>
      </w:r>
      <w:r w:rsidRPr="00C9252F">
        <w:rPr>
          <w:rFonts w:cs="Arial"/>
          <w:szCs w:val="20"/>
        </w:rPr>
        <w:t xml:space="preserve"> and/or (C) (on and from the Commercial Operation Date) Operate and/or Maintain the Facility and/or generate Energy and deliver such Energy to the Delivery Point;</w:t>
      </w:r>
    </w:p>
    <w:p w14:paraId="7E638976" w14:textId="2AB47F0C"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the Implementation Agreement and/or Grid Connection Agreement is terminated as a result of any default of the Project Company or Shareholders thereunder;</w:t>
      </w:r>
    </w:p>
    <w:p w14:paraId="72F642CC" w14:textId="153ADC47"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the land rights necessary for the Construction, Operation and Maintenance of the Facility on the Site are no longer</w:t>
      </w:r>
      <w:r w:rsidR="00BF19C1" w:rsidRPr="00C9252F">
        <w:rPr>
          <w:rFonts w:cs="Arial"/>
          <w:szCs w:val="20"/>
        </w:rPr>
        <w:t xml:space="preserve"> in force in accordance with applicable Law, </w:t>
      </w:r>
      <w:r w:rsidRPr="00C9252F">
        <w:rPr>
          <w:rFonts w:cs="Arial"/>
          <w:szCs w:val="20"/>
        </w:rPr>
        <w:t xml:space="preserve">  or the Land Agreement has been terminated, in each case as a result of any default of the Project Company; or</w:t>
      </w:r>
    </w:p>
    <w:p w14:paraId="1475DC7C" w14:textId="2F4295B1"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 xml:space="preserve">any material breach by the Project Company of this Agreement (other than breaches expressly provided for in this Clause </w:t>
      </w:r>
      <w:hyperlink w:anchor="_bookmark72" w:history="1">
        <w:r w:rsidRPr="00C9252F">
          <w:rPr>
            <w:rFonts w:cs="Arial"/>
            <w:szCs w:val="20"/>
          </w:rPr>
          <w:t>17.1(a)</w:t>
        </w:r>
      </w:hyperlink>
      <w:r w:rsidRPr="00C9252F">
        <w:rPr>
          <w:rFonts w:cs="Arial"/>
          <w:szCs w:val="20"/>
        </w:rPr>
        <w:t>), which is not remedied within fifteen</w:t>
      </w:r>
      <w:r w:rsidR="0045239E" w:rsidRPr="00C9252F">
        <w:rPr>
          <w:rFonts w:cs="Arial"/>
          <w:szCs w:val="20"/>
        </w:rPr>
        <w:t xml:space="preserve"> </w:t>
      </w:r>
      <w:r w:rsidRPr="00C9252F">
        <w:rPr>
          <w:rFonts w:cs="Arial"/>
          <w:szCs w:val="20"/>
        </w:rPr>
        <w:t>(15) Business Days following notice by the Buyer stating that a breach of this Agreement has occurred and identifying the breach in question.</w:t>
      </w:r>
    </w:p>
    <w:p w14:paraId="5403D4C1" w14:textId="287581E4" w:rsidR="00BA7C98" w:rsidRPr="00C9252F" w:rsidRDefault="00BA7C98" w:rsidP="00C9252F">
      <w:pPr>
        <w:pStyle w:val="ListParagraph"/>
        <w:widowControl w:val="0"/>
        <w:numPr>
          <w:ilvl w:val="2"/>
          <w:numId w:val="65"/>
        </w:numPr>
        <w:tabs>
          <w:tab w:val="left" w:pos="709"/>
        </w:tabs>
        <w:autoSpaceDE w:val="0"/>
        <w:autoSpaceDN w:val="0"/>
        <w:spacing w:before="120" w:after="240"/>
        <w:ind w:left="709" w:hanging="709"/>
        <w:jc w:val="both"/>
        <w:rPr>
          <w:rFonts w:cs="Arial"/>
          <w:szCs w:val="20"/>
        </w:rPr>
      </w:pPr>
      <w:bookmarkStart w:id="177" w:name="_bookmark74"/>
      <w:bookmarkEnd w:id="177"/>
      <w:r w:rsidRPr="00C9252F">
        <w:rPr>
          <w:rFonts w:cs="Arial"/>
          <w:szCs w:val="20"/>
        </w:rPr>
        <w:t>Each</w:t>
      </w:r>
      <w:r w:rsidRPr="00C9252F">
        <w:rPr>
          <w:rFonts w:cs="Arial"/>
          <w:spacing w:val="-10"/>
          <w:szCs w:val="20"/>
        </w:rPr>
        <w:t xml:space="preserve"> </w:t>
      </w:r>
      <w:r w:rsidRPr="00C9252F">
        <w:rPr>
          <w:rFonts w:cs="Arial"/>
          <w:szCs w:val="20"/>
        </w:rPr>
        <w:t>of</w:t>
      </w:r>
      <w:r w:rsidRPr="00C9252F">
        <w:rPr>
          <w:rFonts w:cs="Arial"/>
          <w:spacing w:val="-7"/>
          <w:szCs w:val="20"/>
        </w:rPr>
        <w:t xml:space="preserve"> </w:t>
      </w:r>
      <w:r w:rsidRPr="00C9252F">
        <w:rPr>
          <w:rFonts w:cs="Arial"/>
          <w:szCs w:val="20"/>
        </w:rPr>
        <w:t>the</w:t>
      </w:r>
      <w:r w:rsidRPr="00C9252F">
        <w:rPr>
          <w:rFonts w:cs="Arial"/>
          <w:spacing w:val="-11"/>
          <w:szCs w:val="20"/>
        </w:rPr>
        <w:t xml:space="preserve"> </w:t>
      </w:r>
      <w:r w:rsidRPr="00C9252F">
        <w:rPr>
          <w:rFonts w:cs="Arial"/>
          <w:szCs w:val="20"/>
        </w:rPr>
        <w:t>following</w:t>
      </w:r>
      <w:r w:rsidRPr="00C9252F">
        <w:rPr>
          <w:rFonts w:cs="Arial"/>
          <w:spacing w:val="-9"/>
          <w:szCs w:val="20"/>
        </w:rPr>
        <w:t xml:space="preserve"> </w:t>
      </w:r>
      <w:r w:rsidRPr="00C9252F">
        <w:rPr>
          <w:rFonts w:cs="Arial"/>
          <w:szCs w:val="20"/>
        </w:rPr>
        <w:t>shall</w:t>
      </w:r>
      <w:r w:rsidRPr="00C9252F">
        <w:rPr>
          <w:rFonts w:cs="Arial"/>
          <w:spacing w:val="-11"/>
          <w:szCs w:val="20"/>
        </w:rPr>
        <w:t xml:space="preserve"> </w:t>
      </w:r>
      <w:r w:rsidRPr="00C9252F">
        <w:rPr>
          <w:rFonts w:cs="Arial"/>
          <w:szCs w:val="20"/>
        </w:rPr>
        <w:t>(to</w:t>
      </w:r>
      <w:r w:rsidRPr="00C9252F">
        <w:rPr>
          <w:rFonts w:cs="Arial"/>
          <w:spacing w:val="-10"/>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extent</w:t>
      </w:r>
      <w:r w:rsidRPr="00C9252F">
        <w:rPr>
          <w:rFonts w:cs="Arial"/>
          <w:spacing w:val="-10"/>
          <w:szCs w:val="20"/>
        </w:rPr>
        <w:t xml:space="preserve"> </w:t>
      </w:r>
      <w:r w:rsidRPr="00C9252F">
        <w:rPr>
          <w:rFonts w:cs="Arial"/>
          <w:szCs w:val="20"/>
        </w:rPr>
        <w:t>not</w:t>
      </w:r>
      <w:r w:rsidRPr="00C9252F">
        <w:rPr>
          <w:rFonts w:cs="Arial"/>
          <w:spacing w:val="-9"/>
          <w:szCs w:val="20"/>
        </w:rPr>
        <w:t xml:space="preserve"> </w:t>
      </w:r>
      <w:r w:rsidRPr="00C9252F">
        <w:rPr>
          <w:rFonts w:cs="Arial"/>
          <w:szCs w:val="20"/>
        </w:rPr>
        <w:t>caused</w:t>
      </w:r>
      <w:r w:rsidRPr="00C9252F">
        <w:rPr>
          <w:rFonts w:cs="Arial"/>
          <w:spacing w:val="-11"/>
          <w:szCs w:val="20"/>
        </w:rPr>
        <w:t xml:space="preserve"> </w:t>
      </w:r>
      <w:r w:rsidRPr="00C9252F">
        <w:rPr>
          <w:rFonts w:cs="Arial"/>
          <w:szCs w:val="20"/>
        </w:rPr>
        <w:t>by</w:t>
      </w:r>
      <w:r w:rsidRPr="00C9252F">
        <w:rPr>
          <w:rFonts w:cs="Arial"/>
          <w:spacing w:val="-10"/>
          <w:szCs w:val="20"/>
        </w:rPr>
        <w:t xml:space="preserve"> </w:t>
      </w:r>
      <w:r w:rsidRPr="00C9252F">
        <w:rPr>
          <w:rFonts w:cs="Arial"/>
          <w:szCs w:val="20"/>
        </w:rPr>
        <w:t>a</w:t>
      </w:r>
      <w:r w:rsidRPr="00C9252F">
        <w:rPr>
          <w:rFonts w:cs="Arial"/>
          <w:spacing w:val="-10"/>
          <w:szCs w:val="20"/>
        </w:rPr>
        <w:t xml:space="preserve"> </w:t>
      </w:r>
      <w:r w:rsidRPr="00C9252F">
        <w:rPr>
          <w:rFonts w:cs="Arial"/>
          <w:szCs w:val="20"/>
        </w:rPr>
        <w:t>Project</w:t>
      </w:r>
      <w:r w:rsidRPr="00C9252F">
        <w:rPr>
          <w:rFonts w:cs="Arial"/>
          <w:spacing w:val="-9"/>
          <w:szCs w:val="20"/>
        </w:rPr>
        <w:t xml:space="preserve"> </w:t>
      </w:r>
      <w:r w:rsidRPr="00C9252F">
        <w:rPr>
          <w:rFonts w:cs="Arial"/>
          <w:szCs w:val="20"/>
        </w:rPr>
        <w:t>Company</w:t>
      </w:r>
      <w:r w:rsidRPr="00C9252F">
        <w:rPr>
          <w:rFonts w:cs="Arial"/>
          <w:spacing w:val="-13"/>
          <w:szCs w:val="20"/>
        </w:rPr>
        <w:t xml:space="preserve"> </w:t>
      </w:r>
      <w:r w:rsidRPr="00C9252F">
        <w:rPr>
          <w:rFonts w:cs="Arial"/>
          <w:szCs w:val="20"/>
        </w:rPr>
        <w:t>Event</w:t>
      </w:r>
      <w:r w:rsidRPr="00C9252F">
        <w:rPr>
          <w:rFonts w:cs="Arial"/>
          <w:spacing w:val="-10"/>
          <w:szCs w:val="20"/>
        </w:rPr>
        <w:t xml:space="preserve"> </w:t>
      </w:r>
      <w:r w:rsidRPr="00C9252F">
        <w:rPr>
          <w:rFonts w:cs="Arial"/>
          <w:szCs w:val="20"/>
        </w:rPr>
        <w:t>of</w:t>
      </w:r>
      <w:r w:rsidRPr="00C9252F">
        <w:rPr>
          <w:rFonts w:cs="Arial"/>
          <w:spacing w:val="-7"/>
          <w:szCs w:val="20"/>
        </w:rPr>
        <w:t xml:space="preserve"> </w:t>
      </w:r>
      <w:r w:rsidRPr="00C9252F">
        <w:rPr>
          <w:rFonts w:cs="Arial"/>
          <w:szCs w:val="20"/>
        </w:rPr>
        <w:t>Default or</w:t>
      </w:r>
      <w:r w:rsidRPr="00C9252F">
        <w:rPr>
          <w:rFonts w:cs="Arial"/>
          <w:spacing w:val="-5"/>
          <w:szCs w:val="20"/>
        </w:rPr>
        <w:t xml:space="preserve"> </w:t>
      </w:r>
      <w:r w:rsidRPr="00C9252F">
        <w:rPr>
          <w:rFonts w:cs="Arial"/>
          <w:szCs w:val="20"/>
        </w:rPr>
        <w:t>a</w:t>
      </w:r>
      <w:r w:rsidRPr="00C9252F">
        <w:rPr>
          <w:rFonts w:cs="Arial"/>
          <w:spacing w:val="-5"/>
          <w:szCs w:val="20"/>
        </w:rPr>
        <w:t xml:space="preserve"> </w:t>
      </w:r>
      <w:r w:rsidRPr="00C9252F">
        <w:rPr>
          <w:rFonts w:cs="Arial"/>
          <w:szCs w:val="20"/>
        </w:rPr>
        <w:t>Force</w:t>
      </w:r>
      <w:r w:rsidRPr="00C9252F">
        <w:rPr>
          <w:rFonts w:cs="Arial"/>
          <w:spacing w:val="-2"/>
          <w:szCs w:val="20"/>
        </w:rPr>
        <w:t xml:space="preserve"> </w:t>
      </w:r>
      <w:r w:rsidRPr="00C9252F">
        <w:rPr>
          <w:rFonts w:cs="Arial"/>
          <w:szCs w:val="20"/>
        </w:rPr>
        <w:t>Majeure Event)</w:t>
      </w:r>
      <w:r w:rsidRPr="00C9252F">
        <w:rPr>
          <w:rFonts w:cs="Arial"/>
          <w:spacing w:val="-1"/>
          <w:szCs w:val="20"/>
        </w:rPr>
        <w:t xml:space="preserve"> </w:t>
      </w:r>
      <w:r w:rsidRPr="00C9252F">
        <w:rPr>
          <w:rFonts w:cs="Arial"/>
          <w:szCs w:val="20"/>
        </w:rPr>
        <w:t>be</w:t>
      </w:r>
      <w:r w:rsidRPr="00C9252F">
        <w:rPr>
          <w:rFonts w:cs="Arial"/>
          <w:spacing w:val="-5"/>
          <w:szCs w:val="20"/>
        </w:rPr>
        <w:t xml:space="preserve"> </w:t>
      </w:r>
      <w:r w:rsidRPr="00C9252F">
        <w:rPr>
          <w:rFonts w:cs="Arial"/>
          <w:szCs w:val="20"/>
        </w:rPr>
        <w:t>a</w:t>
      </w:r>
      <w:r w:rsidRPr="00C9252F">
        <w:rPr>
          <w:rFonts w:cs="Arial"/>
          <w:spacing w:val="-3"/>
          <w:szCs w:val="20"/>
        </w:rPr>
        <w:t xml:space="preserve"> </w:t>
      </w:r>
      <w:r w:rsidR="00D46470" w:rsidRPr="00C9252F">
        <w:rPr>
          <w:rFonts w:cs="Arial"/>
          <w:spacing w:val="-3"/>
          <w:szCs w:val="20"/>
        </w:rPr>
        <w:t>"</w:t>
      </w:r>
      <w:r w:rsidRPr="00C9252F">
        <w:rPr>
          <w:rFonts w:cs="Arial"/>
          <w:b/>
          <w:szCs w:val="20"/>
        </w:rPr>
        <w:t>Buyer</w:t>
      </w:r>
      <w:r w:rsidRPr="00C9252F">
        <w:rPr>
          <w:rFonts w:cs="Arial"/>
          <w:b/>
          <w:spacing w:val="-2"/>
          <w:szCs w:val="20"/>
        </w:rPr>
        <w:t xml:space="preserve"> </w:t>
      </w:r>
      <w:r w:rsidRPr="00C9252F">
        <w:rPr>
          <w:rFonts w:cs="Arial"/>
          <w:b/>
          <w:szCs w:val="20"/>
        </w:rPr>
        <w:t>Event</w:t>
      </w:r>
      <w:r w:rsidRPr="00C9252F">
        <w:rPr>
          <w:rFonts w:cs="Arial"/>
          <w:b/>
          <w:spacing w:val="-3"/>
          <w:szCs w:val="20"/>
        </w:rPr>
        <w:t xml:space="preserve"> </w:t>
      </w:r>
      <w:r w:rsidRPr="00C9252F">
        <w:rPr>
          <w:rFonts w:cs="Arial"/>
          <w:b/>
          <w:szCs w:val="20"/>
        </w:rPr>
        <w:t>of</w:t>
      </w:r>
      <w:r w:rsidRPr="00C9252F">
        <w:rPr>
          <w:rFonts w:cs="Arial"/>
          <w:b/>
          <w:spacing w:val="-4"/>
          <w:szCs w:val="20"/>
        </w:rPr>
        <w:t xml:space="preserve"> </w:t>
      </w:r>
      <w:r w:rsidRPr="00C9252F">
        <w:rPr>
          <w:rFonts w:cs="Arial"/>
          <w:b/>
          <w:szCs w:val="20"/>
        </w:rPr>
        <w:t>Default</w:t>
      </w:r>
      <w:r w:rsidR="00D46470" w:rsidRPr="00C9252F">
        <w:rPr>
          <w:rFonts w:cs="Arial"/>
          <w:bCs/>
          <w:szCs w:val="20"/>
        </w:rPr>
        <w:t>"</w:t>
      </w:r>
      <w:r w:rsidRPr="00C9252F">
        <w:rPr>
          <w:rFonts w:cs="Arial"/>
          <w:b/>
          <w:spacing w:val="-1"/>
          <w:szCs w:val="20"/>
        </w:rPr>
        <w:t xml:space="preserve"> </w:t>
      </w:r>
      <w:r w:rsidRPr="00C9252F">
        <w:rPr>
          <w:rFonts w:cs="Arial"/>
          <w:szCs w:val="20"/>
        </w:rPr>
        <w:t>which</w:t>
      </w:r>
      <w:r w:rsidRPr="00C9252F">
        <w:rPr>
          <w:rFonts w:cs="Arial"/>
          <w:spacing w:val="-3"/>
          <w:szCs w:val="20"/>
        </w:rPr>
        <w:t xml:space="preserve"> </w:t>
      </w:r>
      <w:r w:rsidRPr="00C9252F">
        <w:rPr>
          <w:rFonts w:cs="Arial"/>
          <w:szCs w:val="20"/>
        </w:rPr>
        <w:t>if</w:t>
      </w:r>
      <w:r w:rsidRPr="00C9252F">
        <w:rPr>
          <w:rFonts w:cs="Arial"/>
          <w:spacing w:val="-2"/>
          <w:szCs w:val="20"/>
        </w:rPr>
        <w:t xml:space="preserve"> </w:t>
      </w:r>
      <w:r w:rsidRPr="00C9252F">
        <w:rPr>
          <w:rFonts w:cs="Arial"/>
          <w:szCs w:val="20"/>
        </w:rPr>
        <w:t>not</w:t>
      </w:r>
      <w:r w:rsidRPr="00C9252F">
        <w:rPr>
          <w:rFonts w:cs="Arial"/>
          <w:spacing w:val="-5"/>
          <w:szCs w:val="20"/>
        </w:rPr>
        <w:t xml:space="preserve"> </w:t>
      </w:r>
      <w:r w:rsidRPr="00C9252F">
        <w:rPr>
          <w:rFonts w:cs="Arial"/>
          <w:szCs w:val="20"/>
        </w:rPr>
        <w:t>cured within</w:t>
      </w:r>
      <w:r w:rsidRPr="00C9252F">
        <w:rPr>
          <w:rFonts w:cs="Arial"/>
          <w:spacing w:val="-5"/>
          <w:szCs w:val="20"/>
        </w:rPr>
        <w:t xml:space="preserve"> </w:t>
      </w:r>
      <w:r w:rsidRPr="00C9252F">
        <w:rPr>
          <w:rFonts w:cs="Arial"/>
          <w:szCs w:val="20"/>
        </w:rPr>
        <w:t>the</w:t>
      </w:r>
      <w:r w:rsidRPr="00C9252F">
        <w:rPr>
          <w:rFonts w:cs="Arial"/>
          <w:spacing w:val="-5"/>
          <w:szCs w:val="20"/>
        </w:rPr>
        <w:t xml:space="preserve"> </w:t>
      </w:r>
      <w:r w:rsidRPr="00C9252F">
        <w:rPr>
          <w:rFonts w:cs="Arial"/>
          <w:szCs w:val="20"/>
        </w:rPr>
        <w:t xml:space="preserve">time permitted, shall give rise to the right on the part of the Project Company to terminate this Agreement in accordance with Clause </w:t>
      </w:r>
      <w:hyperlink w:anchor="_bookmark76" w:history="1">
        <w:r w:rsidRPr="00C9252F">
          <w:rPr>
            <w:rFonts w:cs="Arial"/>
            <w:szCs w:val="20"/>
          </w:rPr>
          <w:t xml:space="preserve">17.3 </w:t>
        </w:r>
      </w:hyperlink>
      <w:r w:rsidRPr="00C9252F">
        <w:rPr>
          <w:rFonts w:cs="Arial"/>
          <w:szCs w:val="20"/>
        </w:rPr>
        <w:t>(</w:t>
      </w:r>
      <w:r w:rsidRPr="00C9252F">
        <w:rPr>
          <w:rFonts w:cs="Arial"/>
          <w:i/>
          <w:szCs w:val="20"/>
        </w:rPr>
        <w:t>Termination</w:t>
      </w:r>
      <w:r w:rsidRPr="00C9252F">
        <w:rPr>
          <w:rFonts w:cs="Arial"/>
          <w:i/>
          <w:spacing w:val="-3"/>
          <w:szCs w:val="20"/>
        </w:rPr>
        <w:t xml:space="preserve"> </w:t>
      </w:r>
      <w:r w:rsidRPr="00C9252F">
        <w:rPr>
          <w:rFonts w:cs="Arial"/>
          <w:i/>
          <w:szCs w:val="20"/>
        </w:rPr>
        <w:t>Notices</w:t>
      </w:r>
      <w:r w:rsidRPr="00C9252F">
        <w:rPr>
          <w:rFonts w:cs="Arial"/>
          <w:szCs w:val="20"/>
        </w:rPr>
        <w:t>):</w:t>
      </w:r>
    </w:p>
    <w:p w14:paraId="23694415" w14:textId="77777777"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the Project Company fails to achieve the Commercial Operation Date on or before the Commercial Operation Longstop Date as a result of the Buyer's breach of this Agreement;</w:t>
      </w:r>
    </w:p>
    <w:p w14:paraId="0CA0A270" w14:textId="370AA90C"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 xml:space="preserve">subject to Clause </w:t>
      </w:r>
      <w:hyperlink w:anchor="_bookmark37" w:history="1">
        <w:r w:rsidRPr="00C9252F">
          <w:rPr>
            <w:rFonts w:cs="Arial"/>
            <w:szCs w:val="20"/>
          </w:rPr>
          <w:t xml:space="preserve">9.2 </w:t>
        </w:r>
      </w:hyperlink>
      <w:r w:rsidRPr="00C9252F">
        <w:rPr>
          <w:rFonts w:cs="Arial"/>
          <w:szCs w:val="20"/>
        </w:rPr>
        <w:t>(</w:t>
      </w:r>
      <w:r w:rsidRPr="00C9252F">
        <w:rPr>
          <w:rFonts w:cs="Arial"/>
          <w:i/>
          <w:iCs/>
          <w:szCs w:val="20"/>
        </w:rPr>
        <w:t>Billing and Payment</w:t>
      </w:r>
      <w:r w:rsidRPr="00C9252F">
        <w:rPr>
          <w:rFonts w:cs="Arial"/>
          <w:szCs w:val="20"/>
        </w:rPr>
        <w:t xml:space="preserve">), the Buyer fails to make a payment in full of any undisputed amount due to the Project Company under this Agreement not later than twenty (20) Business Days of its Due Date or fails to pay a disputed amount not later than twenty (20) Business Days of the resolution of the Dispute in accordance with Clause </w:t>
      </w:r>
      <w:hyperlink w:anchor="_bookmark42" w:history="1">
        <w:r w:rsidRPr="00C9252F">
          <w:rPr>
            <w:rFonts w:cs="Arial"/>
            <w:szCs w:val="20"/>
          </w:rPr>
          <w:t>9.3(a)(ii)</w:t>
        </w:r>
        <w:r w:rsidR="0045239E" w:rsidRPr="00C9252F">
          <w:rPr>
            <w:rFonts w:cs="Arial"/>
            <w:szCs w:val="20"/>
          </w:rPr>
          <w:t xml:space="preserve"> (</w:t>
        </w:r>
        <w:r w:rsidR="0045239E" w:rsidRPr="00C9252F">
          <w:rPr>
            <w:rFonts w:cs="Arial"/>
            <w:i/>
            <w:iCs/>
            <w:szCs w:val="20"/>
          </w:rPr>
          <w:t>Disputed Payments</w:t>
        </w:r>
        <w:r w:rsidR="0045239E" w:rsidRPr="00C9252F">
          <w:rPr>
            <w:rFonts w:cs="Arial"/>
            <w:szCs w:val="20"/>
          </w:rPr>
          <w:t>)</w:t>
        </w:r>
        <w:r w:rsidRPr="00C9252F">
          <w:rPr>
            <w:rFonts w:cs="Arial"/>
            <w:szCs w:val="20"/>
          </w:rPr>
          <w:t>;</w:t>
        </w:r>
      </w:hyperlink>
    </w:p>
    <w:p w14:paraId="36DBA48F" w14:textId="77777777"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lastRenderedPageBreak/>
        <w:t>the Buyer is subject to an Insolvency Event;</w:t>
      </w:r>
    </w:p>
    <w:p w14:paraId="2043ED80" w14:textId="4800A2C7"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the Buyer is in breach of Clause</w:t>
      </w:r>
      <w:r w:rsidR="0045239E" w:rsidRPr="00C9252F">
        <w:rPr>
          <w:rFonts w:cs="Arial"/>
          <w:szCs w:val="20"/>
        </w:rPr>
        <w:t>s</w:t>
      </w:r>
      <w:r w:rsidRPr="00C9252F">
        <w:rPr>
          <w:rFonts w:cs="Arial"/>
          <w:szCs w:val="20"/>
        </w:rPr>
        <w:t xml:space="preserve"> </w:t>
      </w:r>
      <w:hyperlink w:anchor="_bookmark52" w:history="1">
        <w:r w:rsidRPr="00C9252F">
          <w:rPr>
            <w:rFonts w:cs="Arial"/>
            <w:szCs w:val="20"/>
          </w:rPr>
          <w:t>12.1</w:t>
        </w:r>
      </w:hyperlink>
      <w:r w:rsidRPr="00C9252F">
        <w:rPr>
          <w:rFonts w:cs="Arial"/>
          <w:szCs w:val="20"/>
        </w:rPr>
        <w:t xml:space="preserve"> (</w:t>
      </w:r>
      <w:r w:rsidRPr="00C9252F">
        <w:rPr>
          <w:rFonts w:cs="Arial"/>
          <w:i/>
          <w:iCs/>
          <w:szCs w:val="20"/>
        </w:rPr>
        <w:t>Anti-Corruption</w:t>
      </w:r>
      <w:r w:rsidRPr="00C9252F">
        <w:rPr>
          <w:rFonts w:cs="Arial"/>
          <w:szCs w:val="20"/>
        </w:rPr>
        <w:t xml:space="preserve">) or </w:t>
      </w:r>
      <w:hyperlink w:anchor="_bookmark55" w:history="1">
        <w:r w:rsidRPr="00C9252F">
          <w:rPr>
            <w:rFonts w:cs="Arial"/>
            <w:szCs w:val="20"/>
          </w:rPr>
          <w:t>12.2</w:t>
        </w:r>
      </w:hyperlink>
      <w:r w:rsidRPr="00C9252F">
        <w:rPr>
          <w:rFonts w:cs="Arial"/>
          <w:szCs w:val="20"/>
        </w:rPr>
        <w:t xml:space="preserve"> (</w:t>
      </w:r>
      <w:r w:rsidRPr="00C9252F">
        <w:rPr>
          <w:rFonts w:cs="Arial"/>
          <w:i/>
          <w:iCs/>
          <w:szCs w:val="20"/>
        </w:rPr>
        <w:t>Anti-Corruption Warranties</w:t>
      </w:r>
      <w:r w:rsidRPr="00C9252F">
        <w:rPr>
          <w:rFonts w:cs="Arial"/>
          <w:szCs w:val="20"/>
        </w:rPr>
        <w:t>);</w:t>
      </w:r>
    </w:p>
    <w:p w14:paraId="03CDC8B5" w14:textId="5E4F5F65"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 xml:space="preserve">any assignment or transfer by the Buyer of all or any of its rights, benefits or obligations hereunder to a third party in breach of Clause </w:t>
      </w:r>
      <w:hyperlink w:anchor="_bookmark92" w:history="1">
        <w:r w:rsidRPr="00C9252F">
          <w:rPr>
            <w:rFonts w:cs="Arial"/>
            <w:szCs w:val="20"/>
          </w:rPr>
          <w:t xml:space="preserve">21.4 </w:t>
        </w:r>
      </w:hyperlink>
      <w:r w:rsidRPr="00C9252F">
        <w:rPr>
          <w:rFonts w:cs="Arial"/>
          <w:szCs w:val="20"/>
        </w:rPr>
        <w:t>(</w:t>
      </w:r>
      <w:r w:rsidRPr="00C9252F">
        <w:rPr>
          <w:rFonts w:cs="Arial"/>
          <w:i/>
          <w:iCs/>
          <w:szCs w:val="20"/>
        </w:rPr>
        <w:t xml:space="preserve">Assignment and </w:t>
      </w:r>
      <w:r w:rsidR="00AB788A" w:rsidRPr="00C9252F">
        <w:rPr>
          <w:rFonts w:cs="Arial"/>
          <w:i/>
          <w:iCs/>
          <w:szCs w:val="20"/>
        </w:rPr>
        <w:t>O</w:t>
      </w:r>
      <w:r w:rsidRPr="00C9252F">
        <w:rPr>
          <w:rFonts w:cs="Arial"/>
          <w:i/>
          <w:iCs/>
          <w:szCs w:val="20"/>
        </w:rPr>
        <w:t xml:space="preserve">ther </w:t>
      </w:r>
      <w:r w:rsidR="00AB788A" w:rsidRPr="00C9252F">
        <w:rPr>
          <w:rFonts w:cs="Arial"/>
          <w:i/>
          <w:iCs/>
          <w:szCs w:val="20"/>
        </w:rPr>
        <w:t>D</w:t>
      </w:r>
      <w:r w:rsidRPr="00C9252F">
        <w:rPr>
          <w:rFonts w:cs="Arial"/>
          <w:i/>
          <w:iCs/>
          <w:szCs w:val="20"/>
        </w:rPr>
        <w:t>ealings</w:t>
      </w:r>
      <w:r w:rsidRPr="00C9252F">
        <w:rPr>
          <w:rFonts w:cs="Arial"/>
          <w:szCs w:val="20"/>
        </w:rPr>
        <w:t>);</w:t>
      </w:r>
    </w:p>
    <w:p w14:paraId="00FA108D" w14:textId="77777777"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revocation or lapse of any Authorisation arising from any breach by the Buyer of such Authorisation (including any failure by the Buyer to perform or observe any of the conditions to which such Authorisation may be subject);</w:t>
      </w:r>
    </w:p>
    <w:p w14:paraId="4FBC856E" w14:textId="38A60241"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where the Government is responsible for procuring the Site, the land rights necessary for the Construction, Operation and Maintenance of the Facility on the Site are no longer</w:t>
      </w:r>
      <w:r w:rsidR="00BF19C1" w:rsidRPr="00C9252F">
        <w:rPr>
          <w:rFonts w:cs="Arial"/>
          <w:szCs w:val="20"/>
        </w:rPr>
        <w:t xml:space="preserve"> in force in accordance with applicable Law, </w:t>
      </w:r>
      <w:r w:rsidRPr="00C9252F">
        <w:rPr>
          <w:rFonts w:cs="Arial"/>
          <w:szCs w:val="20"/>
        </w:rPr>
        <w:t>or the Land Agreement is terminated in each case as a result of any default of the Buyer or the</w:t>
      </w:r>
      <w:r w:rsidR="005F4849" w:rsidRPr="00C9252F">
        <w:rPr>
          <w:rFonts w:cs="Arial"/>
          <w:szCs w:val="20"/>
        </w:rPr>
        <w:t xml:space="preserve"> Landowner</w:t>
      </w:r>
      <w:r w:rsidRPr="00C9252F">
        <w:rPr>
          <w:rFonts w:cs="Arial"/>
          <w:szCs w:val="20"/>
        </w:rPr>
        <w:t>;</w:t>
      </w:r>
    </w:p>
    <w:p w14:paraId="017C321A" w14:textId="2EBD664F"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 xml:space="preserve">any other material breach by the Buyer of this Agreement (other than the breaches expressly provided for in this Clause </w:t>
      </w:r>
      <w:hyperlink w:anchor="_bookmark74" w:history="1">
        <w:r w:rsidRPr="00C9252F">
          <w:rPr>
            <w:rFonts w:cs="Arial"/>
            <w:szCs w:val="20"/>
          </w:rPr>
          <w:t>17.1(b)</w:t>
        </w:r>
      </w:hyperlink>
      <w:r w:rsidRPr="00C9252F">
        <w:rPr>
          <w:rFonts w:cs="Arial"/>
          <w:szCs w:val="20"/>
        </w:rPr>
        <w:t>)</w:t>
      </w:r>
      <w:r w:rsidR="0061246F" w:rsidRPr="00C9252F">
        <w:rPr>
          <w:rFonts w:cs="Arial"/>
          <w:szCs w:val="20"/>
        </w:rPr>
        <w:t>,</w:t>
      </w:r>
      <w:r w:rsidRPr="00C9252F">
        <w:rPr>
          <w:rFonts w:cs="Arial"/>
          <w:szCs w:val="20"/>
        </w:rPr>
        <w:t xml:space="preserve"> which is not remedied within fifteen</w:t>
      </w:r>
      <w:r w:rsidR="0061246F" w:rsidRPr="00C9252F">
        <w:rPr>
          <w:rFonts w:cs="Arial"/>
          <w:szCs w:val="20"/>
        </w:rPr>
        <w:t xml:space="preserve"> </w:t>
      </w:r>
      <w:r w:rsidRPr="00C9252F">
        <w:rPr>
          <w:rFonts w:cs="Arial"/>
          <w:szCs w:val="20"/>
        </w:rPr>
        <w:t>(15) Business Days following notice by the Project Company stating that a material breach of this Agreement has occurred and identifying the breach in question;</w:t>
      </w:r>
    </w:p>
    <w:p w14:paraId="0E435FC9" w14:textId="77777777"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the Grid Connection Agreement is terminated as a result of any default by the Network Operator thereunder;</w:t>
      </w:r>
    </w:p>
    <w:p w14:paraId="25267348" w14:textId="77777777"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the Implementation Agreement is terminated as a result of a Government Default; or</w:t>
      </w:r>
    </w:p>
    <w:p w14:paraId="4D5809BC" w14:textId="77777777" w:rsidR="00BA7C98" w:rsidRPr="00C9252F" w:rsidRDefault="00BA7C98" w:rsidP="00C9252F">
      <w:pPr>
        <w:pStyle w:val="ListParagraph"/>
        <w:widowControl w:val="0"/>
        <w:numPr>
          <w:ilvl w:val="3"/>
          <w:numId w:val="65"/>
        </w:numPr>
        <w:tabs>
          <w:tab w:val="left" w:pos="1418"/>
        </w:tabs>
        <w:autoSpaceDE w:val="0"/>
        <w:autoSpaceDN w:val="0"/>
        <w:spacing w:before="120" w:after="240"/>
        <w:ind w:left="1418" w:hanging="709"/>
        <w:jc w:val="both"/>
        <w:rPr>
          <w:rFonts w:cs="Arial"/>
          <w:szCs w:val="20"/>
        </w:rPr>
      </w:pPr>
      <w:r w:rsidRPr="00C9252F">
        <w:rPr>
          <w:rFonts w:cs="Arial"/>
          <w:szCs w:val="20"/>
        </w:rPr>
        <w:t>a Frustrating Change in Law occurs.</w:t>
      </w:r>
    </w:p>
    <w:p w14:paraId="00286950" w14:textId="29F84D1B" w:rsidR="00BA7C98" w:rsidRPr="00C9252F" w:rsidRDefault="00BA7C98" w:rsidP="00C9252F">
      <w:pPr>
        <w:pStyle w:val="BauchiEPClevel1"/>
        <w:numPr>
          <w:ilvl w:val="1"/>
          <w:numId w:val="92"/>
        </w:numPr>
        <w:spacing w:before="120"/>
        <w:ind w:left="709" w:hanging="709"/>
        <w:rPr>
          <w:rFonts w:cs="Arial"/>
          <w:b/>
          <w:bCs/>
          <w:szCs w:val="20"/>
        </w:rPr>
      </w:pPr>
      <w:bookmarkStart w:id="178" w:name="_bookmark75"/>
      <w:bookmarkStart w:id="179" w:name="_Toc27334962"/>
      <w:bookmarkEnd w:id="178"/>
      <w:r w:rsidRPr="00C9252F">
        <w:rPr>
          <w:rFonts w:cs="Arial"/>
          <w:b/>
          <w:bCs/>
          <w:szCs w:val="20"/>
        </w:rPr>
        <w:t>Prolonged Force Majeure Events</w:t>
      </w:r>
      <w:bookmarkEnd w:id="179"/>
    </w:p>
    <w:p w14:paraId="691FC4D0" w14:textId="330AA297" w:rsidR="00BA7C98" w:rsidRPr="00C9252F" w:rsidRDefault="00BA7C98" w:rsidP="00C9252F">
      <w:pPr>
        <w:pStyle w:val="BauchiEPClevel1"/>
        <w:spacing w:before="120"/>
        <w:rPr>
          <w:rFonts w:cs="Arial"/>
          <w:szCs w:val="20"/>
        </w:rPr>
      </w:pPr>
      <w:r w:rsidRPr="00C9252F">
        <w:rPr>
          <w:rFonts w:cs="Arial"/>
          <w:szCs w:val="20"/>
        </w:rPr>
        <w:t xml:space="preserve">If a Prolonged Force Majeure Event occurs provided that such Prolonged Force Majeure Event is continuing either Party may terminate this Agreement upon twenty (20) Business Days' notice to the other Party, in which case Clause </w:t>
      </w:r>
      <w:hyperlink w:anchor="_bookmark80" w:history="1">
        <w:r w:rsidRPr="00C9252F">
          <w:rPr>
            <w:rFonts w:cs="Arial"/>
            <w:szCs w:val="20"/>
          </w:rPr>
          <w:t xml:space="preserve">17.4 </w:t>
        </w:r>
      </w:hyperlink>
      <w:r w:rsidR="00D72E3B" w:rsidRPr="00C9252F">
        <w:rPr>
          <w:rFonts w:cs="Arial"/>
          <w:szCs w:val="20"/>
        </w:rPr>
        <w:t>(</w:t>
      </w:r>
      <w:r w:rsidR="00D72E3B" w:rsidRPr="00C9252F">
        <w:rPr>
          <w:rFonts w:cs="Arial"/>
          <w:i/>
          <w:iCs/>
          <w:szCs w:val="20"/>
        </w:rPr>
        <w:t>Consequences of Termination</w:t>
      </w:r>
      <w:r w:rsidR="00D72E3B" w:rsidRPr="00C9252F">
        <w:rPr>
          <w:rFonts w:cs="Arial"/>
          <w:szCs w:val="20"/>
        </w:rPr>
        <w:t xml:space="preserve">) </w:t>
      </w:r>
      <w:r w:rsidRPr="00C9252F">
        <w:rPr>
          <w:rFonts w:cs="Arial"/>
          <w:szCs w:val="20"/>
        </w:rPr>
        <w:t>shall apply.</w:t>
      </w:r>
    </w:p>
    <w:p w14:paraId="4079682E" w14:textId="5AA1755F" w:rsidR="00BA7C98" w:rsidRPr="00C9252F" w:rsidRDefault="00BA7C98" w:rsidP="00C9252F">
      <w:pPr>
        <w:pStyle w:val="BauchiEPClevel1"/>
        <w:numPr>
          <w:ilvl w:val="1"/>
          <w:numId w:val="92"/>
        </w:numPr>
        <w:spacing w:before="120"/>
        <w:ind w:left="709" w:hanging="709"/>
        <w:rPr>
          <w:rFonts w:cs="Arial"/>
          <w:b/>
          <w:bCs/>
          <w:szCs w:val="20"/>
        </w:rPr>
      </w:pPr>
      <w:bookmarkStart w:id="180" w:name="_bookmark76"/>
      <w:bookmarkStart w:id="181" w:name="_Toc27334963"/>
      <w:bookmarkEnd w:id="180"/>
      <w:r w:rsidRPr="00C9252F">
        <w:rPr>
          <w:rFonts w:cs="Arial"/>
          <w:b/>
          <w:bCs/>
          <w:szCs w:val="20"/>
        </w:rPr>
        <w:t>Termination Notices</w:t>
      </w:r>
      <w:bookmarkEnd w:id="181"/>
    </w:p>
    <w:p w14:paraId="37C52199" w14:textId="7BEB0C10" w:rsidR="00BA7C98" w:rsidRPr="00C9252F" w:rsidRDefault="00BA7C98" w:rsidP="00C9252F">
      <w:pPr>
        <w:pStyle w:val="ListParagraph"/>
        <w:widowControl w:val="0"/>
        <w:numPr>
          <w:ilvl w:val="2"/>
          <w:numId w:val="122"/>
        </w:numPr>
        <w:tabs>
          <w:tab w:val="left" w:pos="709"/>
        </w:tabs>
        <w:autoSpaceDE w:val="0"/>
        <w:autoSpaceDN w:val="0"/>
        <w:spacing w:before="120" w:after="240"/>
        <w:ind w:left="709" w:hanging="709"/>
        <w:jc w:val="both"/>
        <w:rPr>
          <w:rFonts w:cs="Arial"/>
          <w:szCs w:val="20"/>
        </w:rPr>
      </w:pPr>
      <w:bookmarkStart w:id="182" w:name="_bookmark77"/>
      <w:bookmarkEnd w:id="182"/>
      <w:r w:rsidRPr="00C9252F">
        <w:rPr>
          <w:rFonts w:cs="Arial"/>
          <w:szCs w:val="20"/>
        </w:rPr>
        <w:t>Upon occurrence of a Buyer Event of Default or a Project Company Event of Default as the case may be</w:t>
      </w:r>
      <w:r w:rsidR="00D72E3B" w:rsidRPr="00C9252F">
        <w:rPr>
          <w:rFonts w:cs="Arial"/>
          <w:szCs w:val="20"/>
        </w:rPr>
        <w:t>,</w:t>
      </w:r>
      <w:r w:rsidRPr="00C9252F">
        <w:rPr>
          <w:rFonts w:cs="Arial"/>
          <w:szCs w:val="20"/>
        </w:rPr>
        <w:t xml:space="preserve"> that is not cured within the applicable grace period (if any), the </w:t>
      </w:r>
      <w:r w:rsidRPr="00C9252F">
        <w:rPr>
          <w:rFonts w:cs="Arial"/>
          <w:spacing w:val="2"/>
          <w:szCs w:val="20"/>
        </w:rPr>
        <w:t>non-</w:t>
      </w:r>
      <w:r w:rsidRPr="00C9252F">
        <w:rPr>
          <w:rFonts w:cs="Arial"/>
          <w:szCs w:val="20"/>
        </w:rPr>
        <w:t xml:space="preserve">defaulting Party may at its option initiate termination of this Agreement by </w:t>
      </w:r>
      <w:r w:rsidR="00197664" w:rsidRPr="00C9252F">
        <w:rPr>
          <w:rFonts w:cs="Arial"/>
          <w:szCs w:val="20"/>
        </w:rPr>
        <w:t>n</w:t>
      </w:r>
      <w:r w:rsidRPr="00C9252F">
        <w:rPr>
          <w:rFonts w:cs="Arial"/>
          <w:szCs w:val="20"/>
        </w:rPr>
        <w:t>otifying the defaulting Party of its intention to terminate this Agreement (</w:t>
      </w:r>
      <w:r w:rsidR="00B87E9B" w:rsidRPr="00C9252F">
        <w:rPr>
          <w:rFonts w:cs="Arial"/>
          <w:szCs w:val="20"/>
        </w:rPr>
        <w:t>"</w:t>
      </w:r>
      <w:r w:rsidRPr="00C9252F">
        <w:rPr>
          <w:rFonts w:cs="Arial"/>
          <w:b/>
          <w:szCs w:val="20"/>
        </w:rPr>
        <w:t>Notice of Intent to Terminate</w:t>
      </w:r>
      <w:r w:rsidR="00B87E9B" w:rsidRPr="00C9252F">
        <w:rPr>
          <w:rFonts w:cs="Arial"/>
          <w:bCs/>
          <w:szCs w:val="20"/>
        </w:rPr>
        <w:t>"</w:t>
      </w:r>
      <w:r w:rsidRPr="00C9252F">
        <w:rPr>
          <w:rFonts w:cs="Arial"/>
          <w:szCs w:val="20"/>
        </w:rPr>
        <w:t xml:space="preserve">). </w:t>
      </w:r>
      <w:r w:rsidR="00B87E9B" w:rsidRPr="00C9252F">
        <w:rPr>
          <w:rFonts w:cs="Arial"/>
          <w:szCs w:val="20"/>
        </w:rPr>
        <w:t xml:space="preserve"> </w:t>
      </w:r>
      <w:r w:rsidRPr="00C9252F">
        <w:rPr>
          <w:rFonts w:cs="Arial"/>
          <w:szCs w:val="20"/>
        </w:rPr>
        <w:t>The Notice of Intent to Terminate shall specify in reasonable detail the Buyer Event of Default or the Project Company Event of Default as the case may</w:t>
      </w:r>
      <w:r w:rsidRPr="00C9252F">
        <w:rPr>
          <w:rFonts w:cs="Arial"/>
          <w:spacing w:val="-9"/>
          <w:szCs w:val="20"/>
        </w:rPr>
        <w:t xml:space="preserve"> </w:t>
      </w:r>
      <w:r w:rsidRPr="00C9252F">
        <w:rPr>
          <w:rFonts w:cs="Arial"/>
          <w:szCs w:val="20"/>
        </w:rPr>
        <w:t>be.</w:t>
      </w:r>
    </w:p>
    <w:p w14:paraId="37B08195" w14:textId="419C377B" w:rsidR="00BA7C98" w:rsidRPr="00C9252F" w:rsidRDefault="00BA7C98" w:rsidP="00C9252F">
      <w:pPr>
        <w:pStyle w:val="ListParagraph"/>
        <w:widowControl w:val="0"/>
        <w:numPr>
          <w:ilvl w:val="2"/>
          <w:numId w:val="122"/>
        </w:numPr>
        <w:tabs>
          <w:tab w:val="left" w:pos="709"/>
        </w:tabs>
        <w:autoSpaceDE w:val="0"/>
        <w:autoSpaceDN w:val="0"/>
        <w:spacing w:before="120" w:after="240"/>
        <w:ind w:left="709" w:hanging="709"/>
        <w:jc w:val="both"/>
        <w:rPr>
          <w:rFonts w:cs="Arial"/>
          <w:szCs w:val="20"/>
        </w:rPr>
      </w:pPr>
      <w:bookmarkStart w:id="183" w:name="_bookmark78"/>
      <w:bookmarkEnd w:id="183"/>
      <w:r w:rsidRPr="00C9252F">
        <w:rPr>
          <w:rFonts w:cs="Arial"/>
          <w:szCs w:val="20"/>
        </w:rPr>
        <w:t>Following the giving of a Notice of Intent to Terminate, the Parties shall consult for a period of twenty (20) Business Days (or such longer period as the Parties may agree) as to what steps shall be taken with a view to mitigating the consequences of the relevant event taking into account all prevailing circumstances.</w:t>
      </w:r>
      <w:r w:rsidR="002A3D4F" w:rsidRPr="00C9252F">
        <w:rPr>
          <w:rFonts w:cs="Arial"/>
          <w:szCs w:val="20"/>
        </w:rPr>
        <w:t xml:space="preserve"> </w:t>
      </w:r>
      <w:r w:rsidRPr="00C9252F">
        <w:rPr>
          <w:rFonts w:cs="Arial"/>
          <w:szCs w:val="20"/>
        </w:rPr>
        <w:t xml:space="preserve"> During such consultation period following delivery of the Notice of Intent to Terminate, the defaulting Party may continue to seek to cure the default.</w:t>
      </w:r>
    </w:p>
    <w:p w14:paraId="74B0BDD6" w14:textId="3A0C560B" w:rsidR="00BA7C98" w:rsidRPr="00C9252F" w:rsidRDefault="00BA7C98" w:rsidP="00C9252F">
      <w:pPr>
        <w:pStyle w:val="ListParagraph"/>
        <w:widowControl w:val="0"/>
        <w:numPr>
          <w:ilvl w:val="2"/>
          <w:numId w:val="122"/>
        </w:numPr>
        <w:tabs>
          <w:tab w:val="left" w:pos="709"/>
        </w:tabs>
        <w:autoSpaceDE w:val="0"/>
        <w:autoSpaceDN w:val="0"/>
        <w:spacing w:before="120" w:after="240"/>
        <w:ind w:left="709" w:hanging="709"/>
        <w:jc w:val="both"/>
        <w:rPr>
          <w:rFonts w:cs="Arial"/>
          <w:szCs w:val="20"/>
        </w:rPr>
      </w:pPr>
      <w:bookmarkStart w:id="184" w:name="_bookmark79"/>
      <w:bookmarkEnd w:id="184"/>
      <w:r w:rsidRPr="00C9252F">
        <w:rPr>
          <w:rFonts w:cs="Arial"/>
          <w:szCs w:val="20"/>
        </w:rPr>
        <w:t xml:space="preserve">Upon expiration of such consultation period described in Clause </w:t>
      </w:r>
      <w:hyperlink w:anchor="_bookmark78" w:history="1">
        <w:r w:rsidRPr="00C9252F">
          <w:rPr>
            <w:rFonts w:cs="Arial"/>
            <w:szCs w:val="20"/>
          </w:rPr>
          <w:t xml:space="preserve">17.3(b), </w:t>
        </w:r>
      </w:hyperlink>
      <w:r w:rsidRPr="00C9252F">
        <w:rPr>
          <w:rFonts w:cs="Arial"/>
          <w:szCs w:val="20"/>
        </w:rPr>
        <w:t xml:space="preserve">unless the Parties have otherwise agreed or unless the Buyer Event of Default or the Project Company Event of Default which is the subject of the Notice of Intent to Terminate has been remedied, the </w:t>
      </w:r>
      <w:r w:rsidRPr="00C9252F">
        <w:rPr>
          <w:rFonts w:cs="Arial"/>
          <w:szCs w:val="20"/>
        </w:rPr>
        <w:lastRenderedPageBreak/>
        <w:t xml:space="preserve">non-defaulting Party may terminate this Agreement by delivering a further notice to the defaulting Party in writing (the </w:t>
      </w:r>
      <w:r w:rsidR="00D72E3B" w:rsidRPr="00C9252F">
        <w:rPr>
          <w:rFonts w:cs="Arial"/>
          <w:szCs w:val="20"/>
        </w:rPr>
        <w:t>"</w:t>
      </w:r>
      <w:r w:rsidRPr="00C9252F">
        <w:rPr>
          <w:rFonts w:cs="Arial"/>
          <w:b/>
          <w:bCs/>
          <w:szCs w:val="20"/>
        </w:rPr>
        <w:t>Termination Notice</w:t>
      </w:r>
      <w:r w:rsidR="00D72E3B" w:rsidRPr="00C9252F">
        <w:rPr>
          <w:rFonts w:cs="Arial"/>
          <w:szCs w:val="20"/>
        </w:rPr>
        <w:t>"</w:t>
      </w:r>
      <w:r w:rsidRPr="00C9252F">
        <w:rPr>
          <w:rFonts w:cs="Arial"/>
          <w:szCs w:val="20"/>
        </w:rPr>
        <w:t xml:space="preserve">), whereupon this Agreement shall immediately terminate (the </w:t>
      </w:r>
      <w:r w:rsidR="000E72AD" w:rsidRPr="00C9252F">
        <w:rPr>
          <w:rFonts w:cs="Arial"/>
          <w:szCs w:val="20"/>
        </w:rPr>
        <w:t>"</w:t>
      </w:r>
      <w:r w:rsidRPr="00C9252F">
        <w:rPr>
          <w:rFonts w:cs="Arial"/>
          <w:b/>
          <w:bCs/>
          <w:szCs w:val="20"/>
        </w:rPr>
        <w:t>Termination Date</w:t>
      </w:r>
      <w:r w:rsidR="000E72AD" w:rsidRPr="00C9252F">
        <w:rPr>
          <w:rFonts w:cs="Arial"/>
          <w:szCs w:val="20"/>
        </w:rPr>
        <w:t>"</w:t>
      </w:r>
      <w:r w:rsidRPr="00C9252F">
        <w:rPr>
          <w:rFonts w:cs="Arial"/>
          <w:szCs w:val="20"/>
        </w:rPr>
        <w:t>).</w:t>
      </w:r>
    </w:p>
    <w:p w14:paraId="4641803C" w14:textId="6DECB1C9" w:rsidR="00BA7C98" w:rsidRPr="00C9252F" w:rsidRDefault="00BA7C98" w:rsidP="00C9252F">
      <w:pPr>
        <w:pStyle w:val="BauchiEPClevel1"/>
        <w:numPr>
          <w:ilvl w:val="1"/>
          <w:numId w:val="92"/>
        </w:numPr>
        <w:spacing w:before="120"/>
        <w:ind w:left="709" w:hanging="709"/>
        <w:rPr>
          <w:rFonts w:cs="Arial"/>
          <w:b/>
          <w:bCs/>
          <w:szCs w:val="20"/>
        </w:rPr>
      </w:pPr>
      <w:bookmarkStart w:id="185" w:name="_bookmark80"/>
      <w:bookmarkStart w:id="186" w:name="_Toc27334964"/>
      <w:bookmarkEnd w:id="185"/>
      <w:r w:rsidRPr="00C9252F">
        <w:rPr>
          <w:rFonts w:cs="Arial"/>
          <w:b/>
          <w:bCs/>
          <w:szCs w:val="20"/>
        </w:rPr>
        <w:t>Consequences of Termination</w:t>
      </w:r>
      <w:bookmarkEnd w:id="186"/>
    </w:p>
    <w:p w14:paraId="3281D5B1" w14:textId="6FCBE8A9" w:rsidR="00BA7C98" w:rsidRPr="00C9252F" w:rsidRDefault="00BA7C98" w:rsidP="00C9252F">
      <w:pPr>
        <w:pStyle w:val="BauchiEPClevel1"/>
        <w:spacing w:before="120"/>
        <w:rPr>
          <w:rFonts w:cs="Arial"/>
          <w:szCs w:val="20"/>
        </w:rPr>
      </w:pPr>
      <w:r w:rsidRPr="00C9252F">
        <w:rPr>
          <w:rFonts w:cs="Arial"/>
          <w:szCs w:val="20"/>
        </w:rPr>
        <w:t xml:space="preserve">Upon termination of this Agreement in accordance with Clauses </w:t>
      </w:r>
      <w:hyperlink w:anchor="_bookmark75" w:history="1">
        <w:r w:rsidRPr="00C9252F">
          <w:rPr>
            <w:rFonts w:cs="Arial"/>
            <w:szCs w:val="20"/>
          </w:rPr>
          <w:t xml:space="preserve">17.2 </w:t>
        </w:r>
      </w:hyperlink>
      <w:r w:rsidRPr="00C9252F">
        <w:rPr>
          <w:rFonts w:cs="Arial"/>
          <w:szCs w:val="20"/>
        </w:rPr>
        <w:t xml:space="preserve">or </w:t>
      </w:r>
      <w:hyperlink w:anchor="_bookmark76" w:history="1">
        <w:r w:rsidRPr="00C9252F">
          <w:rPr>
            <w:rFonts w:cs="Arial"/>
            <w:szCs w:val="20"/>
          </w:rPr>
          <w:t>17.3:</w:t>
        </w:r>
      </w:hyperlink>
    </w:p>
    <w:p w14:paraId="3E4CEE30" w14:textId="364DC258" w:rsidR="00BA7C98" w:rsidRPr="00C9252F" w:rsidRDefault="00BA7C98" w:rsidP="00C9252F">
      <w:pPr>
        <w:pStyle w:val="ListParagraph"/>
        <w:widowControl w:val="0"/>
        <w:numPr>
          <w:ilvl w:val="2"/>
          <w:numId w:val="123"/>
        </w:numPr>
        <w:tabs>
          <w:tab w:val="left" w:pos="709"/>
        </w:tabs>
        <w:autoSpaceDE w:val="0"/>
        <w:autoSpaceDN w:val="0"/>
        <w:spacing w:before="120" w:after="240"/>
        <w:ind w:left="709" w:hanging="709"/>
        <w:jc w:val="both"/>
        <w:rPr>
          <w:rFonts w:cs="Arial"/>
          <w:szCs w:val="20"/>
        </w:rPr>
      </w:pPr>
      <w:r w:rsidRPr="00C9252F">
        <w:rPr>
          <w:rFonts w:cs="Arial"/>
          <w:szCs w:val="20"/>
        </w:rPr>
        <w:t xml:space="preserve">the Implementation Agreement (including Clause </w:t>
      </w:r>
      <w:r w:rsidR="00D72E3B" w:rsidRPr="00C9252F">
        <w:rPr>
          <w:rFonts w:cs="Arial"/>
          <w:szCs w:val="20"/>
        </w:rPr>
        <w:fldChar w:fldCharType="begin"/>
      </w:r>
      <w:r w:rsidR="00D72E3B" w:rsidRPr="00C9252F">
        <w:rPr>
          <w:rFonts w:cs="Arial"/>
          <w:szCs w:val="20"/>
        </w:rPr>
        <w:instrText xml:space="preserve"> REF _Ref28103098 \r \h </w:instrText>
      </w:r>
      <w:r w:rsidR="00C9252F" w:rsidRPr="00C9252F">
        <w:rPr>
          <w:rFonts w:cs="Arial"/>
          <w:szCs w:val="20"/>
        </w:rPr>
        <w:instrText xml:space="preserve"> \* MERGEFORMAT </w:instrText>
      </w:r>
      <w:r w:rsidR="00D72E3B" w:rsidRPr="00C9252F">
        <w:rPr>
          <w:rFonts w:cs="Arial"/>
          <w:szCs w:val="20"/>
        </w:rPr>
      </w:r>
      <w:r w:rsidR="00D72E3B" w:rsidRPr="00C9252F">
        <w:rPr>
          <w:rFonts w:cs="Arial"/>
          <w:szCs w:val="20"/>
        </w:rPr>
        <w:fldChar w:fldCharType="separate"/>
      </w:r>
      <w:r w:rsidR="00A86D0D" w:rsidRPr="00C9252F">
        <w:rPr>
          <w:rFonts w:cs="Arial"/>
          <w:szCs w:val="20"/>
        </w:rPr>
        <w:t>10</w:t>
      </w:r>
      <w:r w:rsidR="00D72E3B" w:rsidRPr="00C9252F">
        <w:rPr>
          <w:rFonts w:cs="Arial"/>
          <w:szCs w:val="20"/>
        </w:rPr>
        <w:fldChar w:fldCharType="end"/>
      </w:r>
      <w:r w:rsidRPr="00C9252F">
        <w:rPr>
          <w:rFonts w:cs="Arial"/>
          <w:szCs w:val="20"/>
        </w:rPr>
        <w:t xml:space="preserve"> and Clause </w:t>
      </w:r>
      <w:r w:rsidR="00D72E3B" w:rsidRPr="00C9252F">
        <w:rPr>
          <w:rFonts w:cs="Arial"/>
          <w:szCs w:val="20"/>
        </w:rPr>
        <w:fldChar w:fldCharType="begin"/>
      </w:r>
      <w:r w:rsidR="00D72E3B" w:rsidRPr="00C9252F">
        <w:rPr>
          <w:rFonts w:cs="Arial"/>
          <w:szCs w:val="20"/>
        </w:rPr>
        <w:instrText xml:space="preserve"> REF _Ref28103112 \r \h </w:instrText>
      </w:r>
      <w:r w:rsidR="00C9252F" w:rsidRPr="00C9252F">
        <w:rPr>
          <w:rFonts w:cs="Arial"/>
          <w:szCs w:val="20"/>
        </w:rPr>
        <w:instrText xml:space="preserve"> \* MERGEFORMAT </w:instrText>
      </w:r>
      <w:r w:rsidR="00D72E3B" w:rsidRPr="00C9252F">
        <w:rPr>
          <w:rFonts w:cs="Arial"/>
          <w:szCs w:val="20"/>
        </w:rPr>
      </w:r>
      <w:r w:rsidR="00D72E3B" w:rsidRPr="00C9252F">
        <w:rPr>
          <w:rFonts w:cs="Arial"/>
          <w:szCs w:val="20"/>
        </w:rPr>
        <w:fldChar w:fldCharType="separate"/>
      </w:r>
      <w:r w:rsidR="00A86D0D" w:rsidRPr="00C9252F">
        <w:rPr>
          <w:rFonts w:cs="Arial"/>
          <w:szCs w:val="20"/>
        </w:rPr>
        <w:t>11</w:t>
      </w:r>
      <w:r w:rsidR="00D72E3B" w:rsidRPr="00C9252F">
        <w:rPr>
          <w:rFonts w:cs="Arial"/>
          <w:szCs w:val="20"/>
        </w:rPr>
        <w:fldChar w:fldCharType="end"/>
      </w:r>
      <w:r w:rsidRPr="00C9252F">
        <w:rPr>
          <w:rFonts w:cs="Arial"/>
          <w:szCs w:val="20"/>
        </w:rPr>
        <w:t xml:space="preserve"> of the Implementation Agreement) shall apply;</w:t>
      </w:r>
      <w:r w:rsidRPr="00C9252F">
        <w:rPr>
          <w:rFonts w:cs="Arial"/>
          <w:spacing w:val="-2"/>
          <w:szCs w:val="20"/>
        </w:rPr>
        <w:t xml:space="preserve"> </w:t>
      </w:r>
      <w:r w:rsidRPr="00C9252F">
        <w:rPr>
          <w:rFonts w:cs="Arial"/>
          <w:szCs w:val="20"/>
        </w:rPr>
        <w:t>and</w:t>
      </w:r>
    </w:p>
    <w:p w14:paraId="353D9A06" w14:textId="7C5912DF" w:rsidR="00BA7C98" w:rsidRPr="00C9252F" w:rsidRDefault="00BA7C98" w:rsidP="00C9252F">
      <w:pPr>
        <w:pStyle w:val="ListParagraph"/>
        <w:widowControl w:val="0"/>
        <w:numPr>
          <w:ilvl w:val="2"/>
          <w:numId w:val="123"/>
        </w:numPr>
        <w:tabs>
          <w:tab w:val="left" w:pos="709"/>
        </w:tabs>
        <w:autoSpaceDE w:val="0"/>
        <w:autoSpaceDN w:val="0"/>
        <w:spacing w:before="120" w:after="240"/>
        <w:ind w:left="709" w:hanging="709"/>
        <w:jc w:val="both"/>
        <w:rPr>
          <w:rFonts w:cs="Arial"/>
          <w:szCs w:val="20"/>
        </w:rPr>
      </w:pPr>
      <w:r w:rsidRPr="00C9252F">
        <w:rPr>
          <w:rFonts w:cs="Arial"/>
          <w:szCs w:val="20"/>
        </w:rPr>
        <w:t>to the fullest extent permissible under applicable Law and save in respect of any antecedent breach of this Agreement, such application of the Implementation Agreement shall be the Parties' sole and exclusive remedy in connection with this Agreement and the termination of this</w:t>
      </w:r>
      <w:r w:rsidRPr="00C9252F">
        <w:rPr>
          <w:rFonts w:cs="Arial"/>
          <w:spacing w:val="3"/>
          <w:szCs w:val="20"/>
        </w:rPr>
        <w:t xml:space="preserve"> </w:t>
      </w:r>
      <w:r w:rsidRPr="00C9252F">
        <w:rPr>
          <w:rFonts w:cs="Arial"/>
          <w:szCs w:val="20"/>
        </w:rPr>
        <w:t>Agreement.</w:t>
      </w:r>
    </w:p>
    <w:p w14:paraId="25CD7050" w14:textId="7E05AE88" w:rsidR="00BA7C98" w:rsidRPr="00C9252F" w:rsidRDefault="00BA7C98" w:rsidP="00C9252F">
      <w:pPr>
        <w:pStyle w:val="BauchiEPClevel1"/>
        <w:numPr>
          <w:ilvl w:val="1"/>
          <w:numId w:val="92"/>
        </w:numPr>
        <w:spacing w:before="120"/>
        <w:ind w:left="709" w:hanging="709"/>
        <w:rPr>
          <w:rFonts w:cs="Arial"/>
          <w:b/>
          <w:bCs/>
          <w:szCs w:val="20"/>
        </w:rPr>
      </w:pPr>
      <w:bookmarkStart w:id="187" w:name="_bookmark81"/>
      <w:bookmarkStart w:id="188" w:name="_Toc27334965"/>
      <w:bookmarkEnd w:id="187"/>
      <w:r w:rsidRPr="00C9252F">
        <w:rPr>
          <w:rFonts w:cs="Arial"/>
          <w:b/>
          <w:bCs/>
          <w:szCs w:val="20"/>
        </w:rPr>
        <w:t>Limitations of Liability</w:t>
      </w:r>
      <w:bookmarkEnd w:id="188"/>
    </w:p>
    <w:p w14:paraId="08D72D0E" w14:textId="13A6ADC5" w:rsidR="00BA7C98" w:rsidRPr="00C9252F" w:rsidRDefault="00BA7C98" w:rsidP="00C9252F">
      <w:pPr>
        <w:pStyle w:val="ListParagraph"/>
        <w:widowControl w:val="0"/>
        <w:numPr>
          <w:ilvl w:val="2"/>
          <w:numId w:val="124"/>
        </w:numPr>
        <w:tabs>
          <w:tab w:val="left" w:pos="709"/>
        </w:tabs>
        <w:autoSpaceDE w:val="0"/>
        <w:autoSpaceDN w:val="0"/>
        <w:spacing w:before="120" w:after="240"/>
        <w:ind w:left="709" w:hanging="709"/>
        <w:jc w:val="both"/>
        <w:rPr>
          <w:rFonts w:cs="Arial"/>
          <w:szCs w:val="20"/>
        </w:rPr>
      </w:pPr>
      <w:r w:rsidRPr="00C9252F">
        <w:rPr>
          <w:rFonts w:cs="Arial"/>
          <w:szCs w:val="20"/>
        </w:rPr>
        <w:t xml:space="preserve">Except pursuant to Clauses </w:t>
      </w:r>
      <w:hyperlink w:anchor="_bookmark61" w:history="1">
        <w:r w:rsidRPr="00C9252F">
          <w:rPr>
            <w:rFonts w:cs="Arial"/>
            <w:szCs w:val="20"/>
          </w:rPr>
          <w:t>14</w:t>
        </w:r>
      </w:hyperlink>
      <w:r w:rsidRPr="00C9252F">
        <w:rPr>
          <w:rFonts w:cs="Arial"/>
          <w:szCs w:val="20"/>
        </w:rPr>
        <w:t xml:space="preserve"> (</w:t>
      </w:r>
      <w:r w:rsidRPr="00C9252F">
        <w:rPr>
          <w:rFonts w:cs="Arial"/>
          <w:i/>
          <w:szCs w:val="20"/>
        </w:rPr>
        <w:t>Indemnities</w:t>
      </w:r>
      <w:r w:rsidRPr="00C9252F">
        <w:rPr>
          <w:rFonts w:cs="Arial"/>
          <w:szCs w:val="20"/>
        </w:rPr>
        <w:t xml:space="preserve">) and </w:t>
      </w:r>
      <w:hyperlink w:anchor="_bookmark80" w:history="1">
        <w:r w:rsidRPr="00C9252F">
          <w:rPr>
            <w:rFonts w:cs="Arial"/>
            <w:szCs w:val="20"/>
          </w:rPr>
          <w:t>17.4</w:t>
        </w:r>
      </w:hyperlink>
      <w:r w:rsidRPr="00C9252F">
        <w:rPr>
          <w:rFonts w:cs="Arial"/>
          <w:szCs w:val="20"/>
        </w:rPr>
        <w:t xml:space="preserve"> </w:t>
      </w:r>
      <w:r w:rsidR="00197664" w:rsidRPr="00C9252F">
        <w:rPr>
          <w:rFonts w:cs="Arial"/>
          <w:szCs w:val="20"/>
        </w:rPr>
        <w:t>(</w:t>
      </w:r>
      <w:r w:rsidR="00197664" w:rsidRPr="00C9252F">
        <w:rPr>
          <w:rFonts w:cs="Arial"/>
          <w:i/>
          <w:szCs w:val="20"/>
        </w:rPr>
        <w:t>Consequences of</w:t>
      </w:r>
      <w:r w:rsidRPr="00C9252F">
        <w:rPr>
          <w:rFonts w:cs="Arial"/>
          <w:i/>
          <w:szCs w:val="20"/>
        </w:rPr>
        <w:t xml:space="preserve"> Termination</w:t>
      </w:r>
      <w:r w:rsidRPr="00C9252F">
        <w:rPr>
          <w:rFonts w:cs="Arial"/>
          <w:szCs w:val="20"/>
        </w:rPr>
        <w:t>), neither</w:t>
      </w:r>
      <w:r w:rsidRPr="00C9252F">
        <w:rPr>
          <w:rFonts w:cs="Arial"/>
          <w:spacing w:val="-12"/>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Buyer</w:t>
      </w:r>
      <w:r w:rsidRPr="00C9252F">
        <w:rPr>
          <w:rFonts w:cs="Arial"/>
          <w:spacing w:val="-12"/>
          <w:szCs w:val="20"/>
        </w:rPr>
        <w:t xml:space="preserve"> </w:t>
      </w:r>
      <w:r w:rsidRPr="00C9252F">
        <w:rPr>
          <w:rFonts w:cs="Arial"/>
          <w:szCs w:val="20"/>
        </w:rPr>
        <w:t>nor</w:t>
      </w:r>
      <w:r w:rsidRPr="00C9252F">
        <w:rPr>
          <w:rFonts w:cs="Arial"/>
          <w:spacing w:val="-11"/>
          <w:szCs w:val="20"/>
        </w:rPr>
        <w:t xml:space="preserve"> </w:t>
      </w:r>
      <w:r w:rsidRPr="00C9252F">
        <w:rPr>
          <w:rFonts w:cs="Arial"/>
          <w:szCs w:val="20"/>
        </w:rPr>
        <w:t>the</w:t>
      </w:r>
      <w:r w:rsidRPr="00C9252F">
        <w:rPr>
          <w:rFonts w:cs="Arial"/>
          <w:spacing w:val="-11"/>
          <w:szCs w:val="20"/>
        </w:rPr>
        <w:t xml:space="preserve"> </w:t>
      </w:r>
      <w:r w:rsidRPr="00C9252F">
        <w:rPr>
          <w:rFonts w:cs="Arial"/>
          <w:szCs w:val="20"/>
        </w:rPr>
        <w:t>Project</w:t>
      </w:r>
      <w:r w:rsidRPr="00C9252F">
        <w:rPr>
          <w:rFonts w:cs="Arial"/>
          <w:spacing w:val="-12"/>
          <w:szCs w:val="20"/>
        </w:rPr>
        <w:t xml:space="preserve"> </w:t>
      </w:r>
      <w:r w:rsidRPr="00C9252F">
        <w:rPr>
          <w:rFonts w:cs="Arial"/>
          <w:szCs w:val="20"/>
        </w:rPr>
        <w:t>Company</w:t>
      </w:r>
      <w:r w:rsidRPr="00C9252F">
        <w:rPr>
          <w:rFonts w:cs="Arial"/>
          <w:spacing w:val="-18"/>
          <w:szCs w:val="20"/>
        </w:rPr>
        <w:t xml:space="preserve"> </w:t>
      </w:r>
      <w:r w:rsidRPr="00C9252F">
        <w:rPr>
          <w:rFonts w:cs="Arial"/>
          <w:szCs w:val="20"/>
        </w:rPr>
        <w:t>shall</w:t>
      </w:r>
      <w:r w:rsidRPr="00C9252F">
        <w:rPr>
          <w:rFonts w:cs="Arial"/>
          <w:spacing w:val="-12"/>
          <w:szCs w:val="20"/>
        </w:rPr>
        <w:t xml:space="preserve"> </w:t>
      </w:r>
      <w:r w:rsidRPr="00C9252F">
        <w:rPr>
          <w:rFonts w:cs="Arial"/>
          <w:szCs w:val="20"/>
        </w:rPr>
        <w:t>be</w:t>
      </w:r>
      <w:r w:rsidRPr="00C9252F">
        <w:rPr>
          <w:rFonts w:cs="Arial"/>
          <w:spacing w:val="-12"/>
          <w:szCs w:val="20"/>
        </w:rPr>
        <w:t xml:space="preserve"> </w:t>
      </w:r>
      <w:r w:rsidRPr="00C9252F">
        <w:rPr>
          <w:rFonts w:cs="Arial"/>
          <w:szCs w:val="20"/>
        </w:rPr>
        <w:t>liable</w:t>
      </w:r>
      <w:r w:rsidRPr="00C9252F">
        <w:rPr>
          <w:rFonts w:cs="Arial"/>
          <w:spacing w:val="-13"/>
          <w:szCs w:val="20"/>
        </w:rPr>
        <w:t xml:space="preserve"> </w:t>
      </w:r>
      <w:r w:rsidRPr="00C9252F">
        <w:rPr>
          <w:rFonts w:cs="Arial"/>
          <w:szCs w:val="20"/>
        </w:rPr>
        <w:t>to</w:t>
      </w:r>
      <w:r w:rsidRPr="00C9252F">
        <w:rPr>
          <w:rFonts w:cs="Arial"/>
          <w:spacing w:val="-12"/>
          <w:szCs w:val="20"/>
        </w:rPr>
        <w:t xml:space="preserve"> </w:t>
      </w:r>
      <w:r w:rsidRPr="00C9252F">
        <w:rPr>
          <w:rFonts w:cs="Arial"/>
          <w:szCs w:val="20"/>
        </w:rPr>
        <w:t>the</w:t>
      </w:r>
      <w:r w:rsidRPr="00C9252F">
        <w:rPr>
          <w:rFonts w:cs="Arial"/>
          <w:spacing w:val="-13"/>
          <w:szCs w:val="20"/>
        </w:rPr>
        <w:t xml:space="preserve"> </w:t>
      </w:r>
      <w:r w:rsidRPr="00C9252F">
        <w:rPr>
          <w:rFonts w:cs="Arial"/>
          <w:szCs w:val="20"/>
        </w:rPr>
        <w:t>other</w:t>
      </w:r>
      <w:r w:rsidRPr="00C9252F">
        <w:rPr>
          <w:rFonts w:cs="Arial"/>
          <w:spacing w:val="-11"/>
          <w:szCs w:val="20"/>
        </w:rPr>
        <w:t xml:space="preserve"> </w:t>
      </w:r>
      <w:r w:rsidRPr="00C9252F">
        <w:rPr>
          <w:rFonts w:cs="Arial"/>
          <w:szCs w:val="20"/>
        </w:rPr>
        <w:t>for</w:t>
      </w:r>
      <w:r w:rsidRPr="00C9252F">
        <w:rPr>
          <w:rFonts w:cs="Arial"/>
          <w:spacing w:val="-12"/>
          <w:szCs w:val="20"/>
        </w:rPr>
        <w:t xml:space="preserve"> </w:t>
      </w:r>
      <w:r w:rsidRPr="00C9252F">
        <w:rPr>
          <w:rFonts w:cs="Arial"/>
          <w:szCs w:val="20"/>
        </w:rPr>
        <w:t>the</w:t>
      </w:r>
      <w:r w:rsidRPr="00C9252F">
        <w:rPr>
          <w:rFonts w:cs="Arial"/>
          <w:spacing w:val="-12"/>
          <w:szCs w:val="20"/>
        </w:rPr>
        <w:t xml:space="preserve"> </w:t>
      </w:r>
      <w:r w:rsidRPr="00C9252F">
        <w:rPr>
          <w:rFonts w:cs="Arial"/>
          <w:szCs w:val="20"/>
        </w:rPr>
        <w:t>other's</w:t>
      </w:r>
      <w:r w:rsidRPr="00C9252F">
        <w:rPr>
          <w:rFonts w:cs="Arial"/>
          <w:spacing w:val="-11"/>
          <w:szCs w:val="20"/>
        </w:rPr>
        <w:t xml:space="preserve"> </w:t>
      </w:r>
      <w:r w:rsidRPr="00C9252F">
        <w:rPr>
          <w:rFonts w:cs="Arial"/>
          <w:szCs w:val="20"/>
        </w:rPr>
        <w:t>Special Loss.</w:t>
      </w:r>
    </w:p>
    <w:p w14:paraId="04545BB3" w14:textId="43E795A1" w:rsidR="00BA7C98" w:rsidRPr="00C9252F" w:rsidRDefault="00BA7C98" w:rsidP="00C9252F">
      <w:pPr>
        <w:pStyle w:val="ListParagraph"/>
        <w:widowControl w:val="0"/>
        <w:numPr>
          <w:ilvl w:val="2"/>
          <w:numId w:val="124"/>
        </w:numPr>
        <w:tabs>
          <w:tab w:val="left" w:pos="709"/>
        </w:tabs>
        <w:autoSpaceDE w:val="0"/>
        <w:autoSpaceDN w:val="0"/>
        <w:spacing w:before="120" w:after="240"/>
        <w:ind w:left="709" w:hanging="709"/>
        <w:jc w:val="both"/>
        <w:rPr>
          <w:rFonts w:cs="Arial"/>
          <w:szCs w:val="20"/>
        </w:rPr>
      </w:pPr>
      <w:r w:rsidRPr="00C9252F">
        <w:rPr>
          <w:rFonts w:cs="Arial"/>
          <w:szCs w:val="20"/>
        </w:rPr>
        <w:t xml:space="preserve">Nothing in this Clause </w:t>
      </w:r>
      <w:hyperlink w:anchor="_bookmark81" w:history="1">
        <w:r w:rsidRPr="00C9252F">
          <w:rPr>
            <w:rFonts w:cs="Arial"/>
            <w:szCs w:val="20"/>
          </w:rPr>
          <w:t>17.5</w:t>
        </w:r>
      </w:hyperlink>
      <w:r w:rsidRPr="00C9252F">
        <w:rPr>
          <w:rFonts w:cs="Arial"/>
          <w:szCs w:val="20"/>
        </w:rPr>
        <w:t xml:space="preserve"> (</w:t>
      </w:r>
      <w:r w:rsidRPr="00C9252F">
        <w:rPr>
          <w:rFonts w:cs="Arial"/>
          <w:i/>
          <w:szCs w:val="20"/>
        </w:rPr>
        <w:t>Limitations of Liability</w:t>
      </w:r>
      <w:r w:rsidRPr="00C9252F">
        <w:rPr>
          <w:rFonts w:cs="Arial"/>
          <w:szCs w:val="20"/>
        </w:rPr>
        <w:t>) shall relieve either Party from any express obligation under this Agreement to make a payment to the other Party when</w:t>
      </w:r>
      <w:r w:rsidRPr="00C9252F">
        <w:rPr>
          <w:rFonts w:cs="Arial"/>
          <w:spacing w:val="-27"/>
          <w:szCs w:val="20"/>
        </w:rPr>
        <w:t xml:space="preserve"> </w:t>
      </w:r>
      <w:r w:rsidRPr="00C9252F">
        <w:rPr>
          <w:rFonts w:cs="Arial"/>
          <w:szCs w:val="20"/>
        </w:rPr>
        <w:t>due.</w:t>
      </w:r>
    </w:p>
    <w:p w14:paraId="6AA49232" w14:textId="602F77BC" w:rsidR="00BA7C98" w:rsidRPr="00C9252F" w:rsidRDefault="00BA7C98" w:rsidP="00C9252F">
      <w:pPr>
        <w:pStyle w:val="BauchiEPClevel1"/>
        <w:numPr>
          <w:ilvl w:val="1"/>
          <w:numId w:val="92"/>
        </w:numPr>
        <w:spacing w:before="120"/>
        <w:ind w:left="709" w:hanging="709"/>
        <w:rPr>
          <w:rFonts w:cs="Arial"/>
          <w:b/>
          <w:bCs/>
          <w:szCs w:val="20"/>
        </w:rPr>
      </w:pPr>
      <w:bookmarkStart w:id="189" w:name="_Toc27334966"/>
      <w:r w:rsidRPr="00C9252F">
        <w:rPr>
          <w:rFonts w:cs="Arial"/>
          <w:b/>
          <w:bCs/>
          <w:szCs w:val="20"/>
        </w:rPr>
        <w:t xml:space="preserve">Sole </w:t>
      </w:r>
      <w:r w:rsidR="002A3D4F" w:rsidRPr="00C9252F">
        <w:rPr>
          <w:rFonts w:cs="Arial"/>
          <w:b/>
          <w:bCs/>
          <w:szCs w:val="20"/>
        </w:rPr>
        <w:t>R</w:t>
      </w:r>
      <w:r w:rsidRPr="00C9252F">
        <w:rPr>
          <w:rFonts w:cs="Arial"/>
          <w:b/>
          <w:bCs/>
          <w:szCs w:val="20"/>
        </w:rPr>
        <w:t>emedies</w:t>
      </w:r>
      <w:bookmarkEnd w:id="189"/>
    </w:p>
    <w:p w14:paraId="2105A094" w14:textId="77777777" w:rsidR="00BA7C98" w:rsidRPr="00C9252F" w:rsidRDefault="00BA7C98" w:rsidP="00C9252F">
      <w:pPr>
        <w:pStyle w:val="BauchiEPClevel1"/>
        <w:spacing w:before="120"/>
        <w:rPr>
          <w:rFonts w:cs="Arial"/>
          <w:szCs w:val="20"/>
        </w:rPr>
      </w:pPr>
      <w:r w:rsidRPr="00C9252F">
        <w:rPr>
          <w:rFonts w:cs="Arial"/>
          <w:szCs w:val="20"/>
        </w:rPr>
        <w:t>If and to the extent that this Agreement expressly provides a remedy in respect of or in consequence</w:t>
      </w:r>
      <w:r w:rsidRPr="00C9252F">
        <w:rPr>
          <w:rFonts w:cs="Arial"/>
          <w:spacing w:val="-7"/>
          <w:szCs w:val="20"/>
        </w:rPr>
        <w:t xml:space="preserve"> </w:t>
      </w:r>
      <w:r w:rsidRPr="00C9252F">
        <w:rPr>
          <w:rFonts w:cs="Arial"/>
          <w:szCs w:val="20"/>
        </w:rPr>
        <w:t>of</w:t>
      </w:r>
      <w:r w:rsidRPr="00C9252F">
        <w:rPr>
          <w:rFonts w:cs="Arial"/>
          <w:spacing w:val="-7"/>
          <w:szCs w:val="20"/>
        </w:rPr>
        <w:t xml:space="preserve"> </w:t>
      </w:r>
      <w:r w:rsidRPr="00C9252F">
        <w:rPr>
          <w:rFonts w:cs="Arial"/>
          <w:szCs w:val="20"/>
        </w:rPr>
        <w:t>any</w:t>
      </w:r>
      <w:r w:rsidRPr="00C9252F">
        <w:rPr>
          <w:rFonts w:cs="Arial"/>
          <w:spacing w:val="-10"/>
          <w:szCs w:val="20"/>
        </w:rPr>
        <w:t xml:space="preserve"> </w:t>
      </w:r>
      <w:r w:rsidRPr="00C9252F">
        <w:rPr>
          <w:rFonts w:cs="Arial"/>
          <w:szCs w:val="20"/>
        </w:rPr>
        <w:t>breach</w:t>
      </w:r>
      <w:r w:rsidRPr="00C9252F">
        <w:rPr>
          <w:rFonts w:cs="Arial"/>
          <w:spacing w:val="-6"/>
          <w:szCs w:val="20"/>
        </w:rPr>
        <w:t xml:space="preserve"> </w:t>
      </w:r>
      <w:r w:rsidRPr="00C9252F">
        <w:rPr>
          <w:rFonts w:cs="Arial"/>
          <w:szCs w:val="20"/>
        </w:rPr>
        <w:t>of</w:t>
      </w:r>
      <w:r w:rsidRPr="00C9252F">
        <w:rPr>
          <w:rFonts w:cs="Arial"/>
          <w:spacing w:val="-7"/>
          <w:szCs w:val="20"/>
        </w:rPr>
        <w:t xml:space="preserve"> </w:t>
      </w:r>
      <w:r w:rsidRPr="00C9252F">
        <w:rPr>
          <w:rFonts w:cs="Arial"/>
          <w:szCs w:val="20"/>
        </w:rPr>
        <w:t>this</w:t>
      </w:r>
      <w:r w:rsidRPr="00C9252F">
        <w:rPr>
          <w:rFonts w:cs="Arial"/>
          <w:spacing w:val="-6"/>
          <w:szCs w:val="20"/>
        </w:rPr>
        <w:t xml:space="preserve"> </w:t>
      </w:r>
      <w:r w:rsidRPr="00C9252F">
        <w:rPr>
          <w:rFonts w:cs="Arial"/>
          <w:szCs w:val="20"/>
        </w:rPr>
        <w:t>Agreement,</w:t>
      </w:r>
      <w:r w:rsidRPr="00C9252F">
        <w:rPr>
          <w:rFonts w:cs="Arial"/>
          <w:spacing w:val="-9"/>
          <w:szCs w:val="20"/>
        </w:rPr>
        <w:t xml:space="preserve"> </w:t>
      </w:r>
      <w:r w:rsidRPr="00C9252F">
        <w:rPr>
          <w:rFonts w:cs="Arial"/>
          <w:szCs w:val="20"/>
        </w:rPr>
        <w:t>such</w:t>
      </w:r>
      <w:r w:rsidRPr="00C9252F">
        <w:rPr>
          <w:rFonts w:cs="Arial"/>
          <w:spacing w:val="-8"/>
          <w:szCs w:val="20"/>
        </w:rPr>
        <w:t xml:space="preserve"> </w:t>
      </w:r>
      <w:r w:rsidRPr="00C9252F">
        <w:rPr>
          <w:rFonts w:cs="Arial"/>
          <w:szCs w:val="20"/>
        </w:rPr>
        <w:t>remedy</w:t>
      </w:r>
      <w:r w:rsidRPr="00C9252F">
        <w:rPr>
          <w:rFonts w:cs="Arial"/>
          <w:spacing w:val="-15"/>
          <w:szCs w:val="20"/>
        </w:rPr>
        <w:t xml:space="preserve"> </w:t>
      </w:r>
      <w:r w:rsidRPr="00C9252F">
        <w:rPr>
          <w:rFonts w:cs="Arial"/>
          <w:szCs w:val="20"/>
        </w:rPr>
        <w:t>shall</w:t>
      </w:r>
      <w:r w:rsidRPr="00C9252F">
        <w:rPr>
          <w:rFonts w:cs="Arial"/>
          <w:spacing w:val="-10"/>
          <w:szCs w:val="20"/>
        </w:rPr>
        <w:t xml:space="preserve"> </w:t>
      </w:r>
      <w:r w:rsidRPr="00C9252F">
        <w:rPr>
          <w:rFonts w:cs="Arial"/>
          <w:szCs w:val="20"/>
        </w:rPr>
        <w:t>(to</w:t>
      </w:r>
      <w:r w:rsidRPr="00C9252F">
        <w:rPr>
          <w:rFonts w:cs="Arial"/>
          <w:spacing w:val="-6"/>
          <w:szCs w:val="20"/>
        </w:rPr>
        <w:t xml:space="preserve"> </w:t>
      </w:r>
      <w:r w:rsidRPr="00C9252F">
        <w:rPr>
          <w:rFonts w:cs="Arial"/>
          <w:szCs w:val="20"/>
        </w:rPr>
        <w:t>the</w:t>
      </w:r>
      <w:r w:rsidRPr="00C9252F">
        <w:rPr>
          <w:rFonts w:cs="Arial"/>
          <w:spacing w:val="-8"/>
          <w:szCs w:val="20"/>
        </w:rPr>
        <w:t xml:space="preserve"> </w:t>
      </w:r>
      <w:r w:rsidRPr="00C9252F">
        <w:rPr>
          <w:rFonts w:cs="Arial"/>
          <w:szCs w:val="20"/>
        </w:rPr>
        <w:t>extent</w:t>
      </w:r>
      <w:r w:rsidRPr="00C9252F">
        <w:rPr>
          <w:rFonts w:cs="Arial"/>
          <w:spacing w:val="-10"/>
          <w:szCs w:val="20"/>
        </w:rPr>
        <w:t xml:space="preserve"> </w:t>
      </w:r>
      <w:r w:rsidRPr="00C9252F">
        <w:rPr>
          <w:rFonts w:cs="Arial"/>
          <w:szCs w:val="20"/>
        </w:rPr>
        <w:t>such</w:t>
      </w:r>
      <w:r w:rsidRPr="00C9252F">
        <w:rPr>
          <w:rFonts w:cs="Arial"/>
          <w:spacing w:val="-9"/>
          <w:szCs w:val="20"/>
        </w:rPr>
        <w:t xml:space="preserve"> </w:t>
      </w:r>
      <w:r w:rsidRPr="00C9252F">
        <w:rPr>
          <w:rFonts w:cs="Arial"/>
          <w:szCs w:val="20"/>
        </w:rPr>
        <w:t>remedy</w:t>
      </w:r>
      <w:r w:rsidRPr="00C9252F">
        <w:rPr>
          <w:rFonts w:cs="Arial"/>
          <w:spacing w:val="-12"/>
          <w:szCs w:val="20"/>
        </w:rPr>
        <w:t xml:space="preserve"> </w:t>
      </w:r>
      <w:r w:rsidRPr="00C9252F">
        <w:rPr>
          <w:rFonts w:cs="Arial"/>
          <w:szCs w:val="20"/>
        </w:rPr>
        <w:t>has been</w:t>
      </w:r>
      <w:r w:rsidRPr="00C9252F">
        <w:rPr>
          <w:rFonts w:cs="Arial"/>
          <w:spacing w:val="-9"/>
          <w:szCs w:val="20"/>
        </w:rPr>
        <w:t xml:space="preserve"> </w:t>
      </w:r>
      <w:r w:rsidRPr="00C9252F">
        <w:rPr>
          <w:rFonts w:cs="Arial"/>
          <w:szCs w:val="20"/>
        </w:rPr>
        <w:t>fulfilled</w:t>
      </w:r>
      <w:r w:rsidRPr="00C9252F">
        <w:rPr>
          <w:rFonts w:cs="Arial"/>
          <w:spacing w:val="-7"/>
          <w:szCs w:val="20"/>
        </w:rPr>
        <w:t xml:space="preserve"> </w:t>
      </w:r>
      <w:r w:rsidRPr="00C9252F">
        <w:rPr>
          <w:rFonts w:cs="Arial"/>
          <w:szCs w:val="20"/>
        </w:rPr>
        <w:t>and</w:t>
      </w:r>
      <w:r w:rsidRPr="00C9252F">
        <w:rPr>
          <w:rFonts w:cs="Arial"/>
          <w:spacing w:val="-10"/>
          <w:szCs w:val="20"/>
        </w:rPr>
        <w:t xml:space="preserve"> </w:t>
      </w:r>
      <w:r w:rsidRPr="00C9252F">
        <w:rPr>
          <w:rFonts w:cs="Arial"/>
          <w:szCs w:val="20"/>
        </w:rPr>
        <w:t>unless</w:t>
      </w:r>
      <w:r w:rsidRPr="00C9252F">
        <w:rPr>
          <w:rFonts w:cs="Arial"/>
          <w:spacing w:val="-8"/>
          <w:szCs w:val="20"/>
        </w:rPr>
        <w:t xml:space="preserve"> </w:t>
      </w:r>
      <w:r w:rsidRPr="00C9252F">
        <w:rPr>
          <w:rFonts w:cs="Arial"/>
          <w:szCs w:val="20"/>
        </w:rPr>
        <w:t>expressly</w:t>
      </w:r>
      <w:r w:rsidRPr="00C9252F">
        <w:rPr>
          <w:rFonts w:cs="Arial"/>
          <w:spacing w:val="-10"/>
          <w:szCs w:val="20"/>
        </w:rPr>
        <w:t xml:space="preserve"> </w:t>
      </w:r>
      <w:r w:rsidRPr="00C9252F">
        <w:rPr>
          <w:rFonts w:cs="Arial"/>
          <w:szCs w:val="20"/>
        </w:rPr>
        <w:t>provided</w:t>
      </w:r>
      <w:r w:rsidRPr="00C9252F">
        <w:rPr>
          <w:rFonts w:cs="Arial"/>
          <w:spacing w:val="-8"/>
          <w:szCs w:val="20"/>
        </w:rPr>
        <w:t xml:space="preserve"> </w:t>
      </w:r>
      <w:r w:rsidRPr="00C9252F">
        <w:rPr>
          <w:rFonts w:cs="Arial"/>
          <w:szCs w:val="20"/>
        </w:rPr>
        <w:t>otherwise</w:t>
      </w:r>
      <w:r w:rsidRPr="00C9252F">
        <w:rPr>
          <w:rFonts w:cs="Arial"/>
          <w:spacing w:val="-7"/>
          <w:szCs w:val="20"/>
        </w:rPr>
        <w:t xml:space="preserve"> </w:t>
      </w:r>
      <w:r w:rsidRPr="00C9252F">
        <w:rPr>
          <w:rFonts w:cs="Arial"/>
          <w:szCs w:val="20"/>
        </w:rPr>
        <w:t>in</w:t>
      </w:r>
      <w:r w:rsidRPr="00C9252F">
        <w:rPr>
          <w:rFonts w:cs="Arial"/>
          <w:spacing w:val="-9"/>
          <w:szCs w:val="20"/>
        </w:rPr>
        <w:t xml:space="preserve"> </w:t>
      </w:r>
      <w:r w:rsidRPr="00C9252F">
        <w:rPr>
          <w:rFonts w:cs="Arial"/>
          <w:szCs w:val="20"/>
        </w:rPr>
        <w:t>this</w:t>
      </w:r>
      <w:r w:rsidRPr="00C9252F">
        <w:rPr>
          <w:rFonts w:cs="Arial"/>
          <w:spacing w:val="-9"/>
          <w:szCs w:val="20"/>
        </w:rPr>
        <w:t xml:space="preserve"> </w:t>
      </w:r>
      <w:r w:rsidRPr="00C9252F">
        <w:rPr>
          <w:rFonts w:cs="Arial"/>
          <w:szCs w:val="20"/>
        </w:rPr>
        <w:t>Agreement)</w:t>
      </w:r>
      <w:r w:rsidRPr="00C9252F">
        <w:rPr>
          <w:rFonts w:cs="Arial"/>
          <w:spacing w:val="-9"/>
          <w:szCs w:val="20"/>
        </w:rPr>
        <w:t xml:space="preserve"> </w:t>
      </w:r>
      <w:r w:rsidRPr="00C9252F">
        <w:rPr>
          <w:rFonts w:cs="Arial"/>
          <w:szCs w:val="20"/>
        </w:rPr>
        <w:t>be</w:t>
      </w:r>
      <w:r w:rsidRPr="00C9252F">
        <w:rPr>
          <w:rFonts w:cs="Arial"/>
          <w:spacing w:val="-8"/>
          <w:szCs w:val="20"/>
        </w:rPr>
        <w:t xml:space="preserve"> </w:t>
      </w:r>
      <w:r w:rsidRPr="00C9252F">
        <w:rPr>
          <w:rFonts w:cs="Arial"/>
          <w:szCs w:val="20"/>
        </w:rPr>
        <w:t>the</w:t>
      </w:r>
      <w:r w:rsidRPr="00C9252F">
        <w:rPr>
          <w:rFonts w:cs="Arial"/>
          <w:spacing w:val="-9"/>
          <w:szCs w:val="20"/>
        </w:rPr>
        <w:t xml:space="preserve"> </w:t>
      </w:r>
      <w:r w:rsidRPr="00C9252F">
        <w:rPr>
          <w:rFonts w:cs="Arial"/>
          <w:szCs w:val="20"/>
        </w:rPr>
        <w:t>Parties'</w:t>
      </w:r>
      <w:r w:rsidRPr="00C9252F">
        <w:rPr>
          <w:rFonts w:cs="Arial"/>
          <w:spacing w:val="-9"/>
          <w:szCs w:val="20"/>
        </w:rPr>
        <w:t xml:space="preserve"> </w:t>
      </w:r>
      <w:r w:rsidRPr="00C9252F">
        <w:rPr>
          <w:rFonts w:cs="Arial"/>
          <w:szCs w:val="20"/>
        </w:rPr>
        <w:t>sole</w:t>
      </w:r>
      <w:r w:rsidRPr="00C9252F">
        <w:rPr>
          <w:rFonts w:cs="Arial"/>
          <w:spacing w:val="-7"/>
          <w:szCs w:val="20"/>
        </w:rPr>
        <w:t xml:space="preserve"> </w:t>
      </w:r>
      <w:r w:rsidRPr="00C9252F">
        <w:rPr>
          <w:rFonts w:cs="Arial"/>
          <w:szCs w:val="20"/>
        </w:rPr>
        <w:t>and exclusive remedy in respect of the relevant</w:t>
      </w:r>
      <w:r w:rsidRPr="00C9252F">
        <w:rPr>
          <w:rFonts w:cs="Arial"/>
          <w:spacing w:val="-7"/>
          <w:szCs w:val="20"/>
        </w:rPr>
        <w:t xml:space="preserve"> </w:t>
      </w:r>
      <w:r w:rsidRPr="00C9252F">
        <w:rPr>
          <w:rFonts w:cs="Arial"/>
          <w:szCs w:val="20"/>
        </w:rPr>
        <w:t>breach.</w:t>
      </w:r>
    </w:p>
    <w:p w14:paraId="1B7E38FF" w14:textId="340B5719" w:rsidR="00BA7C98" w:rsidRPr="00C9252F" w:rsidRDefault="006D3A16" w:rsidP="00C9252F">
      <w:pPr>
        <w:pStyle w:val="Contract1"/>
        <w:keepNext w:val="0"/>
        <w:numPr>
          <w:ilvl w:val="0"/>
          <w:numId w:val="38"/>
        </w:numPr>
        <w:spacing w:before="120"/>
        <w:ind w:hanging="720"/>
        <w:rPr>
          <w:rFonts w:ascii="Arial" w:hAnsi="Arial" w:cs="Arial"/>
          <w:sz w:val="20"/>
          <w:szCs w:val="20"/>
        </w:rPr>
      </w:pPr>
      <w:bookmarkStart w:id="190" w:name="_Toc28105360"/>
      <w:bookmarkStart w:id="191" w:name="_Toc29849741"/>
      <w:r w:rsidRPr="00C9252F">
        <w:rPr>
          <w:rFonts w:ascii="Arial" w:hAnsi="Arial" w:cs="Arial"/>
          <w:sz w:val="20"/>
          <w:szCs w:val="20"/>
        </w:rPr>
        <w:t>RETENTION OF THE FACILITY</w:t>
      </w:r>
      <w:bookmarkEnd w:id="190"/>
      <w:bookmarkEnd w:id="191"/>
    </w:p>
    <w:p w14:paraId="1A22942C" w14:textId="37BBD660" w:rsidR="00BA7C98" w:rsidRPr="00C9252F" w:rsidRDefault="00BA7C98" w:rsidP="00C9252F">
      <w:pPr>
        <w:pStyle w:val="BauchiEPClevel1"/>
        <w:spacing w:before="120"/>
        <w:rPr>
          <w:rFonts w:cs="Arial"/>
          <w:szCs w:val="20"/>
        </w:rPr>
      </w:pPr>
      <w:r w:rsidRPr="00C9252F">
        <w:rPr>
          <w:rFonts w:cs="Arial"/>
          <w:szCs w:val="20"/>
        </w:rPr>
        <w:t>Unless an obligation arises under the Implementation Agreement for the sale and purchase of the Sale Items as defined in the Implementation Agreement</w:t>
      </w:r>
      <w:r w:rsidR="00D72E3B" w:rsidRPr="00C9252F">
        <w:rPr>
          <w:rFonts w:cs="Arial"/>
          <w:szCs w:val="20"/>
        </w:rPr>
        <w:t>,</w:t>
      </w:r>
      <w:r w:rsidRPr="00C9252F">
        <w:rPr>
          <w:rFonts w:cs="Arial"/>
          <w:szCs w:val="20"/>
        </w:rPr>
        <w:t xml:space="preserve"> from the earlier of the Expiry Date and the date on which this Agreement is terminated in accordance with its terms, the Project Company shall</w:t>
      </w:r>
      <w:r w:rsidR="008018F8" w:rsidRPr="00C9252F">
        <w:rPr>
          <w:rFonts w:cs="Arial"/>
          <w:szCs w:val="20"/>
        </w:rPr>
        <w:t xml:space="preserve"> subject to the </w:t>
      </w:r>
      <w:r w:rsidR="00D72E3B" w:rsidRPr="00C9252F">
        <w:rPr>
          <w:rFonts w:cs="Arial"/>
          <w:szCs w:val="20"/>
        </w:rPr>
        <w:t>rights</w:t>
      </w:r>
      <w:r w:rsidR="008018F8" w:rsidRPr="00C9252F">
        <w:rPr>
          <w:rFonts w:cs="Arial"/>
          <w:szCs w:val="20"/>
        </w:rPr>
        <w:t xml:space="preserve"> of the Lenders </w:t>
      </w:r>
      <w:r w:rsidR="00D72E3B" w:rsidRPr="00C9252F">
        <w:rPr>
          <w:rFonts w:cs="Arial"/>
          <w:szCs w:val="20"/>
        </w:rPr>
        <w:t>pursuant</w:t>
      </w:r>
      <w:r w:rsidR="008018F8" w:rsidRPr="00C9252F">
        <w:rPr>
          <w:rFonts w:cs="Arial"/>
          <w:szCs w:val="20"/>
        </w:rPr>
        <w:t xml:space="preserve"> to the Direct Agreement,</w:t>
      </w:r>
      <w:r w:rsidRPr="00C9252F">
        <w:rPr>
          <w:rFonts w:cs="Arial"/>
          <w:szCs w:val="20"/>
        </w:rPr>
        <w:t xml:space="preserve"> have the right to either (i) continue to Operate and Maintain the Facility and sell Energy to a third</w:t>
      </w:r>
      <w:r w:rsidR="00197664" w:rsidRPr="00C9252F">
        <w:rPr>
          <w:rFonts w:cs="Arial"/>
          <w:szCs w:val="20"/>
        </w:rPr>
        <w:t>-</w:t>
      </w:r>
      <w:r w:rsidRPr="00C9252F">
        <w:rPr>
          <w:rFonts w:cs="Arial"/>
          <w:szCs w:val="20"/>
        </w:rPr>
        <w:t>party until the end of the operational life of the Facility or (ii) sell the Facility to a third</w:t>
      </w:r>
      <w:r w:rsidR="00197664" w:rsidRPr="00C9252F">
        <w:rPr>
          <w:rFonts w:cs="Arial"/>
          <w:szCs w:val="20"/>
        </w:rPr>
        <w:t>-</w:t>
      </w:r>
      <w:r w:rsidRPr="00C9252F">
        <w:rPr>
          <w:rFonts w:cs="Arial"/>
          <w:szCs w:val="20"/>
        </w:rPr>
        <w:t>party purchaser provided that in each case the Facility can continue to be operated by the Project Company or any such third</w:t>
      </w:r>
      <w:r w:rsidR="00197664" w:rsidRPr="00C9252F">
        <w:rPr>
          <w:rFonts w:cs="Arial"/>
          <w:szCs w:val="20"/>
        </w:rPr>
        <w:t>-</w:t>
      </w:r>
      <w:r w:rsidRPr="00C9252F">
        <w:rPr>
          <w:rFonts w:cs="Arial"/>
          <w:szCs w:val="20"/>
        </w:rPr>
        <w:t>party purchaser in accordance with all</w:t>
      </w:r>
      <w:r w:rsidR="00197664" w:rsidRPr="00C9252F">
        <w:rPr>
          <w:rFonts w:cs="Arial"/>
          <w:szCs w:val="20"/>
        </w:rPr>
        <w:t xml:space="preserve"> applicable</w:t>
      </w:r>
      <w:r w:rsidRPr="00C9252F">
        <w:rPr>
          <w:rFonts w:cs="Arial"/>
          <w:szCs w:val="20"/>
        </w:rPr>
        <w:t xml:space="preserve"> Law</w:t>
      </w:r>
      <w:r w:rsidR="00D72E3B" w:rsidRPr="00C9252F">
        <w:rPr>
          <w:rFonts w:cs="Arial"/>
          <w:szCs w:val="20"/>
        </w:rPr>
        <w:t>s</w:t>
      </w:r>
      <w:r w:rsidRPr="00C9252F">
        <w:rPr>
          <w:rFonts w:cs="Arial"/>
          <w:szCs w:val="20"/>
        </w:rPr>
        <w:t>, Authorisations and applicable Codes. The Buyer shall refrain from doing anything that may prevent, impede or delay such arrangements.</w:t>
      </w:r>
    </w:p>
    <w:p w14:paraId="4A84074F" w14:textId="390B7320" w:rsidR="00BA7C98" w:rsidRPr="00C9252F" w:rsidRDefault="006D3A16" w:rsidP="00C9252F">
      <w:pPr>
        <w:pStyle w:val="Contract1"/>
        <w:keepNext w:val="0"/>
        <w:numPr>
          <w:ilvl w:val="0"/>
          <w:numId w:val="38"/>
        </w:numPr>
        <w:spacing w:before="120"/>
        <w:ind w:hanging="720"/>
        <w:rPr>
          <w:rFonts w:ascii="Arial" w:hAnsi="Arial" w:cs="Arial"/>
          <w:sz w:val="20"/>
          <w:szCs w:val="20"/>
        </w:rPr>
      </w:pPr>
      <w:bookmarkStart w:id="192" w:name="_Toc28105361"/>
      <w:bookmarkStart w:id="193" w:name="_Toc29849742"/>
      <w:r w:rsidRPr="00C9252F">
        <w:rPr>
          <w:rFonts w:ascii="Arial" w:hAnsi="Arial" w:cs="Arial"/>
          <w:sz w:val="20"/>
          <w:szCs w:val="20"/>
        </w:rPr>
        <w:t>CONFIDENTIAL INFORMATION</w:t>
      </w:r>
      <w:bookmarkEnd w:id="192"/>
      <w:bookmarkEnd w:id="193"/>
    </w:p>
    <w:p w14:paraId="527DDE40" w14:textId="782C3594" w:rsidR="00BA7C98" w:rsidRPr="00C9252F" w:rsidRDefault="00BA7C98" w:rsidP="00C9252F">
      <w:pPr>
        <w:pStyle w:val="BauchiEPClevel1"/>
        <w:numPr>
          <w:ilvl w:val="1"/>
          <w:numId w:val="93"/>
        </w:numPr>
        <w:spacing w:before="120"/>
        <w:ind w:left="709" w:hanging="709"/>
        <w:rPr>
          <w:rFonts w:cs="Arial"/>
          <w:b/>
          <w:bCs/>
          <w:szCs w:val="20"/>
        </w:rPr>
      </w:pPr>
      <w:bookmarkStart w:id="194" w:name="_bookmark84"/>
      <w:bookmarkStart w:id="195" w:name="_Toc27334967"/>
      <w:bookmarkEnd w:id="194"/>
      <w:r w:rsidRPr="00C9252F">
        <w:rPr>
          <w:rFonts w:cs="Arial"/>
          <w:b/>
          <w:bCs/>
          <w:szCs w:val="20"/>
        </w:rPr>
        <w:t>Non-disclosure of Confidential</w:t>
      </w:r>
      <w:r w:rsidRPr="00C9252F">
        <w:rPr>
          <w:rFonts w:cs="Arial"/>
          <w:b/>
          <w:bCs/>
          <w:spacing w:val="-3"/>
          <w:szCs w:val="20"/>
        </w:rPr>
        <w:t xml:space="preserve"> </w:t>
      </w:r>
      <w:r w:rsidRPr="00C9252F">
        <w:rPr>
          <w:rFonts w:cs="Arial"/>
          <w:b/>
          <w:bCs/>
          <w:szCs w:val="20"/>
        </w:rPr>
        <w:t>Information</w:t>
      </w:r>
      <w:bookmarkEnd w:id="195"/>
    </w:p>
    <w:p w14:paraId="1C154F41" w14:textId="72494AF0" w:rsidR="00BA7C98" w:rsidRPr="00C9252F" w:rsidRDefault="00BA7C98" w:rsidP="00C9252F">
      <w:pPr>
        <w:pStyle w:val="BauchiEPClevel1"/>
        <w:spacing w:before="120"/>
        <w:rPr>
          <w:rFonts w:cs="Arial"/>
          <w:szCs w:val="20"/>
        </w:rPr>
      </w:pPr>
      <w:r w:rsidRPr="00C9252F">
        <w:rPr>
          <w:rFonts w:cs="Arial"/>
          <w:szCs w:val="20"/>
        </w:rPr>
        <w:t>Each</w:t>
      </w:r>
      <w:r w:rsidRPr="00C9252F">
        <w:rPr>
          <w:rFonts w:cs="Arial"/>
          <w:spacing w:val="-2"/>
          <w:szCs w:val="20"/>
        </w:rPr>
        <w:t xml:space="preserve"> </w:t>
      </w:r>
      <w:r w:rsidRPr="00C9252F">
        <w:rPr>
          <w:rFonts w:cs="Arial"/>
          <w:szCs w:val="20"/>
        </w:rPr>
        <w:t>Party</w:t>
      </w:r>
      <w:r w:rsidRPr="00C9252F">
        <w:rPr>
          <w:rFonts w:cs="Arial"/>
          <w:spacing w:val="-8"/>
          <w:szCs w:val="20"/>
        </w:rPr>
        <w:t xml:space="preserve"> </w:t>
      </w:r>
      <w:r w:rsidRPr="00C9252F">
        <w:rPr>
          <w:rFonts w:cs="Arial"/>
          <w:szCs w:val="20"/>
        </w:rPr>
        <w:t>(a</w:t>
      </w:r>
      <w:r w:rsidRPr="00C9252F">
        <w:rPr>
          <w:rFonts w:cs="Arial"/>
          <w:spacing w:val="-4"/>
          <w:szCs w:val="20"/>
        </w:rPr>
        <w:t xml:space="preserve"> </w:t>
      </w:r>
      <w:r w:rsidR="000E72AD" w:rsidRPr="00C9252F">
        <w:rPr>
          <w:rFonts w:cs="Arial"/>
          <w:spacing w:val="-4"/>
          <w:szCs w:val="20"/>
        </w:rPr>
        <w:t>"</w:t>
      </w:r>
      <w:r w:rsidRPr="00C9252F">
        <w:rPr>
          <w:rFonts w:cs="Arial"/>
          <w:b/>
          <w:szCs w:val="20"/>
        </w:rPr>
        <w:t>Receiving</w:t>
      </w:r>
      <w:r w:rsidRPr="00C9252F">
        <w:rPr>
          <w:rFonts w:cs="Arial"/>
          <w:b/>
          <w:spacing w:val="-2"/>
          <w:szCs w:val="20"/>
        </w:rPr>
        <w:t xml:space="preserve"> </w:t>
      </w:r>
      <w:r w:rsidRPr="00C9252F">
        <w:rPr>
          <w:rFonts w:cs="Arial"/>
          <w:b/>
          <w:szCs w:val="20"/>
        </w:rPr>
        <w:t>Party</w:t>
      </w:r>
      <w:r w:rsidR="000E72AD" w:rsidRPr="00C9252F">
        <w:rPr>
          <w:rFonts w:cs="Arial"/>
          <w:bCs/>
          <w:szCs w:val="20"/>
        </w:rPr>
        <w:t>"</w:t>
      </w:r>
      <w:r w:rsidRPr="00C9252F">
        <w:rPr>
          <w:rFonts w:cs="Arial"/>
          <w:szCs w:val="20"/>
        </w:rPr>
        <w:t>)</w:t>
      </w:r>
      <w:r w:rsidRPr="00C9252F">
        <w:rPr>
          <w:rFonts w:cs="Arial"/>
          <w:spacing w:val="-4"/>
          <w:szCs w:val="20"/>
        </w:rPr>
        <w:t xml:space="preserve"> </w:t>
      </w:r>
      <w:r w:rsidRPr="00C9252F">
        <w:rPr>
          <w:rFonts w:cs="Arial"/>
          <w:szCs w:val="20"/>
        </w:rPr>
        <w:t>shall</w:t>
      </w:r>
      <w:r w:rsidRPr="00C9252F">
        <w:rPr>
          <w:rFonts w:cs="Arial"/>
          <w:spacing w:val="-5"/>
          <w:szCs w:val="20"/>
        </w:rPr>
        <w:t xml:space="preserve"> </w:t>
      </w:r>
      <w:r w:rsidRPr="00C9252F">
        <w:rPr>
          <w:rFonts w:cs="Arial"/>
          <w:szCs w:val="20"/>
        </w:rPr>
        <w:t>(and</w:t>
      </w:r>
      <w:r w:rsidRPr="00C9252F">
        <w:rPr>
          <w:rFonts w:cs="Arial"/>
          <w:spacing w:val="-5"/>
          <w:szCs w:val="20"/>
        </w:rPr>
        <w:t xml:space="preserve"> </w:t>
      </w:r>
      <w:r w:rsidRPr="00C9252F">
        <w:rPr>
          <w:rFonts w:cs="Arial"/>
          <w:szCs w:val="20"/>
        </w:rPr>
        <w:t>shall</w:t>
      </w:r>
      <w:r w:rsidRPr="00C9252F">
        <w:rPr>
          <w:rFonts w:cs="Arial"/>
          <w:spacing w:val="-4"/>
          <w:szCs w:val="20"/>
        </w:rPr>
        <w:t xml:space="preserve"> </w:t>
      </w:r>
      <w:r w:rsidRPr="00C9252F">
        <w:rPr>
          <w:rFonts w:cs="Arial"/>
          <w:szCs w:val="20"/>
        </w:rPr>
        <w:t>procure</w:t>
      </w:r>
      <w:r w:rsidRPr="00C9252F">
        <w:rPr>
          <w:rFonts w:cs="Arial"/>
          <w:spacing w:val="-5"/>
          <w:szCs w:val="20"/>
        </w:rPr>
        <w:t xml:space="preserve"> </w:t>
      </w:r>
      <w:r w:rsidRPr="00C9252F">
        <w:rPr>
          <w:rFonts w:cs="Arial"/>
          <w:szCs w:val="20"/>
        </w:rPr>
        <w:t>that</w:t>
      </w:r>
      <w:r w:rsidRPr="00C9252F">
        <w:rPr>
          <w:rFonts w:cs="Arial"/>
          <w:spacing w:val="-4"/>
          <w:szCs w:val="20"/>
        </w:rPr>
        <w:t xml:space="preserve"> </w:t>
      </w:r>
      <w:r w:rsidRPr="00C9252F">
        <w:rPr>
          <w:rFonts w:cs="Arial"/>
          <w:szCs w:val="20"/>
        </w:rPr>
        <w:t>its</w:t>
      </w:r>
      <w:r w:rsidRPr="00C9252F">
        <w:rPr>
          <w:rFonts w:cs="Arial"/>
          <w:spacing w:val="-1"/>
          <w:szCs w:val="20"/>
        </w:rPr>
        <w:t xml:space="preserve"> </w:t>
      </w:r>
      <w:r w:rsidRPr="00C9252F">
        <w:rPr>
          <w:rFonts w:cs="Arial"/>
          <w:szCs w:val="20"/>
        </w:rPr>
        <w:t>Affiliates</w:t>
      </w:r>
      <w:r w:rsidRPr="00C9252F">
        <w:rPr>
          <w:rFonts w:cs="Arial"/>
          <w:spacing w:val="-3"/>
          <w:szCs w:val="20"/>
        </w:rPr>
        <w:t xml:space="preserve"> </w:t>
      </w:r>
      <w:r w:rsidRPr="00C9252F">
        <w:rPr>
          <w:rFonts w:cs="Arial"/>
          <w:szCs w:val="20"/>
        </w:rPr>
        <w:t>(the</w:t>
      </w:r>
      <w:r w:rsidRPr="00C9252F">
        <w:rPr>
          <w:rFonts w:cs="Arial"/>
          <w:spacing w:val="-5"/>
          <w:szCs w:val="20"/>
        </w:rPr>
        <w:t xml:space="preserve"> </w:t>
      </w:r>
      <w:r w:rsidR="000E72AD" w:rsidRPr="00C9252F">
        <w:rPr>
          <w:rFonts w:cs="Arial"/>
          <w:spacing w:val="-5"/>
          <w:szCs w:val="20"/>
        </w:rPr>
        <w:t>"</w:t>
      </w:r>
      <w:r w:rsidRPr="00C9252F">
        <w:rPr>
          <w:rFonts w:cs="Arial"/>
          <w:b/>
          <w:szCs w:val="20"/>
        </w:rPr>
        <w:t>Receiving</w:t>
      </w:r>
      <w:r w:rsidRPr="00C9252F">
        <w:rPr>
          <w:rFonts w:cs="Arial"/>
          <w:b/>
          <w:spacing w:val="-3"/>
          <w:szCs w:val="20"/>
        </w:rPr>
        <w:t xml:space="preserve"> </w:t>
      </w:r>
      <w:r w:rsidRPr="00C9252F">
        <w:rPr>
          <w:rFonts w:cs="Arial"/>
          <w:b/>
          <w:szCs w:val="20"/>
        </w:rPr>
        <w:t>Group</w:t>
      </w:r>
      <w:r w:rsidR="000E72AD" w:rsidRPr="00C9252F">
        <w:rPr>
          <w:rFonts w:cs="Arial"/>
          <w:bCs/>
          <w:szCs w:val="20"/>
        </w:rPr>
        <w:t>"</w:t>
      </w:r>
      <w:r w:rsidRPr="00C9252F">
        <w:rPr>
          <w:rFonts w:cs="Arial"/>
          <w:szCs w:val="20"/>
        </w:rPr>
        <w:t xml:space="preserve">) shall) keep confidential and not disclose to any third party nor use other than for a Permitted Purpose any Confidential Information of the other Party (a </w:t>
      </w:r>
      <w:r w:rsidR="000E72AD" w:rsidRPr="00C9252F">
        <w:rPr>
          <w:rFonts w:cs="Arial"/>
          <w:szCs w:val="20"/>
        </w:rPr>
        <w:t>"</w:t>
      </w:r>
      <w:r w:rsidRPr="00C9252F">
        <w:rPr>
          <w:rFonts w:cs="Arial"/>
          <w:b/>
          <w:szCs w:val="20"/>
        </w:rPr>
        <w:t>Disclosing Party</w:t>
      </w:r>
      <w:r w:rsidR="000E72AD" w:rsidRPr="00C9252F">
        <w:rPr>
          <w:rFonts w:cs="Arial"/>
          <w:bCs/>
          <w:szCs w:val="20"/>
        </w:rPr>
        <w:t>"</w:t>
      </w:r>
      <w:r w:rsidRPr="00C9252F">
        <w:rPr>
          <w:rFonts w:cs="Arial"/>
          <w:szCs w:val="20"/>
        </w:rPr>
        <w:t xml:space="preserve">) (or such other Party's Affiliates (the </w:t>
      </w:r>
      <w:r w:rsidR="000E72AD" w:rsidRPr="00C9252F">
        <w:rPr>
          <w:rFonts w:cs="Arial"/>
          <w:szCs w:val="20"/>
        </w:rPr>
        <w:t>"</w:t>
      </w:r>
      <w:r w:rsidRPr="00C9252F">
        <w:rPr>
          <w:rFonts w:cs="Arial"/>
          <w:b/>
          <w:szCs w:val="20"/>
        </w:rPr>
        <w:t>Disclosing</w:t>
      </w:r>
      <w:r w:rsidRPr="00C9252F">
        <w:rPr>
          <w:rFonts w:cs="Arial"/>
          <w:b/>
          <w:spacing w:val="2"/>
          <w:szCs w:val="20"/>
        </w:rPr>
        <w:t xml:space="preserve"> </w:t>
      </w:r>
      <w:r w:rsidRPr="00C9252F">
        <w:rPr>
          <w:rFonts w:cs="Arial"/>
          <w:b/>
          <w:szCs w:val="20"/>
        </w:rPr>
        <w:t>Group</w:t>
      </w:r>
      <w:r w:rsidR="000E72AD" w:rsidRPr="00C9252F">
        <w:rPr>
          <w:rFonts w:cs="Arial"/>
          <w:bCs/>
          <w:szCs w:val="20"/>
        </w:rPr>
        <w:t>"</w:t>
      </w:r>
      <w:r w:rsidRPr="00C9252F">
        <w:rPr>
          <w:rFonts w:cs="Arial"/>
          <w:szCs w:val="20"/>
        </w:rPr>
        <w:t>)).</w:t>
      </w:r>
    </w:p>
    <w:p w14:paraId="7F5EDFC9" w14:textId="697A34C0" w:rsidR="00BA7C98" w:rsidRPr="00C9252F" w:rsidRDefault="00BA7C98" w:rsidP="00C9252F">
      <w:pPr>
        <w:pStyle w:val="BauchiEPClevel1"/>
        <w:numPr>
          <w:ilvl w:val="1"/>
          <w:numId w:val="93"/>
        </w:numPr>
        <w:spacing w:before="120"/>
        <w:ind w:left="709" w:hanging="709"/>
        <w:rPr>
          <w:rFonts w:cs="Arial"/>
          <w:b/>
          <w:bCs/>
          <w:szCs w:val="20"/>
        </w:rPr>
      </w:pPr>
      <w:bookmarkStart w:id="196" w:name="_Toc27334968"/>
      <w:r w:rsidRPr="00C9252F">
        <w:rPr>
          <w:rFonts w:cs="Arial"/>
          <w:b/>
          <w:bCs/>
          <w:szCs w:val="20"/>
        </w:rPr>
        <w:t>Exceptions</w:t>
      </w:r>
      <w:bookmarkEnd w:id="196"/>
    </w:p>
    <w:p w14:paraId="4A3DDBB3" w14:textId="2664169C" w:rsidR="00BA7C98" w:rsidRPr="00C9252F" w:rsidRDefault="00BA7C98" w:rsidP="00C9252F">
      <w:pPr>
        <w:pStyle w:val="ListParagraph"/>
        <w:widowControl w:val="0"/>
        <w:numPr>
          <w:ilvl w:val="2"/>
          <w:numId w:val="66"/>
        </w:numPr>
        <w:tabs>
          <w:tab w:val="left" w:pos="709"/>
        </w:tabs>
        <w:autoSpaceDE w:val="0"/>
        <w:autoSpaceDN w:val="0"/>
        <w:spacing w:before="120" w:after="240"/>
        <w:ind w:left="709" w:hanging="709"/>
        <w:jc w:val="both"/>
        <w:rPr>
          <w:rFonts w:cs="Arial"/>
          <w:szCs w:val="20"/>
        </w:rPr>
      </w:pPr>
      <w:r w:rsidRPr="00C9252F">
        <w:rPr>
          <w:rFonts w:cs="Arial"/>
          <w:szCs w:val="20"/>
        </w:rPr>
        <w:t>Clause</w:t>
      </w:r>
      <w:r w:rsidRPr="00C9252F">
        <w:rPr>
          <w:rFonts w:cs="Arial"/>
          <w:spacing w:val="-8"/>
          <w:szCs w:val="20"/>
        </w:rPr>
        <w:t xml:space="preserve"> </w:t>
      </w:r>
      <w:hyperlink w:anchor="_bookmark84" w:history="1">
        <w:r w:rsidRPr="00C9252F">
          <w:rPr>
            <w:rFonts w:cs="Arial"/>
            <w:szCs w:val="20"/>
          </w:rPr>
          <w:t>19.1</w:t>
        </w:r>
        <w:r w:rsidRPr="00C9252F">
          <w:rPr>
            <w:rFonts w:cs="Arial"/>
            <w:spacing w:val="-7"/>
            <w:szCs w:val="20"/>
          </w:rPr>
          <w:t xml:space="preserve"> </w:t>
        </w:r>
      </w:hyperlink>
      <w:r w:rsidRPr="00C9252F">
        <w:rPr>
          <w:rFonts w:cs="Arial"/>
          <w:szCs w:val="20"/>
        </w:rPr>
        <w:t>(</w:t>
      </w:r>
      <w:r w:rsidRPr="00C9252F">
        <w:rPr>
          <w:rFonts w:cs="Arial"/>
          <w:i/>
          <w:szCs w:val="20"/>
        </w:rPr>
        <w:t>Non-disclosure</w:t>
      </w:r>
      <w:r w:rsidRPr="00C9252F">
        <w:rPr>
          <w:rFonts w:cs="Arial"/>
          <w:i/>
          <w:spacing w:val="-9"/>
          <w:szCs w:val="20"/>
        </w:rPr>
        <w:t xml:space="preserve"> </w:t>
      </w:r>
      <w:r w:rsidRPr="00C9252F">
        <w:rPr>
          <w:rFonts w:cs="Arial"/>
          <w:i/>
          <w:szCs w:val="20"/>
        </w:rPr>
        <w:t>of</w:t>
      </w:r>
      <w:r w:rsidRPr="00C9252F">
        <w:rPr>
          <w:rFonts w:cs="Arial"/>
          <w:i/>
          <w:spacing w:val="-7"/>
          <w:szCs w:val="20"/>
        </w:rPr>
        <w:t xml:space="preserve"> </w:t>
      </w:r>
      <w:r w:rsidRPr="00C9252F">
        <w:rPr>
          <w:rFonts w:cs="Arial"/>
          <w:i/>
          <w:szCs w:val="20"/>
        </w:rPr>
        <w:t>Confidential</w:t>
      </w:r>
      <w:r w:rsidRPr="00C9252F">
        <w:rPr>
          <w:rFonts w:cs="Arial"/>
          <w:i/>
          <w:spacing w:val="-8"/>
          <w:szCs w:val="20"/>
        </w:rPr>
        <w:t xml:space="preserve"> </w:t>
      </w:r>
      <w:r w:rsidRPr="00C9252F">
        <w:rPr>
          <w:rFonts w:cs="Arial"/>
          <w:i/>
          <w:szCs w:val="20"/>
        </w:rPr>
        <w:t>Information</w:t>
      </w:r>
      <w:r w:rsidRPr="00C9252F">
        <w:rPr>
          <w:rFonts w:cs="Arial"/>
          <w:szCs w:val="20"/>
        </w:rPr>
        <w:t>)</w:t>
      </w:r>
      <w:r w:rsidRPr="00C9252F">
        <w:rPr>
          <w:rFonts w:cs="Arial"/>
          <w:spacing w:val="-8"/>
          <w:szCs w:val="20"/>
        </w:rPr>
        <w:t xml:space="preserve"> </w:t>
      </w:r>
      <w:r w:rsidRPr="00C9252F">
        <w:rPr>
          <w:rFonts w:cs="Arial"/>
          <w:szCs w:val="20"/>
        </w:rPr>
        <w:t>shall</w:t>
      </w:r>
      <w:r w:rsidRPr="00C9252F">
        <w:rPr>
          <w:rFonts w:cs="Arial"/>
          <w:spacing w:val="-8"/>
          <w:szCs w:val="20"/>
        </w:rPr>
        <w:t xml:space="preserve"> </w:t>
      </w:r>
      <w:r w:rsidRPr="00C9252F">
        <w:rPr>
          <w:rFonts w:cs="Arial"/>
          <w:szCs w:val="20"/>
        </w:rPr>
        <w:t>not</w:t>
      </w:r>
      <w:r w:rsidRPr="00C9252F">
        <w:rPr>
          <w:rFonts w:cs="Arial"/>
          <w:spacing w:val="-7"/>
          <w:szCs w:val="20"/>
        </w:rPr>
        <w:t xml:space="preserve"> </w:t>
      </w:r>
      <w:r w:rsidRPr="00C9252F">
        <w:rPr>
          <w:rFonts w:cs="Arial"/>
          <w:szCs w:val="20"/>
        </w:rPr>
        <w:t>apply</w:t>
      </w:r>
      <w:r w:rsidRPr="00C9252F">
        <w:rPr>
          <w:rFonts w:cs="Arial"/>
          <w:spacing w:val="-10"/>
          <w:szCs w:val="20"/>
        </w:rPr>
        <w:t xml:space="preserve"> </w:t>
      </w:r>
      <w:r w:rsidRPr="00C9252F">
        <w:rPr>
          <w:rFonts w:cs="Arial"/>
          <w:szCs w:val="20"/>
        </w:rPr>
        <w:t>if</w:t>
      </w:r>
      <w:r w:rsidRPr="00C9252F">
        <w:rPr>
          <w:rFonts w:cs="Arial"/>
          <w:spacing w:val="-5"/>
          <w:szCs w:val="20"/>
        </w:rPr>
        <w:t xml:space="preserve"> </w:t>
      </w:r>
      <w:r w:rsidRPr="00C9252F">
        <w:rPr>
          <w:rFonts w:cs="Arial"/>
          <w:szCs w:val="20"/>
        </w:rPr>
        <w:t>and</w:t>
      </w:r>
      <w:r w:rsidRPr="00C9252F">
        <w:rPr>
          <w:rFonts w:cs="Arial"/>
          <w:spacing w:val="-7"/>
          <w:szCs w:val="20"/>
        </w:rPr>
        <w:t xml:space="preserve"> </w:t>
      </w:r>
      <w:r w:rsidRPr="00C9252F">
        <w:rPr>
          <w:rFonts w:cs="Arial"/>
          <w:szCs w:val="20"/>
        </w:rPr>
        <w:t>to</w:t>
      </w:r>
      <w:r w:rsidRPr="00C9252F">
        <w:rPr>
          <w:rFonts w:cs="Arial"/>
          <w:spacing w:val="-9"/>
          <w:szCs w:val="20"/>
        </w:rPr>
        <w:t xml:space="preserve"> </w:t>
      </w:r>
      <w:r w:rsidRPr="00C9252F">
        <w:rPr>
          <w:rFonts w:cs="Arial"/>
          <w:szCs w:val="20"/>
        </w:rPr>
        <w:t>the</w:t>
      </w:r>
      <w:r w:rsidRPr="00C9252F">
        <w:rPr>
          <w:rFonts w:cs="Arial"/>
          <w:spacing w:val="-7"/>
          <w:szCs w:val="20"/>
        </w:rPr>
        <w:t xml:space="preserve"> </w:t>
      </w:r>
      <w:r w:rsidRPr="00C9252F">
        <w:rPr>
          <w:rFonts w:cs="Arial"/>
          <w:szCs w:val="20"/>
        </w:rPr>
        <w:t>extent that:</w:t>
      </w:r>
    </w:p>
    <w:p w14:paraId="37007E14" w14:textId="77777777" w:rsidR="00BA7C98" w:rsidRPr="00C9252F" w:rsidRDefault="00BA7C98" w:rsidP="00C9252F">
      <w:pPr>
        <w:pStyle w:val="ListParagraph"/>
        <w:numPr>
          <w:ilvl w:val="0"/>
          <w:numId w:val="79"/>
        </w:numPr>
        <w:spacing w:before="120" w:after="240"/>
        <w:ind w:left="1418" w:hanging="709"/>
        <w:jc w:val="both"/>
        <w:rPr>
          <w:rFonts w:cs="Arial"/>
          <w:szCs w:val="20"/>
        </w:rPr>
      </w:pPr>
      <w:r w:rsidRPr="00C9252F">
        <w:rPr>
          <w:rFonts w:cs="Arial"/>
          <w:szCs w:val="20"/>
        </w:rPr>
        <w:lastRenderedPageBreak/>
        <w:t>such Confidential Information is in the public domain (other than by reason of a breach of any obligation of confidentiality applicable to the Receiving</w:t>
      </w:r>
      <w:r w:rsidRPr="00C9252F">
        <w:rPr>
          <w:rFonts w:cs="Arial"/>
          <w:spacing w:val="-14"/>
          <w:szCs w:val="20"/>
        </w:rPr>
        <w:t xml:space="preserve"> </w:t>
      </w:r>
      <w:r w:rsidRPr="00C9252F">
        <w:rPr>
          <w:rFonts w:cs="Arial"/>
          <w:szCs w:val="20"/>
        </w:rPr>
        <w:t>Group);</w:t>
      </w:r>
    </w:p>
    <w:p w14:paraId="5849624A" w14:textId="77777777" w:rsidR="00BA7C98" w:rsidRPr="00C9252F" w:rsidRDefault="00BA7C98" w:rsidP="00C9252F">
      <w:pPr>
        <w:pStyle w:val="ListParagraph"/>
        <w:numPr>
          <w:ilvl w:val="0"/>
          <w:numId w:val="79"/>
        </w:numPr>
        <w:spacing w:before="120" w:after="240"/>
        <w:ind w:left="1418" w:hanging="709"/>
        <w:jc w:val="both"/>
        <w:rPr>
          <w:rFonts w:cs="Arial"/>
          <w:szCs w:val="20"/>
        </w:rPr>
      </w:pPr>
      <w:r w:rsidRPr="00C9252F">
        <w:rPr>
          <w:rFonts w:cs="Arial"/>
          <w:szCs w:val="20"/>
        </w:rPr>
        <w:t>such Confidential Information was known by the Receiving Group (without any obligation of confidentiality in respect of it) prior to the first disclosure of such information to the Receiving Group by (or on behalf of) the Disclosing Group;</w:t>
      </w:r>
    </w:p>
    <w:p w14:paraId="20470C4A" w14:textId="78DAAE10" w:rsidR="00BA7C98" w:rsidRPr="00C9252F" w:rsidRDefault="00BA7C98" w:rsidP="00C9252F">
      <w:pPr>
        <w:pStyle w:val="ListParagraph"/>
        <w:numPr>
          <w:ilvl w:val="0"/>
          <w:numId w:val="79"/>
        </w:numPr>
        <w:spacing w:before="120" w:after="240"/>
        <w:ind w:left="1418" w:hanging="709"/>
        <w:jc w:val="both"/>
        <w:rPr>
          <w:rFonts w:cs="Arial"/>
          <w:szCs w:val="20"/>
        </w:rPr>
      </w:pPr>
      <w:r w:rsidRPr="00C9252F">
        <w:rPr>
          <w:rFonts w:cs="Arial"/>
          <w:szCs w:val="20"/>
        </w:rPr>
        <w:t>such Confidential Information is disclosed to the Receiving Group on a non-confidential basis by person(s) other than by the Disclosing Group (or person(s) acting on its behalf) in circumstances where the Receiving Group reasonably believed that such disclosure was lawfully made without breach of any obligation of confidentiality by such person(s);</w:t>
      </w:r>
    </w:p>
    <w:p w14:paraId="3FA66C50" w14:textId="7D886B43" w:rsidR="00BA7C98" w:rsidRPr="00C9252F" w:rsidRDefault="00BA7C98" w:rsidP="00C9252F">
      <w:pPr>
        <w:pStyle w:val="ListParagraph"/>
        <w:numPr>
          <w:ilvl w:val="0"/>
          <w:numId w:val="79"/>
        </w:numPr>
        <w:spacing w:before="120" w:after="240"/>
        <w:ind w:left="1418" w:hanging="709"/>
        <w:jc w:val="both"/>
        <w:rPr>
          <w:rFonts w:cs="Arial"/>
          <w:szCs w:val="20"/>
        </w:rPr>
      </w:pPr>
      <w:r w:rsidRPr="00C9252F">
        <w:rPr>
          <w:rFonts w:cs="Arial"/>
          <w:szCs w:val="20"/>
        </w:rPr>
        <w:t>the Disclosing Party has consented in writing to such disclosure or use of such Confidential Information or has otherwise confirmed in writing that such Confidential Information is not confidential;</w:t>
      </w:r>
    </w:p>
    <w:p w14:paraId="7BFFF541" w14:textId="77777777" w:rsidR="00CA78E7" w:rsidRPr="00C9252F" w:rsidRDefault="00CA78E7" w:rsidP="00C9252F">
      <w:pPr>
        <w:pStyle w:val="ListParagraph"/>
        <w:numPr>
          <w:ilvl w:val="0"/>
          <w:numId w:val="79"/>
        </w:numPr>
        <w:spacing w:before="120" w:after="240"/>
        <w:ind w:left="1418" w:hanging="709"/>
        <w:jc w:val="both"/>
        <w:rPr>
          <w:rFonts w:cs="Arial"/>
          <w:szCs w:val="20"/>
        </w:rPr>
      </w:pPr>
      <w:r w:rsidRPr="00C9252F">
        <w:rPr>
          <w:rFonts w:cs="Arial"/>
          <w:szCs w:val="20"/>
        </w:rPr>
        <w:t>disclosure is made by outside consultants or advisors engaged by or on behalf of the disclosing Party and acting in that capacity in connection with the Project (including insurance, tax and legal advisors);</w:t>
      </w:r>
    </w:p>
    <w:p w14:paraId="529DF8A1" w14:textId="7EC06446" w:rsidR="00634B8E" w:rsidRPr="00C9252F" w:rsidRDefault="00CA78E7" w:rsidP="00C9252F">
      <w:pPr>
        <w:pStyle w:val="ListParagraph"/>
        <w:numPr>
          <w:ilvl w:val="0"/>
          <w:numId w:val="79"/>
        </w:numPr>
        <w:spacing w:before="120" w:after="240"/>
        <w:ind w:left="1418" w:hanging="709"/>
        <w:jc w:val="both"/>
        <w:rPr>
          <w:rFonts w:cs="Arial"/>
          <w:szCs w:val="20"/>
        </w:rPr>
      </w:pPr>
      <w:r w:rsidRPr="00C9252F">
        <w:rPr>
          <w:rFonts w:cs="Arial"/>
          <w:szCs w:val="20"/>
        </w:rPr>
        <w:t>disclosure is made to the Lender and to any Affiliate, advisor, agent, trustee or representative of the Lender;</w:t>
      </w:r>
      <w:bookmarkStart w:id="197" w:name="_bookmark85"/>
      <w:bookmarkEnd w:id="197"/>
    </w:p>
    <w:p w14:paraId="31B6B460" w14:textId="78CDFB95" w:rsidR="00CA78E7" w:rsidRPr="00C9252F" w:rsidRDefault="00BA7C98" w:rsidP="00C9252F">
      <w:pPr>
        <w:pStyle w:val="ListParagraph"/>
        <w:numPr>
          <w:ilvl w:val="0"/>
          <w:numId w:val="79"/>
        </w:numPr>
        <w:spacing w:before="120" w:after="240"/>
        <w:ind w:left="1418" w:hanging="709"/>
        <w:jc w:val="both"/>
        <w:rPr>
          <w:rFonts w:cs="Arial"/>
          <w:szCs w:val="20"/>
        </w:rPr>
      </w:pPr>
      <w:r w:rsidRPr="00C9252F">
        <w:rPr>
          <w:rFonts w:cs="Arial"/>
          <w:szCs w:val="20"/>
        </w:rPr>
        <w:t>such disclosure or use is required by Law, the Government pursuant to the Implementation Agreement, the rules of any investment exchange to which the Receiving  Group may be subject or by any competent Authority having jurisdiction over the Receiving Group</w:t>
      </w:r>
      <w:r w:rsidR="00CA78E7" w:rsidRPr="00C9252F">
        <w:rPr>
          <w:rFonts w:cs="Arial"/>
          <w:szCs w:val="20"/>
        </w:rPr>
        <w:t>.</w:t>
      </w:r>
    </w:p>
    <w:p w14:paraId="1484D138" w14:textId="1A125F81" w:rsidR="00BA7C98" w:rsidRPr="00C9252F" w:rsidRDefault="00BA7C98" w:rsidP="00C9252F">
      <w:pPr>
        <w:pStyle w:val="ListParagraph"/>
        <w:widowControl w:val="0"/>
        <w:numPr>
          <w:ilvl w:val="2"/>
          <w:numId w:val="66"/>
        </w:numPr>
        <w:tabs>
          <w:tab w:val="left" w:pos="709"/>
        </w:tabs>
        <w:autoSpaceDE w:val="0"/>
        <w:autoSpaceDN w:val="0"/>
        <w:spacing w:before="120" w:after="240"/>
        <w:ind w:left="709" w:hanging="709"/>
        <w:jc w:val="both"/>
        <w:rPr>
          <w:rFonts w:cs="Arial"/>
          <w:szCs w:val="20"/>
        </w:rPr>
      </w:pPr>
      <w:r w:rsidRPr="00C9252F">
        <w:rPr>
          <w:rFonts w:cs="Arial"/>
          <w:szCs w:val="20"/>
        </w:rPr>
        <w:t xml:space="preserve">If disclosure or use is to be made pursuant to Clause </w:t>
      </w:r>
      <w:hyperlink w:anchor="_bookmark85" w:history="1">
        <w:r w:rsidRPr="00C9252F">
          <w:rPr>
            <w:rFonts w:cs="Arial"/>
            <w:szCs w:val="20"/>
          </w:rPr>
          <w:t>19.2(a)</w:t>
        </w:r>
        <w:r w:rsidR="00E53384" w:rsidRPr="00C9252F">
          <w:rPr>
            <w:rFonts w:cs="Arial"/>
            <w:szCs w:val="20"/>
          </w:rPr>
          <w:t>,</w:t>
        </w:r>
        <w:r w:rsidRPr="00C9252F">
          <w:rPr>
            <w:rFonts w:cs="Arial"/>
            <w:szCs w:val="20"/>
          </w:rPr>
          <w:t xml:space="preserve"> </w:t>
        </w:r>
      </w:hyperlink>
      <w:r w:rsidRPr="00C9252F">
        <w:rPr>
          <w:rFonts w:cs="Arial"/>
          <w:szCs w:val="20"/>
        </w:rPr>
        <w:t>then if permitted by Law, the Receiving Party shall consult with the Disclosing Party reasonably in advance of such disclosure</w:t>
      </w:r>
      <w:r w:rsidRPr="00C9252F">
        <w:rPr>
          <w:rFonts w:cs="Arial"/>
          <w:spacing w:val="-6"/>
          <w:szCs w:val="20"/>
        </w:rPr>
        <w:t xml:space="preserve"> </w:t>
      </w:r>
      <w:r w:rsidRPr="00C9252F">
        <w:rPr>
          <w:rFonts w:cs="Arial"/>
          <w:szCs w:val="20"/>
        </w:rPr>
        <w:t>or</w:t>
      </w:r>
      <w:r w:rsidRPr="00C9252F">
        <w:rPr>
          <w:rFonts w:cs="Arial"/>
          <w:spacing w:val="-8"/>
          <w:szCs w:val="20"/>
        </w:rPr>
        <w:t xml:space="preserve"> </w:t>
      </w:r>
      <w:r w:rsidRPr="00C9252F">
        <w:rPr>
          <w:rFonts w:cs="Arial"/>
          <w:szCs w:val="20"/>
        </w:rPr>
        <w:t>use</w:t>
      </w:r>
      <w:r w:rsidRPr="00C9252F">
        <w:rPr>
          <w:rFonts w:cs="Arial"/>
          <w:spacing w:val="-8"/>
          <w:szCs w:val="20"/>
        </w:rPr>
        <w:t xml:space="preserve"> </w:t>
      </w:r>
      <w:r w:rsidRPr="00C9252F">
        <w:rPr>
          <w:rFonts w:cs="Arial"/>
          <w:szCs w:val="20"/>
        </w:rPr>
        <w:t>so</w:t>
      </w:r>
      <w:r w:rsidRPr="00C9252F">
        <w:rPr>
          <w:rFonts w:cs="Arial"/>
          <w:spacing w:val="-7"/>
          <w:szCs w:val="20"/>
        </w:rPr>
        <w:t xml:space="preserve"> </w:t>
      </w:r>
      <w:r w:rsidRPr="00C9252F">
        <w:rPr>
          <w:rFonts w:cs="Arial"/>
          <w:szCs w:val="20"/>
        </w:rPr>
        <w:t>as</w:t>
      </w:r>
      <w:r w:rsidRPr="00C9252F">
        <w:rPr>
          <w:rFonts w:cs="Arial"/>
          <w:spacing w:val="-8"/>
          <w:szCs w:val="20"/>
        </w:rPr>
        <w:t xml:space="preserve"> </w:t>
      </w:r>
      <w:r w:rsidRPr="00C9252F">
        <w:rPr>
          <w:rFonts w:cs="Arial"/>
          <w:szCs w:val="20"/>
        </w:rPr>
        <w:t>to</w:t>
      </w:r>
      <w:r w:rsidRPr="00C9252F">
        <w:rPr>
          <w:rFonts w:cs="Arial"/>
          <w:spacing w:val="-6"/>
          <w:szCs w:val="20"/>
        </w:rPr>
        <w:t xml:space="preserve"> </w:t>
      </w:r>
      <w:r w:rsidRPr="00C9252F">
        <w:rPr>
          <w:rFonts w:cs="Arial"/>
          <w:szCs w:val="20"/>
        </w:rPr>
        <w:t>permit</w:t>
      </w:r>
      <w:r w:rsidRPr="00C9252F">
        <w:rPr>
          <w:rFonts w:cs="Arial"/>
          <w:spacing w:val="-9"/>
          <w:szCs w:val="20"/>
        </w:rPr>
        <w:t xml:space="preserve"> </w:t>
      </w:r>
      <w:r w:rsidRPr="00C9252F">
        <w:rPr>
          <w:rFonts w:cs="Arial"/>
          <w:szCs w:val="20"/>
        </w:rPr>
        <w:t>the</w:t>
      </w:r>
      <w:r w:rsidRPr="00C9252F">
        <w:rPr>
          <w:rFonts w:cs="Arial"/>
          <w:spacing w:val="-10"/>
          <w:szCs w:val="20"/>
        </w:rPr>
        <w:t xml:space="preserve"> </w:t>
      </w:r>
      <w:r w:rsidRPr="00C9252F">
        <w:rPr>
          <w:rFonts w:cs="Arial"/>
          <w:szCs w:val="20"/>
        </w:rPr>
        <w:t>Disclosing</w:t>
      </w:r>
      <w:r w:rsidRPr="00C9252F">
        <w:rPr>
          <w:rFonts w:cs="Arial"/>
          <w:spacing w:val="-6"/>
          <w:szCs w:val="20"/>
        </w:rPr>
        <w:t xml:space="preserve"> </w:t>
      </w:r>
      <w:r w:rsidRPr="00C9252F">
        <w:rPr>
          <w:rFonts w:cs="Arial"/>
          <w:szCs w:val="20"/>
        </w:rPr>
        <w:t>Party</w:t>
      </w:r>
      <w:r w:rsidRPr="00C9252F">
        <w:rPr>
          <w:rFonts w:cs="Arial"/>
          <w:spacing w:val="-13"/>
          <w:szCs w:val="20"/>
        </w:rPr>
        <w:t xml:space="preserve"> </w:t>
      </w:r>
      <w:r w:rsidRPr="00C9252F">
        <w:rPr>
          <w:rFonts w:cs="Arial"/>
          <w:szCs w:val="20"/>
        </w:rPr>
        <w:t>reasonable</w:t>
      </w:r>
      <w:r w:rsidRPr="00C9252F">
        <w:rPr>
          <w:rFonts w:cs="Arial"/>
          <w:spacing w:val="-9"/>
          <w:szCs w:val="20"/>
        </w:rPr>
        <w:t xml:space="preserve"> </w:t>
      </w:r>
      <w:r w:rsidRPr="00C9252F">
        <w:rPr>
          <w:rFonts w:cs="Arial"/>
          <w:szCs w:val="20"/>
        </w:rPr>
        <w:t>opportunity</w:t>
      </w:r>
      <w:r w:rsidRPr="00C9252F">
        <w:rPr>
          <w:rFonts w:cs="Arial"/>
          <w:spacing w:val="-12"/>
          <w:szCs w:val="20"/>
        </w:rPr>
        <w:t xml:space="preserve"> </w:t>
      </w:r>
      <w:r w:rsidRPr="00C9252F">
        <w:rPr>
          <w:rFonts w:cs="Arial"/>
          <w:szCs w:val="20"/>
        </w:rPr>
        <w:t>to</w:t>
      </w:r>
      <w:r w:rsidRPr="00C9252F">
        <w:rPr>
          <w:rFonts w:cs="Arial"/>
          <w:spacing w:val="-9"/>
          <w:szCs w:val="20"/>
        </w:rPr>
        <w:t xml:space="preserve"> </w:t>
      </w:r>
      <w:r w:rsidRPr="00C9252F">
        <w:rPr>
          <w:rFonts w:cs="Arial"/>
          <w:szCs w:val="20"/>
        </w:rPr>
        <w:t>review</w:t>
      </w:r>
      <w:r w:rsidRPr="00C9252F">
        <w:rPr>
          <w:rFonts w:cs="Arial"/>
          <w:spacing w:val="-10"/>
          <w:szCs w:val="20"/>
        </w:rPr>
        <w:t xml:space="preserve"> </w:t>
      </w:r>
      <w:r w:rsidRPr="00C9252F">
        <w:rPr>
          <w:rFonts w:cs="Arial"/>
          <w:szCs w:val="20"/>
        </w:rPr>
        <w:t>and comment</w:t>
      </w:r>
      <w:r w:rsidRPr="00C9252F">
        <w:rPr>
          <w:rFonts w:cs="Arial"/>
          <w:spacing w:val="-5"/>
          <w:szCs w:val="20"/>
        </w:rPr>
        <w:t xml:space="preserve"> </w:t>
      </w:r>
      <w:r w:rsidRPr="00C9252F">
        <w:rPr>
          <w:rFonts w:cs="Arial"/>
          <w:szCs w:val="20"/>
        </w:rPr>
        <w:t>on</w:t>
      </w:r>
      <w:r w:rsidRPr="00C9252F">
        <w:rPr>
          <w:rFonts w:cs="Arial"/>
          <w:spacing w:val="-6"/>
          <w:szCs w:val="20"/>
        </w:rPr>
        <w:t xml:space="preserve"> </w:t>
      </w:r>
      <w:r w:rsidRPr="00C9252F">
        <w:rPr>
          <w:rFonts w:cs="Arial"/>
          <w:szCs w:val="20"/>
        </w:rPr>
        <w:t>such</w:t>
      </w:r>
      <w:r w:rsidRPr="00C9252F">
        <w:rPr>
          <w:rFonts w:cs="Arial"/>
          <w:spacing w:val="-5"/>
          <w:szCs w:val="20"/>
        </w:rPr>
        <w:t xml:space="preserve"> </w:t>
      </w:r>
      <w:r w:rsidRPr="00C9252F">
        <w:rPr>
          <w:rFonts w:cs="Arial"/>
          <w:szCs w:val="20"/>
        </w:rPr>
        <w:t>disclosure</w:t>
      </w:r>
      <w:r w:rsidRPr="00C9252F">
        <w:rPr>
          <w:rFonts w:cs="Arial"/>
          <w:spacing w:val="-6"/>
          <w:szCs w:val="20"/>
        </w:rPr>
        <w:t xml:space="preserve"> </w:t>
      </w:r>
      <w:r w:rsidRPr="00C9252F">
        <w:rPr>
          <w:rFonts w:cs="Arial"/>
          <w:szCs w:val="20"/>
        </w:rPr>
        <w:t>or</w:t>
      </w:r>
      <w:r w:rsidRPr="00C9252F">
        <w:rPr>
          <w:rFonts w:cs="Arial"/>
          <w:spacing w:val="-4"/>
          <w:szCs w:val="20"/>
        </w:rPr>
        <w:t xml:space="preserve"> </w:t>
      </w:r>
      <w:r w:rsidRPr="00C9252F">
        <w:rPr>
          <w:rFonts w:cs="Arial"/>
          <w:szCs w:val="20"/>
        </w:rPr>
        <w:t>intended</w:t>
      </w:r>
      <w:r w:rsidRPr="00C9252F">
        <w:rPr>
          <w:rFonts w:cs="Arial"/>
          <w:spacing w:val="-6"/>
          <w:szCs w:val="20"/>
        </w:rPr>
        <w:t xml:space="preserve"> </w:t>
      </w:r>
      <w:r w:rsidRPr="00C9252F">
        <w:rPr>
          <w:rFonts w:cs="Arial"/>
          <w:szCs w:val="20"/>
        </w:rPr>
        <w:t>use</w:t>
      </w:r>
      <w:r w:rsidRPr="00C9252F">
        <w:rPr>
          <w:rFonts w:cs="Arial"/>
          <w:spacing w:val="-2"/>
          <w:szCs w:val="20"/>
        </w:rPr>
        <w:t xml:space="preserve"> </w:t>
      </w:r>
      <w:r w:rsidRPr="00C9252F">
        <w:rPr>
          <w:rFonts w:cs="Arial"/>
          <w:szCs w:val="20"/>
        </w:rPr>
        <w:t>and</w:t>
      </w:r>
      <w:r w:rsidRPr="00C9252F">
        <w:rPr>
          <w:rFonts w:cs="Arial"/>
          <w:spacing w:val="-3"/>
          <w:szCs w:val="20"/>
        </w:rPr>
        <w:t xml:space="preserve"> </w:t>
      </w:r>
      <w:r w:rsidRPr="00C9252F">
        <w:rPr>
          <w:rFonts w:cs="Arial"/>
          <w:szCs w:val="20"/>
        </w:rPr>
        <w:t>if</w:t>
      </w:r>
      <w:r w:rsidRPr="00C9252F">
        <w:rPr>
          <w:rFonts w:cs="Arial"/>
          <w:spacing w:val="-2"/>
          <w:szCs w:val="20"/>
        </w:rPr>
        <w:t xml:space="preserve"> </w:t>
      </w:r>
      <w:r w:rsidRPr="00C9252F">
        <w:rPr>
          <w:rFonts w:cs="Arial"/>
          <w:szCs w:val="20"/>
        </w:rPr>
        <w:t>so</w:t>
      </w:r>
      <w:r w:rsidRPr="00C9252F">
        <w:rPr>
          <w:rFonts w:cs="Arial"/>
          <w:spacing w:val="-6"/>
          <w:szCs w:val="20"/>
        </w:rPr>
        <w:t xml:space="preserve"> </w:t>
      </w:r>
      <w:r w:rsidRPr="00C9252F">
        <w:rPr>
          <w:rFonts w:cs="Arial"/>
          <w:szCs w:val="20"/>
        </w:rPr>
        <w:t>desired</w:t>
      </w:r>
      <w:r w:rsidRPr="00C9252F">
        <w:rPr>
          <w:rFonts w:cs="Arial"/>
          <w:spacing w:val="-2"/>
          <w:szCs w:val="20"/>
        </w:rPr>
        <w:t xml:space="preserve"> </w:t>
      </w:r>
      <w:r w:rsidRPr="00C9252F">
        <w:rPr>
          <w:rFonts w:cs="Arial"/>
          <w:szCs w:val="20"/>
        </w:rPr>
        <w:t>by</w:t>
      </w:r>
      <w:r w:rsidRPr="00C9252F">
        <w:rPr>
          <w:rFonts w:cs="Arial"/>
          <w:spacing w:val="-9"/>
          <w:szCs w:val="20"/>
        </w:rPr>
        <w:t xml:space="preserve"> </w:t>
      </w:r>
      <w:r w:rsidRPr="00C9252F">
        <w:rPr>
          <w:rFonts w:cs="Arial"/>
          <w:szCs w:val="20"/>
        </w:rPr>
        <w:t>the</w:t>
      </w:r>
      <w:r w:rsidRPr="00C9252F">
        <w:rPr>
          <w:rFonts w:cs="Arial"/>
          <w:spacing w:val="-5"/>
          <w:szCs w:val="20"/>
        </w:rPr>
        <w:t xml:space="preserve"> </w:t>
      </w:r>
      <w:r w:rsidRPr="00C9252F">
        <w:rPr>
          <w:rFonts w:cs="Arial"/>
          <w:szCs w:val="20"/>
        </w:rPr>
        <w:t>Disclosing</w:t>
      </w:r>
      <w:r w:rsidRPr="00C9252F">
        <w:rPr>
          <w:rFonts w:cs="Arial"/>
          <w:spacing w:val="-6"/>
          <w:szCs w:val="20"/>
        </w:rPr>
        <w:t xml:space="preserve"> </w:t>
      </w:r>
      <w:r w:rsidRPr="00C9252F">
        <w:rPr>
          <w:rFonts w:cs="Arial"/>
          <w:szCs w:val="20"/>
        </w:rPr>
        <w:t>Party,</w:t>
      </w:r>
      <w:r w:rsidRPr="00C9252F">
        <w:rPr>
          <w:rFonts w:cs="Arial"/>
          <w:spacing w:val="-4"/>
          <w:szCs w:val="20"/>
        </w:rPr>
        <w:t xml:space="preserve"> </w:t>
      </w:r>
      <w:r w:rsidRPr="00C9252F">
        <w:rPr>
          <w:rFonts w:cs="Arial"/>
          <w:szCs w:val="20"/>
        </w:rPr>
        <w:t>for</w:t>
      </w:r>
      <w:r w:rsidR="000E72AD" w:rsidRPr="00C9252F">
        <w:rPr>
          <w:rFonts w:cs="Arial"/>
          <w:szCs w:val="20"/>
        </w:rPr>
        <w:t xml:space="preserve"> </w:t>
      </w:r>
      <w:r w:rsidRPr="00C9252F">
        <w:rPr>
          <w:rFonts w:cs="Arial"/>
          <w:szCs w:val="20"/>
        </w:rPr>
        <w:t>the Disclosing Party to take any reasonable action to prevent or restrict such disclosure</w:t>
      </w:r>
      <w:r w:rsidRPr="00C9252F">
        <w:rPr>
          <w:rFonts w:cs="Arial"/>
          <w:spacing w:val="-29"/>
          <w:szCs w:val="20"/>
        </w:rPr>
        <w:t xml:space="preserve"> </w:t>
      </w:r>
      <w:r w:rsidRPr="00C9252F">
        <w:rPr>
          <w:rFonts w:cs="Arial"/>
          <w:szCs w:val="20"/>
        </w:rPr>
        <w:t>or use.</w:t>
      </w:r>
    </w:p>
    <w:p w14:paraId="2FB49CDB" w14:textId="525E9473" w:rsidR="00BA7C98" w:rsidRPr="00C9252F" w:rsidRDefault="00BA7C98" w:rsidP="00C9252F">
      <w:pPr>
        <w:pStyle w:val="BauchiEPClevel1"/>
        <w:numPr>
          <w:ilvl w:val="1"/>
          <w:numId w:val="93"/>
        </w:numPr>
        <w:spacing w:before="120"/>
        <w:ind w:left="709" w:hanging="709"/>
        <w:rPr>
          <w:rFonts w:cs="Arial"/>
          <w:b/>
          <w:bCs/>
          <w:szCs w:val="20"/>
        </w:rPr>
      </w:pPr>
      <w:bookmarkStart w:id="198" w:name="_bookmark86"/>
      <w:bookmarkStart w:id="199" w:name="_Toc27334969"/>
      <w:bookmarkEnd w:id="198"/>
      <w:r w:rsidRPr="00C9252F">
        <w:rPr>
          <w:rFonts w:cs="Arial"/>
          <w:b/>
          <w:bCs/>
          <w:szCs w:val="20"/>
        </w:rPr>
        <w:t xml:space="preserve">Disclosure </w:t>
      </w:r>
      <w:r w:rsidR="00197664" w:rsidRPr="00C9252F">
        <w:rPr>
          <w:rFonts w:cs="Arial"/>
          <w:b/>
          <w:bCs/>
          <w:szCs w:val="20"/>
        </w:rPr>
        <w:t>B</w:t>
      </w:r>
      <w:r w:rsidRPr="00C9252F">
        <w:rPr>
          <w:rFonts w:cs="Arial"/>
          <w:b/>
          <w:bCs/>
          <w:szCs w:val="20"/>
        </w:rPr>
        <w:t xml:space="preserve">etween </w:t>
      </w:r>
      <w:r w:rsidR="00197664" w:rsidRPr="00C9252F">
        <w:rPr>
          <w:rFonts w:cs="Arial"/>
          <w:b/>
          <w:bCs/>
          <w:szCs w:val="20"/>
        </w:rPr>
        <w:t>M</w:t>
      </w:r>
      <w:r w:rsidRPr="00C9252F">
        <w:rPr>
          <w:rFonts w:cs="Arial"/>
          <w:b/>
          <w:bCs/>
          <w:szCs w:val="20"/>
        </w:rPr>
        <w:t>embers of the Recipient Party's Group and</w:t>
      </w:r>
      <w:r w:rsidR="00E53384" w:rsidRPr="00C9252F">
        <w:rPr>
          <w:rFonts w:cs="Arial"/>
          <w:b/>
          <w:bCs/>
          <w:szCs w:val="20"/>
        </w:rPr>
        <w:t>/</w:t>
      </w:r>
      <w:r w:rsidRPr="00C9252F">
        <w:rPr>
          <w:rFonts w:cs="Arial"/>
          <w:b/>
          <w:bCs/>
          <w:szCs w:val="20"/>
        </w:rPr>
        <w:t>or Delegates</w:t>
      </w:r>
      <w:bookmarkEnd w:id="199"/>
    </w:p>
    <w:p w14:paraId="6F1E979B" w14:textId="5485D0ED" w:rsidR="00BA7C98" w:rsidRPr="00C9252F" w:rsidRDefault="00BA7C98" w:rsidP="00C9252F">
      <w:pPr>
        <w:pStyle w:val="BauchiEPClevel1"/>
        <w:spacing w:before="120"/>
        <w:rPr>
          <w:rFonts w:cs="Arial"/>
          <w:szCs w:val="20"/>
        </w:rPr>
      </w:pPr>
      <w:r w:rsidRPr="00C9252F">
        <w:rPr>
          <w:rFonts w:cs="Arial"/>
          <w:szCs w:val="20"/>
        </w:rPr>
        <w:t xml:space="preserve">Notwithstanding Clause </w:t>
      </w:r>
      <w:hyperlink w:anchor="_bookmark84" w:history="1">
        <w:r w:rsidRPr="00C9252F">
          <w:rPr>
            <w:rFonts w:cs="Arial"/>
            <w:szCs w:val="20"/>
          </w:rPr>
          <w:t>19.1</w:t>
        </w:r>
      </w:hyperlink>
      <w:r w:rsidRPr="00C9252F">
        <w:rPr>
          <w:rFonts w:cs="Arial"/>
          <w:szCs w:val="20"/>
        </w:rPr>
        <w:t xml:space="preserve"> (</w:t>
      </w:r>
      <w:r w:rsidRPr="00C9252F">
        <w:rPr>
          <w:rFonts w:cs="Arial"/>
          <w:i/>
          <w:iCs/>
          <w:szCs w:val="20"/>
        </w:rPr>
        <w:t>Non-disclosure of Confidential Information</w:t>
      </w:r>
      <w:r w:rsidRPr="00C9252F">
        <w:rPr>
          <w:rFonts w:cs="Arial"/>
          <w:szCs w:val="20"/>
        </w:rPr>
        <w:t>), the disclosure of Confidential Information between members of the Receiving  Group and/or Delegates of the Receiving Group shall be permitted, provided that:</w:t>
      </w:r>
    </w:p>
    <w:p w14:paraId="56288B8B" w14:textId="01BEE3A6" w:rsidR="00BA7C98" w:rsidRPr="00C9252F" w:rsidRDefault="00BA7C98" w:rsidP="00C9252F">
      <w:pPr>
        <w:pStyle w:val="ListParagraph"/>
        <w:widowControl w:val="0"/>
        <w:numPr>
          <w:ilvl w:val="2"/>
          <w:numId w:val="125"/>
        </w:numPr>
        <w:tabs>
          <w:tab w:val="left" w:pos="709"/>
        </w:tabs>
        <w:autoSpaceDE w:val="0"/>
        <w:autoSpaceDN w:val="0"/>
        <w:spacing w:before="120" w:after="240"/>
        <w:ind w:left="709" w:hanging="709"/>
        <w:jc w:val="both"/>
        <w:rPr>
          <w:rFonts w:cs="Arial"/>
          <w:szCs w:val="20"/>
        </w:rPr>
      </w:pPr>
      <w:r w:rsidRPr="00C9252F">
        <w:rPr>
          <w:rFonts w:cs="Arial"/>
          <w:szCs w:val="20"/>
        </w:rPr>
        <w:t>such disclosure is restricted to those persons who reasonably need to know such information in connection with the Permitted Purpose or by the nature of their role as a Delegate of the Receiving Group;</w:t>
      </w:r>
      <w:r w:rsidRPr="00C9252F">
        <w:rPr>
          <w:rFonts w:cs="Arial"/>
          <w:spacing w:val="2"/>
          <w:szCs w:val="20"/>
        </w:rPr>
        <w:t xml:space="preserve"> </w:t>
      </w:r>
      <w:r w:rsidRPr="00C9252F">
        <w:rPr>
          <w:rFonts w:cs="Arial"/>
          <w:szCs w:val="20"/>
        </w:rPr>
        <w:t>and</w:t>
      </w:r>
    </w:p>
    <w:p w14:paraId="3ED7B6D7" w14:textId="284F9ECE" w:rsidR="00BA7C98" w:rsidRPr="00C9252F" w:rsidRDefault="00BA7C98" w:rsidP="00C9252F">
      <w:pPr>
        <w:pStyle w:val="ListParagraph"/>
        <w:widowControl w:val="0"/>
        <w:numPr>
          <w:ilvl w:val="2"/>
          <w:numId w:val="125"/>
        </w:numPr>
        <w:tabs>
          <w:tab w:val="left" w:pos="709"/>
        </w:tabs>
        <w:autoSpaceDE w:val="0"/>
        <w:autoSpaceDN w:val="0"/>
        <w:spacing w:before="120" w:after="240"/>
        <w:ind w:left="709" w:hanging="709"/>
        <w:jc w:val="both"/>
        <w:rPr>
          <w:rFonts w:cs="Arial"/>
          <w:szCs w:val="20"/>
        </w:rPr>
      </w:pPr>
      <w:r w:rsidRPr="00C9252F">
        <w:rPr>
          <w:rFonts w:cs="Arial"/>
          <w:szCs w:val="20"/>
        </w:rPr>
        <w:t xml:space="preserve">the Receiving Party shall procure that any person to whom Confidential Information is disclosed under this Clause </w:t>
      </w:r>
      <w:hyperlink w:anchor="_bookmark86" w:history="1">
        <w:r w:rsidRPr="00C9252F">
          <w:rPr>
            <w:rFonts w:cs="Arial"/>
            <w:szCs w:val="20"/>
          </w:rPr>
          <w:t xml:space="preserve">19.3 </w:t>
        </w:r>
      </w:hyperlink>
      <w:r w:rsidRPr="00C9252F">
        <w:rPr>
          <w:rFonts w:cs="Arial"/>
          <w:szCs w:val="20"/>
        </w:rPr>
        <w:t>(</w:t>
      </w:r>
      <w:r w:rsidRPr="00C9252F">
        <w:rPr>
          <w:rFonts w:cs="Arial"/>
          <w:i/>
          <w:szCs w:val="20"/>
        </w:rPr>
        <w:t xml:space="preserve">Disclosure </w:t>
      </w:r>
      <w:r w:rsidR="00197664" w:rsidRPr="00C9252F">
        <w:rPr>
          <w:rFonts w:cs="Arial"/>
          <w:i/>
          <w:szCs w:val="20"/>
        </w:rPr>
        <w:t>B</w:t>
      </w:r>
      <w:r w:rsidRPr="00C9252F">
        <w:rPr>
          <w:rFonts w:cs="Arial"/>
          <w:i/>
          <w:szCs w:val="20"/>
        </w:rPr>
        <w:t xml:space="preserve">etween </w:t>
      </w:r>
      <w:r w:rsidR="00197664" w:rsidRPr="00C9252F">
        <w:rPr>
          <w:rFonts w:cs="Arial"/>
          <w:i/>
          <w:szCs w:val="20"/>
        </w:rPr>
        <w:t>M</w:t>
      </w:r>
      <w:r w:rsidRPr="00C9252F">
        <w:rPr>
          <w:rFonts w:cs="Arial"/>
          <w:i/>
          <w:szCs w:val="20"/>
        </w:rPr>
        <w:t>embers of the Recipient Party's Group</w:t>
      </w:r>
      <w:r w:rsidRPr="00C9252F">
        <w:rPr>
          <w:rFonts w:cs="Arial"/>
          <w:i/>
          <w:spacing w:val="-10"/>
          <w:szCs w:val="20"/>
        </w:rPr>
        <w:t xml:space="preserve"> </w:t>
      </w:r>
      <w:r w:rsidRPr="00C9252F">
        <w:rPr>
          <w:rFonts w:cs="Arial"/>
          <w:i/>
          <w:szCs w:val="20"/>
        </w:rPr>
        <w:t>and/or</w:t>
      </w:r>
      <w:r w:rsidRPr="00C9252F">
        <w:rPr>
          <w:rFonts w:cs="Arial"/>
          <w:i/>
          <w:spacing w:val="-8"/>
          <w:szCs w:val="20"/>
        </w:rPr>
        <w:t xml:space="preserve"> </w:t>
      </w:r>
      <w:r w:rsidRPr="00C9252F">
        <w:rPr>
          <w:rFonts w:cs="Arial"/>
          <w:i/>
          <w:szCs w:val="20"/>
        </w:rPr>
        <w:t>Delegates</w:t>
      </w:r>
      <w:r w:rsidRPr="00C9252F">
        <w:rPr>
          <w:rFonts w:cs="Arial"/>
          <w:szCs w:val="20"/>
        </w:rPr>
        <w:t>)</w:t>
      </w:r>
      <w:r w:rsidRPr="00C9252F">
        <w:rPr>
          <w:rFonts w:cs="Arial"/>
          <w:spacing w:val="-8"/>
          <w:szCs w:val="20"/>
        </w:rPr>
        <w:t xml:space="preserve"> </w:t>
      </w:r>
      <w:r w:rsidRPr="00C9252F">
        <w:rPr>
          <w:rFonts w:cs="Arial"/>
          <w:szCs w:val="20"/>
        </w:rPr>
        <w:t>and</w:t>
      </w:r>
      <w:r w:rsidRPr="00C9252F">
        <w:rPr>
          <w:rFonts w:cs="Arial"/>
          <w:spacing w:val="-9"/>
          <w:szCs w:val="20"/>
        </w:rPr>
        <w:t xml:space="preserve"> </w:t>
      </w:r>
      <w:r w:rsidRPr="00C9252F">
        <w:rPr>
          <w:rFonts w:cs="Arial"/>
          <w:szCs w:val="20"/>
        </w:rPr>
        <w:t>all</w:t>
      </w:r>
      <w:r w:rsidRPr="00C9252F">
        <w:rPr>
          <w:rFonts w:cs="Arial"/>
          <w:spacing w:val="-11"/>
          <w:szCs w:val="20"/>
        </w:rPr>
        <w:t xml:space="preserve"> </w:t>
      </w:r>
      <w:r w:rsidRPr="00C9252F">
        <w:rPr>
          <w:rFonts w:cs="Arial"/>
          <w:szCs w:val="20"/>
        </w:rPr>
        <w:t>other</w:t>
      </w:r>
      <w:r w:rsidRPr="00C9252F">
        <w:rPr>
          <w:rFonts w:cs="Arial"/>
          <w:spacing w:val="-8"/>
          <w:szCs w:val="20"/>
        </w:rPr>
        <w:t xml:space="preserve"> </w:t>
      </w:r>
      <w:r w:rsidRPr="00C9252F">
        <w:rPr>
          <w:rFonts w:cs="Arial"/>
          <w:szCs w:val="20"/>
        </w:rPr>
        <w:t>Delegates</w:t>
      </w:r>
      <w:r w:rsidRPr="00C9252F">
        <w:rPr>
          <w:rFonts w:cs="Arial"/>
          <w:spacing w:val="-8"/>
          <w:szCs w:val="20"/>
        </w:rPr>
        <w:t xml:space="preserve"> </w:t>
      </w:r>
      <w:r w:rsidRPr="00C9252F">
        <w:rPr>
          <w:rFonts w:cs="Arial"/>
          <w:szCs w:val="20"/>
        </w:rPr>
        <w:t>of</w:t>
      </w:r>
      <w:r w:rsidRPr="00C9252F">
        <w:rPr>
          <w:rFonts w:cs="Arial"/>
          <w:spacing w:val="-7"/>
          <w:szCs w:val="20"/>
        </w:rPr>
        <w:t xml:space="preserve"> </w:t>
      </w:r>
      <w:r w:rsidRPr="00C9252F">
        <w:rPr>
          <w:rFonts w:cs="Arial"/>
          <w:szCs w:val="20"/>
        </w:rPr>
        <w:t>the</w:t>
      </w:r>
      <w:r w:rsidRPr="00C9252F">
        <w:rPr>
          <w:rFonts w:cs="Arial"/>
          <w:spacing w:val="-8"/>
          <w:szCs w:val="20"/>
        </w:rPr>
        <w:t xml:space="preserve"> </w:t>
      </w:r>
      <w:r w:rsidRPr="00C9252F">
        <w:rPr>
          <w:rFonts w:cs="Arial"/>
          <w:szCs w:val="20"/>
        </w:rPr>
        <w:t>Receiving</w:t>
      </w:r>
      <w:r w:rsidRPr="00C9252F">
        <w:rPr>
          <w:rFonts w:cs="Arial"/>
          <w:spacing w:val="-10"/>
          <w:szCs w:val="20"/>
        </w:rPr>
        <w:t xml:space="preserve"> </w:t>
      </w:r>
      <w:r w:rsidRPr="00C9252F">
        <w:rPr>
          <w:rFonts w:cs="Arial"/>
          <w:szCs w:val="20"/>
        </w:rPr>
        <w:t>Group</w:t>
      </w:r>
      <w:r w:rsidRPr="00C9252F">
        <w:rPr>
          <w:rFonts w:cs="Arial"/>
          <w:spacing w:val="-10"/>
          <w:szCs w:val="20"/>
        </w:rPr>
        <w:t xml:space="preserve"> </w:t>
      </w:r>
      <w:r w:rsidRPr="00C9252F">
        <w:rPr>
          <w:rFonts w:cs="Arial"/>
          <w:szCs w:val="20"/>
        </w:rPr>
        <w:t>shall</w:t>
      </w:r>
      <w:r w:rsidRPr="00C9252F">
        <w:rPr>
          <w:rFonts w:cs="Arial"/>
          <w:spacing w:val="-10"/>
          <w:szCs w:val="20"/>
        </w:rPr>
        <w:t xml:space="preserve"> </w:t>
      </w:r>
      <w:r w:rsidRPr="00C9252F">
        <w:rPr>
          <w:rFonts w:cs="Arial"/>
          <w:szCs w:val="20"/>
        </w:rPr>
        <w:t>comply</w:t>
      </w:r>
      <w:r w:rsidRPr="00C9252F">
        <w:rPr>
          <w:rFonts w:cs="Arial"/>
          <w:spacing w:val="-13"/>
          <w:szCs w:val="20"/>
        </w:rPr>
        <w:t xml:space="preserve"> </w:t>
      </w:r>
      <w:r w:rsidRPr="00C9252F">
        <w:rPr>
          <w:rFonts w:cs="Arial"/>
          <w:szCs w:val="20"/>
        </w:rPr>
        <w:t xml:space="preserve">with the obligations of confidentiality and restrictions on use applicable under this Clause </w:t>
      </w:r>
      <w:hyperlink w:anchor="_bookmark83" w:history="1">
        <w:r w:rsidRPr="00C9252F">
          <w:rPr>
            <w:rFonts w:cs="Arial"/>
            <w:szCs w:val="20"/>
          </w:rPr>
          <w:t>19</w:t>
        </w:r>
      </w:hyperlink>
      <w:r w:rsidRPr="00C9252F">
        <w:rPr>
          <w:rFonts w:cs="Arial"/>
          <w:szCs w:val="20"/>
        </w:rPr>
        <w:t xml:space="preserve"> (</w:t>
      </w:r>
      <w:r w:rsidRPr="00C9252F">
        <w:rPr>
          <w:rFonts w:cs="Arial"/>
          <w:i/>
          <w:szCs w:val="20"/>
        </w:rPr>
        <w:t>Confidential</w:t>
      </w:r>
      <w:r w:rsidRPr="00C9252F">
        <w:rPr>
          <w:rFonts w:cs="Arial"/>
          <w:i/>
          <w:spacing w:val="-9"/>
          <w:szCs w:val="20"/>
        </w:rPr>
        <w:t xml:space="preserve"> </w:t>
      </w:r>
      <w:r w:rsidRPr="00C9252F">
        <w:rPr>
          <w:rFonts w:cs="Arial"/>
          <w:i/>
          <w:szCs w:val="20"/>
        </w:rPr>
        <w:t>Information</w:t>
      </w:r>
      <w:r w:rsidRPr="00C9252F">
        <w:rPr>
          <w:rFonts w:cs="Arial"/>
          <w:szCs w:val="20"/>
        </w:rPr>
        <w:t>)</w:t>
      </w:r>
      <w:r w:rsidRPr="00C9252F">
        <w:rPr>
          <w:rFonts w:cs="Arial"/>
          <w:spacing w:val="-7"/>
          <w:szCs w:val="20"/>
        </w:rPr>
        <w:t xml:space="preserve"> </w:t>
      </w:r>
      <w:r w:rsidRPr="00C9252F">
        <w:rPr>
          <w:rFonts w:cs="Arial"/>
          <w:szCs w:val="20"/>
        </w:rPr>
        <w:t>in</w:t>
      </w:r>
      <w:r w:rsidRPr="00C9252F">
        <w:rPr>
          <w:rFonts w:cs="Arial"/>
          <w:spacing w:val="-5"/>
          <w:szCs w:val="20"/>
        </w:rPr>
        <w:t xml:space="preserve"> </w:t>
      </w:r>
      <w:r w:rsidRPr="00C9252F">
        <w:rPr>
          <w:rFonts w:cs="Arial"/>
          <w:szCs w:val="20"/>
        </w:rPr>
        <w:t>the</w:t>
      </w:r>
      <w:r w:rsidRPr="00C9252F">
        <w:rPr>
          <w:rFonts w:cs="Arial"/>
          <w:spacing w:val="-8"/>
          <w:szCs w:val="20"/>
        </w:rPr>
        <w:t xml:space="preserve"> </w:t>
      </w:r>
      <w:r w:rsidRPr="00C9252F">
        <w:rPr>
          <w:rFonts w:cs="Arial"/>
          <w:szCs w:val="20"/>
        </w:rPr>
        <w:t>same</w:t>
      </w:r>
      <w:r w:rsidRPr="00C9252F">
        <w:rPr>
          <w:rFonts w:cs="Arial"/>
          <w:spacing w:val="-7"/>
          <w:szCs w:val="20"/>
        </w:rPr>
        <w:t xml:space="preserve"> </w:t>
      </w:r>
      <w:r w:rsidRPr="00C9252F">
        <w:rPr>
          <w:rFonts w:cs="Arial"/>
          <w:szCs w:val="20"/>
        </w:rPr>
        <w:t>manner</w:t>
      </w:r>
      <w:r w:rsidRPr="00C9252F">
        <w:rPr>
          <w:rFonts w:cs="Arial"/>
          <w:spacing w:val="-7"/>
          <w:szCs w:val="20"/>
        </w:rPr>
        <w:t xml:space="preserve"> </w:t>
      </w:r>
      <w:r w:rsidRPr="00C9252F">
        <w:rPr>
          <w:rFonts w:cs="Arial"/>
          <w:szCs w:val="20"/>
        </w:rPr>
        <w:t>as</w:t>
      </w:r>
      <w:r w:rsidRPr="00C9252F">
        <w:rPr>
          <w:rFonts w:cs="Arial"/>
          <w:spacing w:val="-6"/>
          <w:szCs w:val="20"/>
        </w:rPr>
        <w:t xml:space="preserve"> </w:t>
      </w:r>
      <w:r w:rsidRPr="00C9252F">
        <w:rPr>
          <w:rFonts w:cs="Arial"/>
          <w:szCs w:val="20"/>
        </w:rPr>
        <w:t>such</w:t>
      </w:r>
      <w:r w:rsidRPr="00C9252F">
        <w:rPr>
          <w:rFonts w:cs="Arial"/>
          <w:spacing w:val="-8"/>
          <w:szCs w:val="20"/>
        </w:rPr>
        <w:t xml:space="preserve"> </w:t>
      </w:r>
      <w:r w:rsidRPr="00C9252F">
        <w:rPr>
          <w:rFonts w:cs="Arial"/>
          <w:szCs w:val="20"/>
        </w:rPr>
        <w:t>restrictions</w:t>
      </w:r>
      <w:r w:rsidRPr="00C9252F">
        <w:rPr>
          <w:rFonts w:cs="Arial"/>
          <w:spacing w:val="-3"/>
          <w:szCs w:val="20"/>
        </w:rPr>
        <w:t xml:space="preserve"> </w:t>
      </w:r>
      <w:r w:rsidRPr="00C9252F">
        <w:rPr>
          <w:rFonts w:cs="Arial"/>
          <w:szCs w:val="20"/>
        </w:rPr>
        <w:t>and</w:t>
      </w:r>
      <w:r w:rsidRPr="00C9252F">
        <w:rPr>
          <w:rFonts w:cs="Arial"/>
          <w:spacing w:val="-6"/>
          <w:szCs w:val="20"/>
        </w:rPr>
        <w:t xml:space="preserve"> </w:t>
      </w:r>
      <w:r w:rsidRPr="00C9252F">
        <w:rPr>
          <w:rFonts w:cs="Arial"/>
          <w:szCs w:val="20"/>
        </w:rPr>
        <w:t>obligations</w:t>
      </w:r>
      <w:r w:rsidRPr="00C9252F">
        <w:rPr>
          <w:rFonts w:cs="Arial"/>
          <w:spacing w:val="-4"/>
          <w:szCs w:val="20"/>
        </w:rPr>
        <w:t xml:space="preserve"> </w:t>
      </w:r>
      <w:r w:rsidRPr="00C9252F">
        <w:rPr>
          <w:rFonts w:cs="Arial"/>
          <w:szCs w:val="20"/>
        </w:rPr>
        <w:t>apply</w:t>
      </w:r>
      <w:r w:rsidRPr="00C9252F">
        <w:rPr>
          <w:rFonts w:cs="Arial"/>
          <w:spacing w:val="-10"/>
          <w:szCs w:val="20"/>
        </w:rPr>
        <w:t xml:space="preserve"> </w:t>
      </w:r>
      <w:r w:rsidRPr="00C9252F">
        <w:rPr>
          <w:rFonts w:cs="Arial"/>
          <w:szCs w:val="20"/>
        </w:rPr>
        <w:t>to the Receiving Party.</w:t>
      </w:r>
    </w:p>
    <w:p w14:paraId="0A62902A" w14:textId="2A91C58C" w:rsidR="00BA7C98" w:rsidRPr="00C9252F" w:rsidRDefault="00BA7C98" w:rsidP="00C9252F">
      <w:pPr>
        <w:pStyle w:val="BauchiEPClevel1"/>
        <w:numPr>
          <w:ilvl w:val="1"/>
          <w:numId w:val="93"/>
        </w:numPr>
        <w:spacing w:before="120"/>
        <w:ind w:left="709" w:hanging="709"/>
        <w:rPr>
          <w:rFonts w:cs="Arial"/>
          <w:b/>
          <w:bCs/>
          <w:szCs w:val="20"/>
        </w:rPr>
      </w:pPr>
      <w:bookmarkStart w:id="200" w:name="_Toc27334970"/>
      <w:r w:rsidRPr="00C9252F">
        <w:rPr>
          <w:rFonts w:cs="Arial"/>
          <w:b/>
          <w:bCs/>
          <w:szCs w:val="20"/>
        </w:rPr>
        <w:t>Return of Confidential Information</w:t>
      </w:r>
      <w:bookmarkEnd w:id="200"/>
    </w:p>
    <w:p w14:paraId="1DA75D48" w14:textId="0BCC8BEB" w:rsidR="00BA7C98" w:rsidRPr="00C9252F" w:rsidRDefault="00BA7C98" w:rsidP="00C9252F">
      <w:pPr>
        <w:pStyle w:val="BauchiEPClevel1"/>
        <w:spacing w:before="120"/>
        <w:rPr>
          <w:rFonts w:cs="Arial"/>
          <w:szCs w:val="20"/>
        </w:rPr>
      </w:pPr>
      <w:r w:rsidRPr="00C9252F">
        <w:rPr>
          <w:rFonts w:cs="Arial"/>
          <w:szCs w:val="20"/>
        </w:rPr>
        <w:t xml:space="preserve">The Receiving Party shall upon written request of the Disclosing Party, procure that all Confidential Information provided by (or on behalf of) the Disclosing Group to the Receiving Group (or derived </w:t>
      </w:r>
      <w:r w:rsidRPr="00C9252F">
        <w:rPr>
          <w:rFonts w:cs="Arial"/>
          <w:szCs w:val="20"/>
        </w:rPr>
        <w:lastRenderedPageBreak/>
        <w:t>from Confidential Information disclosed to the Receiving Party by (or on behalf of) the Disclosing Party) shall to the extent within the possession or control of the Receiving Group (or any Delegate of it), be promptly returned to the Disclosing Party (or if so authorised by the Disclosing Party, destroyed or deleted) provided that in respect of any information stored electronically or in other non-physical media, it shall be sufficient for the Receiving Party to procure that access to such information is restricted to non-commercial archiving purposes only.</w:t>
      </w:r>
    </w:p>
    <w:p w14:paraId="2E742DAD" w14:textId="7C87062F" w:rsidR="00BA7C98" w:rsidRPr="00C9252F" w:rsidRDefault="00BA7C98" w:rsidP="00C9252F">
      <w:pPr>
        <w:pStyle w:val="BauchiEPClevel1"/>
        <w:numPr>
          <w:ilvl w:val="1"/>
          <w:numId w:val="93"/>
        </w:numPr>
        <w:spacing w:before="120"/>
        <w:ind w:left="709" w:hanging="709"/>
        <w:rPr>
          <w:rFonts w:cs="Arial"/>
          <w:b/>
          <w:bCs/>
          <w:szCs w:val="20"/>
        </w:rPr>
      </w:pPr>
      <w:bookmarkStart w:id="201" w:name="_Toc27334971"/>
      <w:r w:rsidRPr="00C9252F">
        <w:rPr>
          <w:rFonts w:cs="Arial"/>
          <w:b/>
          <w:bCs/>
          <w:szCs w:val="20"/>
        </w:rPr>
        <w:t>Obligations Survive Termination</w:t>
      </w:r>
      <w:bookmarkEnd w:id="201"/>
    </w:p>
    <w:p w14:paraId="0B1A143A" w14:textId="02087AAB" w:rsidR="00BA7C98" w:rsidRPr="00C9252F" w:rsidRDefault="00BA7C98" w:rsidP="00C9252F">
      <w:pPr>
        <w:pStyle w:val="BauchiEPClevel1"/>
        <w:spacing w:before="120"/>
        <w:rPr>
          <w:rFonts w:cs="Arial"/>
          <w:szCs w:val="20"/>
        </w:rPr>
      </w:pPr>
      <w:r w:rsidRPr="00C9252F">
        <w:rPr>
          <w:rFonts w:cs="Arial"/>
          <w:szCs w:val="20"/>
        </w:rPr>
        <w:t xml:space="preserve">The obligations of each Party contained in this Clause </w:t>
      </w:r>
      <w:hyperlink w:anchor="_bookmark83" w:history="1">
        <w:r w:rsidRPr="00C9252F">
          <w:rPr>
            <w:rFonts w:cs="Arial"/>
            <w:szCs w:val="20"/>
          </w:rPr>
          <w:t xml:space="preserve">19 </w:t>
        </w:r>
      </w:hyperlink>
      <w:r w:rsidRPr="00C9252F">
        <w:rPr>
          <w:rFonts w:cs="Arial"/>
          <w:szCs w:val="20"/>
        </w:rPr>
        <w:t>(</w:t>
      </w:r>
      <w:r w:rsidRPr="00C9252F">
        <w:rPr>
          <w:rFonts w:cs="Arial"/>
          <w:i/>
          <w:iCs/>
          <w:szCs w:val="20"/>
        </w:rPr>
        <w:t>Confidential Information</w:t>
      </w:r>
      <w:r w:rsidRPr="00C9252F">
        <w:rPr>
          <w:rFonts w:cs="Arial"/>
          <w:szCs w:val="20"/>
        </w:rPr>
        <w:t xml:space="preserve">) shall survive the termination of this Agreement and shall continue for a period of two </w:t>
      </w:r>
      <w:r w:rsidR="005634DF" w:rsidRPr="00C9252F">
        <w:rPr>
          <w:rFonts w:cs="Arial"/>
          <w:szCs w:val="20"/>
        </w:rPr>
        <w:t xml:space="preserve">(2) </w:t>
      </w:r>
      <w:r w:rsidRPr="00C9252F">
        <w:rPr>
          <w:rFonts w:cs="Arial"/>
          <w:szCs w:val="20"/>
        </w:rPr>
        <w:t>years after the Expiry Date or the Termination Date, if earlier.</w:t>
      </w:r>
    </w:p>
    <w:p w14:paraId="01114AA6" w14:textId="28C764C2" w:rsidR="00BA7C98" w:rsidRPr="00C9252F" w:rsidRDefault="00BA7C98" w:rsidP="00C9252F">
      <w:pPr>
        <w:pStyle w:val="BauchiEPClevel1"/>
        <w:numPr>
          <w:ilvl w:val="1"/>
          <w:numId w:val="93"/>
        </w:numPr>
        <w:spacing w:before="120"/>
        <w:ind w:left="709" w:hanging="709"/>
        <w:rPr>
          <w:rFonts w:cs="Arial"/>
          <w:b/>
          <w:bCs/>
          <w:szCs w:val="20"/>
        </w:rPr>
      </w:pPr>
      <w:bookmarkStart w:id="202" w:name="_Toc27334972"/>
      <w:r w:rsidRPr="00C9252F">
        <w:rPr>
          <w:rFonts w:cs="Arial"/>
          <w:b/>
          <w:bCs/>
          <w:szCs w:val="20"/>
        </w:rPr>
        <w:t>Injunctive Relief</w:t>
      </w:r>
      <w:bookmarkEnd w:id="202"/>
    </w:p>
    <w:p w14:paraId="5DE66AA8" w14:textId="09B9C926" w:rsidR="00BA7C98" w:rsidRPr="00C9252F" w:rsidRDefault="00BA7C98" w:rsidP="00C9252F">
      <w:pPr>
        <w:pStyle w:val="BauchiEPClevel1"/>
        <w:spacing w:before="120"/>
        <w:rPr>
          <w:rFonts w:cs="Arial"/>
          <w:szCs w:val="20"/>
        </w:rPr>
      </w:pPr>
      <w:r w:rsidRPr="00C9252F">
        <w:rPr>
          <w:rFonts w:cs="Arial"/>
          <w:szCs w:val="20"/>
        </w:rPr>
        <w:t xml:space="preserve">Each Party acknowledges that monetary damages alone may not be a sufficient remedy for any actual or threatened breach of this Clause </w:t>
      </w:r>
      <w:hyperlink w:anchor="_bookmark83" w:history="1">
        <w:r w:rsidRPr="00C9252F">
          <w:rPr>
            <w:rFonts w:cs="Arial"/>
            <w:szCs w:val="20"/>
          </w:rPr>
          <w:t>19</w:t>
        </w:r>
      </w:hyperlink>
      <w:r w:rsidRPr="00C9252F">
        <w:rPr>
          <w:rFonts w:cs="Arial"/>
          <w:szCs w:val="20"/>
        </w:rPr>
        <w:t xml:space="preserve"> (</w:t>
      </w:r>
      <w:r w:rsidRPr="00C9252F">
        <w:rPr>
          <w:rFonts w:cs="Arial"/>
          <w:i/>
          <w:iCs/>
          <w:szCs w:val="20"/>
        </w:rPr>
        <w:t>Confidential Information</w:t>
      </w:r>
      <w:r w:rsidRPr="00C9252F">
        <w:rPr>
          <w:rFonts w:cs="Arial"/>
          <w:szCs w:val="20"/>
        </w:rPr>
        <w:t>)</w:t>
      </w:r>
      <w:r w:rsidR="005634DF" w:rsidRPr="00C9252F">
        <w:rPr>
          <w:rFonts w:cs="Arial"/>
          <w:szCs w:val="20"/>
        </w:rPr>
        <w:t>,</w:t>
      </w:r>
      <w:r w:rsidRPr="00C9252F">
        <w:rPr>
          <w:rFonts w:cs="Arial"/>
          <w:szCs w:val="20"/>
        </w:rPr>
        <w:t xml:space="preserve"> that injunctive and specific performance or any other equitable relief may be available to the non-defaulting Party in respect of any such breach and that no proof of special damages shall be necessary for the enforcement of this Clause</w:t>
      </w:r>
      <w:r w:rsidR="00D72E3B" w:rsidRPr="00C9252F">
        <w:rPr>
          <w:rFonts w:cs="Arial"/>
          <w:szCs w:val="20"/>
        </w:rPr>
        <w:t> </w:t>
      </w:r>
      <w:hyperlink w:anchor="_bookmark83" w:history="1">
        <w:r w:rsidRPr="00C9252F">
          <w:rPr>
            <w:rFonts w:cs="Arial"/>
            <w:szCs w:val="20"/>
          </w:rPr>
          <w:t xml:space="preserve">19 </w:t>
        </w:r>
      </w:hyperlink>
      <w:r w:rsidRPr="00C9252F">
        <w:rPr>
          <w:rFonts w:cs="Arial"/>
          <w:szCs w:val="20"/>
        </w:rPr>
        <w:t>(</w:t>
      </w:r>
      <w:r w:rsidRPr="00C9252F">
        <w:rPr>
          <w:rFonts w:cs="Arial"/>
          <w:i/>
          <w:iCs/>
          <w:szCs w:val="20"/>
        </w:rPr>
        <w:t>Confidential Information</w:t>
      </w:r>
      <w:r w:rsidRPr="00C9252F">
        <w:rPr>
          <w:rFonts w:cs="Arial"/>
          <w:szCs w:val="20"/>
        </w:rPr>
        <w:t xml:space="preserve">). </w:t>
      </w:r>
      <w:r w:rsidR="0046003A" w:rsidRPr="00C9252F">
        <w:rPr>
          <w:rFonts w:cs="Arial"/>
          <w:szCs w:val="20"/>
        </w:rPr>
        <w:t xml:space="preserve"> </w:t>
      </w:r>
      <w:r w:rsidRPr="00C9252F">
        <w:rPr>
          <w:rFonts w:cs="Arial"/>
          <w:szCs w:val="20"/>
        </w:rPr>
        <w:t xml:space="preserve">Such remedies shall be in addition to and not in lieu or limitation of any other remedy available to the </w:t>
      </w:r>
      <w:r w:rsidR="005634DF" w:rsidRPr="00C9252F">
        <w:rPr>
          <w:rFonts w:cs="Arial"/>
          <w:szCs w:val="20"/>
        </w:rPr>
        <w:t>N</w:t>
      </w:r>
      <w:r w:rsidRPr="00C9252F">
        <w:rPr>
          <w:rFonts w:cs="Arial"/>
          <w:szCs w:val="20"/>
        </w:rPr>
        <w:t>on-</w:t>
      </w:r>
      <w:r w:rsidR="005634DF" w:rsidRPr="00C9252F">
        <w:rPr>
          <w:rFonts w:cs="Arial"/>
          <w:szCs w:val="20"/>
        </w:rPr>
        <w:t>D</w:t>
      </w:r>
      <w:r w:rsidRPr="00C9252F">
        <w:rPr>
          <w:rFonts w:cs="Arial"/>
          <w:szCs w:val="20"/>
        </w:rPr>
        <w:t>efaulting Party under this Agreement or otherwise at Law or in equity.</w:t>
      </w:r>
    </w:p>
    <w:p w14:paraId="0C79A54B" w14:textId="18FE2D82" w:rsidR="00BA7C98" w:rsidRPr="00C9252F" w:rsidRDefault="006D3A16" w:rsidP="00C9252F">
      <w:pPr>
        <w:pStyle w:val="Contract1"/>
        <w:keepNext w:val="0"/>
        <w:numPr>
          <w:ilvl w:val="0"/>
          <w:numId w:val="38"/>
        </w:numPr>
        <w:spacing w:before="120"/>
        <w:ind w:hanging="720"/>
        <w:rPr>
          <w:rFonts w:ascii="Arial" w:hAnsi="Arial" w:cs="Arial"/>
          <w:sz w:val="20"/>
          <w:szCs w:val="20"/>
        </w:rPr>
      </w:pPr>
      <w:bookmarkStart w:id="203" w:name="_Toc28105362"/>
      <w:bookmarkStart w:id="204" w:name="_Toc29849743"/>
      <w:r w:rsidRPr="00C9252F">
        <w:rPr>
          <w:rFonts w:ascii="Arial" w:hAnsi="Arial" w:cs="Arial"/>
          <w:sz w:val="20"/>
          <w:szCs w:val="20"/>
        </w:rPr>
        <w:t>NOTICES</w:t>
      </w:r>
      <w:bookmarkEnd w:id="203"/>
      <w:bookmarkEnd w:id="204"/>
    </w:p>
    <w:p w14:paraId="37833439" w14:textId="5BB4D22E" w:rsidR="00BA7C98" w:rsidRPr="00C9252F" w:rsidRDefault="00BA7C98" w:rsidP="00C9252F">
      <w:pPr>
        <w:pStyle w:val="BauchiEPClevel1"/>
        <w:numPr>
          <w:ilvl w:val="1"/>
          <w:numId w:val="94"/>
        </w:numPr>
        <w:spacing w:before="120"/>
        <w:ind w:left="709" w:hanging="709"/>
        <w:rPr>
          <w:rFonts w:cs="Arial"/>
          <w:b/>
          <w:bCs/>
          <w:szCs w:val="20"/>
        </w:rPr>
      </w:pPr>
      <w:bookmarkStart w:id="205" w:name="_bookmark88"/>
      <w:bookmarkStart w:id="206" w:name="_Toc27334973"/>
      <w:bookmarkEnd w:id="205"/>
      <w:r w:rsidRPr="00C9252F">
        <w:rPr>
          <w:rFonts w:cs="Arial"/>
          <w:b/>
          <w:bCs/>
          <w:szCs w:val="20"/>
        </w:rPr>
        <w:t xml:space="preserve">Method of </w:t>
      </w:r>
      <w:r w:rsidR="005634DF" w:rsidRPr="00C9252F">
        <w:rPr>
          <w:rFonts w:cs="Arial"/>
          <w:b/>
          <w:bCs/>
          <w:szCs w:val="20"/>
        </w:rPr>
        <w:t>S</w:t>
      </w:r>
      <w:r w:rsidRPr="00C9252F">
        <w:rPr>
          <w:rFonts w:cs="Arial"/>
          <w:b/>
          <w:bCs/>
          <w:szCs w:val="20"/>
        </w:rPr>
        <w:t>ervice</w:t>
      </w:r>
      <w:bookmarkEnd w:id="206"/>
    </w:p>
    <w:p w14:paraId="5C32CB08" w14:textId="37665DFE" w:rsidR="00BA7C98" w:rsidRPr="00C9252F" w:rsidRDefault="00BA7C98" w:rsidP="00C9252F">
      <w:pPr>
        <w:pStyle w:val="BauchiEPClevel1"/>
        <w:spacing w:before="120"/>
        <w:rPr>
          <w:rFonts w:cs="Arial"/>
          <w:szCs w:val="20"/>
        </w:rPr>
      </w:pPr>
      <w:r w:rsidRPr="00C9252F">
        <w:rPr>
          <w:rFonts w:cs="Arial"/>
          <w:szCs w:val="20"/>
        </w:rPr>
        <w:t>A</w:t>
      </w:r>
      <w:r w:rsidRPr="00C9252F">
        <w:rPr>
          <w:rFonts w:cs="Arial"/>
          <w:spacing w:val="-7"/>
          <w:szCs w:val="20"/>
        </w:rPr>
        <w:t xml:space="preserve"> </w:t>
      </w:r>
      <w:r w:rsidRPr="00C9252F">
        <w:rPr>
          <w:rFonts w:cs="Arial"/>
          <w:szCs w:val="20"/>
        </w:rPr>
        <w:t>notice</w:t>
      </w:r>
      <w:r w:rsidRPr="00C9252F">
        <w:rPr>
          <w:rFonts w:cs="Arial"/>
          <w:spacing w:val="-7"/>
          <w:szCs w:val="20"/>
        </w:rPr>
        <w:t xml:space="preserve"> </w:t>
      </w:r>
      <w:r w:rsidRPr="00C9252F">
        <w:rPr>
          <w:rFonts w:cs="Arial"/>
          <w:szCs w:val="20"/>
        </w:rPr>
        <w:t xml:space="preserve">or other communication given under this Agreement by any Party to the other Party shall be in writing (which shall include e-mail), signed in manuscript by or on behalf of the Party giving it (which includes a faxed or scanned manuscript signature) or in the case of e-mail, that the message was sent from an e-mail address of the Party giving it (and which sender's e-mail address is one to which notices and other communications may also be validly delivered to that Party under this Clause </w:t>
      </w:r>
      <w:hyperlink w:anchor="_bookmark88" w:history="1">
        <w:r w:rsidRPr="00C9252F">
          <w:rPr>
            <w:rFonts w:cs="Arial"/>
            <w:szCs w:val="20"/>
          </w:rPr>
          <w:t xml:space="preserve">20.1 </w:t>
        </w:r>
      </w:hyperlink>
      <w:r w:rsidRPr="00C9252F">
        <w:rPr>
          <w:rFonts w:cs="Arial"/>
          <w:szCs w:val="20"/>
        </w:rPr>
        <w:t>(</w:t>
      </w:r>
      <w:r w:rsidRPr="00C9252F">
        <w:rPr>
          <w:rFonts w:cs="Arial"/>
          <w:i/>
          <w:iCs/>
          <w:szCs w:val="20"/>
        </w:rPr>
        <w:t xml:space="preserve">Method of </w:t>
      </w:r>
      <w:r w:rsidR="00D72E3B" w:rsidRPr="00C9252F">
        <w:rPr>
          <w:rFonts w:cs="Arial"/>
          <w:i/>
          <w:iCs/>
          <w:szCs w:val="20"/>
        </w:rPr>
        <w:t>S</w:t>
      </w:r>
      <w:r w:rsidRPr="00C9252F">
        <w:rPr>
          <w:rFonts w:cs="Arial"/>
          <w:i/>
          <w:iCs/>
          <w:szCs w:val="20"/>
        </w:rPr>
        <w:t>ervice</w:t>
      </w:r>
      <w:r w:rsidRPr="00C9252F">
        <w:rPr>
          <w:rFonts w:cs="Arial"/>
          <w:szCs w:val="20"/>
        </w:rPr>
        <w:t>)), in the English language and may be either:</w:t>
      </w:r>
    </w:p>
    <w:p w14:paraId="61B4830D" w14:textId="0C357054" w:rsidR="00BA7C98" w:rsidRPr="00C9252F" w:rsidRDefault="00BA7C98" w:rsidP="00C9252F">
      <w:pPr>
        <w:pStyle w:val="ListParagraph"/>
        <w:widowControl w:val="0"/>
        <w:numPr>
          <w:ilvl w:val="2"/>
          <w:numId w:val="67"/>
        </w:numPr>
        <w:tabs>
          <w:tab w:val="left" w:pos="709"/>
        </w:tabs>
        <w:autoSpaceDE w:val="0"/>
        <w:autoSpaceDN w:val="0"/>
        <w:spacing w:before="120" w:after="240"/>
        <w:ind w:left="709" w:hanging="709"/>
        <w:jc w:val="both"/>
        <w:rPr>
          <w:rFonts w:cs="Arial"/>
          <w:szCs w:val="20"/>
        </w:rPr>
      </w:pPr>
      <w:r w:rsidRPr="00C9252F">
        <w:rPr>
          <w:rFonts w:cs="Arial"/>
          <w:szCs w:val="20"/>
        </w:rPr>
        <w:t>delivered personally by hand;</w:t>
      </w:r>
      <w:r w:rsidRPr="00C9252F">
        <w:rPr>
          <w:rFonts w:cs="Arial"/>
          <w:spacing w:val="-5"/>
          <w:szCs w:val="20"/>
        </w:rPr>
        <w:t xml:space="preserve"> </w:t>
      </w:r>
      <w:r w:rsidRPr="00C9252F">
        <w:rPr>
          <w:rFonts w:cs="Arial"/>
          <w:szCs w:val="20"/>
        </w:rPr>
        <w:t>or</w:t>
      </w:r>
    </w:p>
    <w:p w14:paraId="5DB774E4" w14:textId="2A1AA9B8" w:rsidR="00BA7C98" w:rsidRPr="00C9252F" w:rsidRDefault="00BA7C98" w:rsidP="00C9252F">
      <w:pPr>
        <w:pStyle w:val="ListParagraph"/>
        <w:widowControl w:val="0"/>
        <w:numPr>
          <w:ilvl w:val="2"/>
          <w:numId w:val="67"/>
        </w:numPr>
        <w:tabs>
          <w:tab w:val="left" w:pos="709"/>
        </w:tabs>
        <w:autoSpaceDE w:val="0"/>
        <w:autoSpaceDN w:val="0"/>
        <w:spacing w:before="120" w:after="240"/>
        <w:ind w:left="709" w:hanging="709"/>
        <w:jc w:val="both"/>
        <w:rPr>
          <w:rFonts w:cs="Arial"/>
          <w:szCs w:val="20"/>
        </w:rPr>
      </w:pPr>
      <w:r w:rsidRPr="00C9252F">
        <w:rPr>
          <w:rFonts w:cs="Arial"/>
          <w:szCs w:val="20"/>
        </w:rPr>
        <w:t>if sent from within the same jurisdiction in which the recipient's address is located, then sent by courier (or if sent from outside the jurisdiction in which the recipient's address is located, then sent by international courier); or</w:t>
      </w:r>
    </w:p>
    <w:p w14:paraId="0B74CC46" w14:textId="77777777" w:rsidR="00BA7C98" w:rsidRPr="00C9252F" w:rsidRDefault="00BA7C98" w:rsidP="00C9252F">
      <w:pPr>
        <w:pStyle w:val="ListParagraph"/>
        <w:widowControl w:val="0"/>
        <w:numPr>
          <w:ilvl w:val="2"/>
          <w:numId w:val="67"/>
        </w:numPr>
        <w:tabs>
          <w:tab w:val="left" w:pos="709"/>
        </w:tabs>
        <w:autoSpaceDE w:val="0"/>
        <w:autoSpaceDN w:val="0"/>
        <w:spacing w:before="120" w:after="240"/>
        <w:ind w:left="709" w:hanging="709"/>
        <w:jc w:val="both"/>
        <w:rPr>
          <w:rFonts w:cs="Arial"/>
          <w:szCs w:val="20"/>
        </w:rPr>
      </w:pPr>
      <w:r w:rsidRPr="00C9252F">
        <w:rPr>
          <w:rFonts w:cs="Arial"/>
          <w:szCs w:val="20"/>
        </w:rPr>
        <w:t>sent by facsimile; or</w:t>
      </w:r>
    </w:p>
    <w:p w14:paraId="520EE650" w14:textId="77777777" w:rsidR="00BA7C98" w:rsidRPr="00C9252F" w:rsidRDefault="00BA7C98" w:rsidP="00C9252F">
      <w:pPr>
        <w:pStyle w:val="ListParagraph"/>
        <w:widowControl w:val="0"/>
        <w:numPr>
          <w:ilvl w:val="2"/>
          <w:numId w:val="67"/>
        </w:numPr>
        <w:tabs>
          <w:tab w:val="left" w:pos="709"/>
        </w:tabs>
        <w:autoSpaceDE w:val="0"/>
        <w:autoSpaceDN w:val="0"/>
        <w:spacing w:before="120" w:after="240"/>
        <w:ind w:left="709" w:hanging="709"/>
        <w:jc w:val="both"/>
        <w:rPr>
          <w:rFonts w:cs="Arial"/>
          <w:szCs w:val="20"/>
        </w:rPr>
      </w:pPr>
      <w:r w:rsidRPr="00C9252F">
        <w:rPr>
          <w:rFonts w:cs="Arial"/>
          <w:szCs w:val="20"/>
        </w:rPr>
        <w:t>sent by e-mail,</w:t>
      </w:r>
    </w:p>
    <w:p w14:paraId="2C512E62" w14:textId="77777777" w:rsidR="00BA7C98" w:rsidRPr="00C9252F" w:rsidRDefault="00BA7C98" w:rsidP="00C9252F">
      <w:pPr>
        <w:pStyle w:val="BauchiEPClevel1"/>
        <w:spacing w:before="120"/>
        <w:rPr>
          <w:rFonts w:cs="Arial"/>
          <w:szCs w:val="20"/>
        </w:rPr>
      </w:pPr>
      <w:r w:rsidRPr="00C9252F">
        <w:rPr>
          <w:rFonts w:cs="Arial"/>
          <w:szCs w:val="20"/>
        </w:rPr>
        <w:t>in each case addressed to each Party in accordance with the notice details contained in the Key Information Table.</w:t>
      </w:r>
    </w:p>
    <w:p w14:paraId="138A0D5E" w14:textId="0B74ABAD" w:rsidR="00BA7C98" w:rsidRPr="00C9252F" w:rsidRDefault="00BA7C98" w:rsidP="00C9252F">
      <w:pPr>
        <w:pStyle w:val="BauchiEPClevel1"/>
        <w:numPr>
          <w:ilvl w:val="1"/>
          <w:numId w:val="94"/>
        </w:numPr>
        <w:spacing w:before="120"/>
        <w:ind w:left="709" w:hanging="709"/>
        <w:rPr>
          <w:rFonts w:cs="Arial"/>
          <w:b/>
          <w:bCs/>
          <w:szCs w:val="20"/>
        </w:rPr>
      </w:pPr>
      <w:bookmarkStart w:id="207" w:name="_Toc27334974"/>
      <w:r w:rsidRPr="00C9252F">
        <w:rPr>
          <w:rFonts w:cs="Arial"/>
          <w:b/>
          <w:bCs/>
          <w:szCs w:val="20"/>
        </w:rPr>
        <w:t xml:space="preserve">Deemed </w:t>
      </w:r>
      <w:r w:rsidR="005634DF" w:rsidRPr="00C9252F">
        <w:rPr>
          <w:rFonts w:cs="Arial"/>
          <w:b/>
          <w:bCs/>
          <w:szCs w:val="20"/>
        </w:rPr>
        <w:t>S</w:t>
      </w:r>
      <w:r w:rsidRPr="00C9252F">
        <w:rPr>
          <w:rFonts w:cs="Arial"/>
          <w:b/>
          <w:bCs/>
          <w:szCs w:val="20"/>
        </w:rPr>
        <w:t>ervice</w:t>
      </w:r>
      <w:bookmarkEnd w:id="207"/>
    </w:p>
    <w:p w14:paraId="6705DF84" w14:textId="77777777" w:rsidR="00BA7C98" w:rsidRPr="00C9252F" w:rsidRDefault="00BA7C98" w:rsidP="00C9252F">
      <w:pPr>
        <w:pStyle w:val="BauchiEPClevel1"/>
        <w:spacing w:before="120"/>
        <w:rPr>
          <w:rFonts w:cs="Arial"/>
          <w:szCs w:val="20"/>
        </w:rPr>
      </w:pPr>
      <w:r w:rsidRPr="00C9252F">
        <w:rPr>
          <w:rFonts w:cs="Arial"/>
          <w:szCs w:val="20"/>
        </w:rPr>
        <w:t>Without prejudice to any earlier time at which a notice or other communication may be actually given and received, a properly addressed notice will in any event:</w:t>
      </w:r>
    </w:p>
    <w:p w14:paraId="694484BE" w14:textId="77777777" w:rsidR="00BA7C98" w:rsidRPr="00C9252F" w:rsidRDefault="00BA7C98" w:rsidP="00C9252F">
      <w:pPr>
        <w:pStyle w:val="ListParagraph"/>
        <w:widowControl w:val="0"/>
        <w:numPr>
          <w:ilvl w:val="2"/>
          <w:numId w:val="126"/>
        </w:numPr>
        <w:tabs>
          <w:tab w:val="left" w:pos="709"/>
        </w:tabs>
        <w:autoSpaceDE w:val="0"/>
        <w:autoSpaceDN w:val="0"/>
        <w:spacing w:before="120" w:after="240"/>
        <w:ind w:left="709" w:hanging="709"/>
        <w:jc w:val="both"/>
        <w:rPr>
          <w:rFonts w:cs="Arial"/>
          <w:szCs w:val="20"/>
        </w:rPr>
      </w:pPr>
      <w:r w:rsidRPr="00C9252F">
        <w:rPr>
          <w:rFonts w:cs="Arial"/>
          <w:szCs w:val="20"/>
        </w:rPr>
        <w:t>if personally delivered, be deemed to have been given and received upon delivery at the relevant address;</w:t>
      </w:r>
    </w:p>
    <w:p w14:paraId="5642BF6F" w14:textId="0C8B9F92" w:rsidR="00BA7C98" w:rsidRPr="00C9252F" w:rsidRDefault="00BA7C98" w:rsidP="00C9252F">
      <w:pPr>
        <w:pStyle w:val="ListParagraph"/>
        <w:widowControl w:val="0"/>
        <w:numPr>
          <w:ilvl w:val="2"/>
          <w:numId w:val="126"/>
        </w:numPr>
        <w:tabs>
          <w:tab w:val="left" w:pos="709"/>
        </w:tabs>
        <w:autoSpaceDE w:val="0"/>
        <w:autoSpaceDN w:val="0"/>
        <w:spacing w:before="120" w:after="240"/>
        <w:ind w:left="709" w:hanging="709"/>
        <w:jc w:val="both"/>
        <w:rPr>
          <w:rFonts w:cs="Arial"/>
          <w:szCs w:val="20"/>
        </w:rPr>
      </w:pPr>
      <w:r w:rsidRPr="00C9252F">
        <w:rPr>
          <w:rFonts w:cs="Arial"/>
          <w:szCs w:val="20"/>
        </w:rPr>
        <w:t>if posted to an address in the same jurisdiction as that from which it was sent by courier (which courier advises of delivery within two</w:t>
      </w:r>
      <w:r w:rsidR="00D72E3B" w:rsidRPr="00C9252F">
        <w:rPr>
          <w:rFonts w:cs="Arial"/>
          <w:szCs w:val="20"/>
        </w:rPr>
        <w:t xml:space="preserve"> (2)</w:t>
      </w:r>
      <w:r w:rsidRPr="00C9252F">
        <w:rPr>
          <w:rFonts w:cs="Arial"/>
          <w:szCs w:val="20"/>
        </w:rPr>
        <w:t xml:space="preserve"> Business Days), be deemed to have been </w:t>
      </w:r>
      <w:r w:rsidRPr="00C9252F">
        <w:rPr>
          <w:rFonts w:cs="Arial"/>
          <w:szCs w:val="20"/>
        </w:rPr>
        <w:lastRenderedPageBreak/>
        <w:t>given and received two</w:t>
      </w:r>
      <w:r w:rsidR="005634DF" w:rsidRPr="00C9252F">
        <w:rPr>
          <w:rFonts w:cs="Arial"/>
          <w:szCs w:val="20"/>
        </w:rPr>
        <w:t xml:space="preserve"> (2)</w:t>
      </w:r>
      <w:r w:rsidRPr="00C9252F">
        <w:rPr>
          <w:rFonts w:cs="Arial"/>
          <w:szCs w:val="20"/>
        </w:rPr>
        <w:t xml:space="preserve"> Business Days after the date of posting;</w:t>
      </w:r>
    </w:p>
    <w:p w14:paraId="5B4535C5" w14:textId="41B68911" w:rsidR="00BA7C98" w:rsidRPr="00C9252F" w:rsidRDefault="00BA7C98" w:rsidP="00C9252F">
      <w:pPr>
        <w:pStyle w:val="ListParagraph"/>
        <w:widowControl w:val="0"/>
        <w:numPr>
          <w:ilvl w:val="2"/>
          <w:numId w:val="126"/>
        </w:numPr>
        <w:tabs>
          <w:tab w:val="left" w:pos="709"/>
        </w:tabs>
        <w:autoSpaceDE w:val="0"/>
        <w:autoSpaceDN w:val="0"/>
        <w:spacing w:before="120" w:after="240"/>
        <w:ind w:left="709" w:hanging="709"/>
        <w:jc w:val="both"/>
        <w:rPr>
          <w:rFonts w:cs="Arial"/>
          <w:szCs w:val="20"/>
        </w:rPr>
      </w:pPr>
      <w:r w:rsidRPr="00C9252F">
        <w:rPr>
          <w:rFonts w:cs="Arial"/>
          <w:szCs w:val="20"/>
        </w:rPr>
        <w:t>if sent to an address in a different jurisdiction as that from which it was sent by international courier (which courier advises of delivery within seven</w:t>
      </w:r>
      <w:r w:rsidR="00D72E3B" w:rsidRPr="00C9252F">
        <w:rPr>
          <w:rFonts w:cs="Arial"/>
          <w:szCs w:val="20"/>
        </w:rPr>
        <w:t xml:space="preserve"> (7)</w:t>
      </w:r>
      <w:r w:rsidRPr="00C9252F">
        <w:rPr>
          <w:rFonts w:cs="Arial"/>
          <w:szCs w:val="20"/>
        </w:rPr>
        <w:t xml:space="preserve"> Business Days), be deemed to have been given and received seven</w:t>
      </w:r>
      <w:r w:rsidR="005634DF" w:rsidRPr="00C9252F">
        <w:rPr>
          <w:rFonts w:cs="Arial"/>
          <w:szCs w:val="20"/>
        </w:rPr>
        <w:t xml:space="preserve"> (7)</w:t>
      </w:r>
      <w:r w:rsidRPr="00C9252F">
        <w:rPr>
          <w:rFonts w:cs="Arial"/>
          <w:szCs w:val="20"/>
        </w:rPr>
        <w:t xml:space="preserve"> Business Days after the date of posting;</w:t>
      </w:r>
    </w:p>
    <w:p w14:paraId="0FE48987" w14:textId="3364C5C6" w:rsidR="00BA7C98" w:rsidRPr="00C9252F" w:rsidRDefault="00BA7C98" w:rsidP="00C9252F">
      <w:pPr>
        <w:pStyle w:val="ListParagraph"/>
        <w:widowControl w:val="0"/>
        <w:numPr>
          <w:ilvl w:val="2"/>
          <w:numId w:val="126"/>
        </w:numPr>
        <w:tabs>
          <w:tab w:val="left" w:pos="709"/>
        </w:tabs>
        <w:autoSpaceDE w:val="0"/>
        <w:autoSpaceDN w:val="0"/>
        <w:spacing w:before="120" w:after="240"/>
        <w:ind w:left="709" w:hanging="709"/>
        <w:jc w:val="both"/>
        <w:rPr>
          <w:rFonts w:cs="Arial"/>
          <w:szCs w:val="20"/>
        </w:rPr>
      </w:pPr>
      <w:r w:rsidRPr="00C9252F">
        <w:rPr>
          <w:rFonts w:cs="Arial"/>
          <w:szCs w:val="20"/>
        </w:rPr>
        <w:t>if sent by facsimile and a confirmatory successful transmission report is given by the transmitting device, be deemed to have been given and received on the date of transmission (or if such day is not a Business Day, then the next Business Day); and</w:t>
      </w:r>
    </w:p>
    <w:p w14:paraId="42509A63" w14:textId="3C0408AF" w:rsidR="00BA7C98" w:rsidRPr="00C9252F" w:rsidRDefault="00BA7C98" w:rsidP="00C9252F">
      <w:pPr>
        <w:pStyle w:val="ListParagraph"/>
        <w:widowControl w:val="0"/>
        <w:numPr>
          <w:ilvl w:val="2"/>
          <w:numId w:val="126"/>
        </w:numPr>
        <w:tabs>
          <w:tab w:val="left" w:pos="709"/>
        </w:tabs>
        <w:autoSpaceDE w:val="0"/>
        <w:autoSpaceDN w:val="0"/>
        <w:spacing w:before="120" w:after="240"/>
        <w:ind w:left="709" w:hanging="709"/>
        <w:jc w:val="both"/>
        <w:rPr>
          <w:rFonts w:cs="Arial"/>
          <w:szCs w:val="20"/>
        </w:rPr>
      </w:pPr>
      <w:r w:rsidRPr="00C9252F">
        <w:rPr>
          <w:rFonts w:cs="Arial"/>
          <w:szCs w:val="20"/>
        </w:rPr>
        <w:t>if sent by e-mail and no delivery failure is reported to or by the sender's e-mail server, be deemed to have been given and received on the date such e-mail was sent (or if such day is not a Business Day, then the next Business</w:t>
      </w:r>
      <w:r w:rsidRPr="00C9252F">
        <w:rPr>
          <w:rFonts w:cs="Arial"/>
          <w:spacing w:val="-2"/>
          <w:szCs w:val="20"/>
        </w:rPr>
        <w:t xml:space="preserve"> </w:t>
      </w:r>
      <w:r w:rsidRPr="00C9252F">
        <w:rPr>
          <w:rFonts w:cs="Arial"/>
          <w:szCs w:val="20"/>
        </w:rPr>
        <w:t>Day).</w:t>
      </w:r>
    </w:p>
    <w:p w14:paraId="09C4A6C9" w14:textId="2D0D39BE" w:rsidR="00BA7C98" w:rsidRPr="00C9252F" w:rsidRDefault="00BA7C98" w:rsidP="00C9252F">
      <w:pPr>
        <w:pStyle w:val="BauchiEPClevel1"/>
        <w:numPr>
          <w:ilvl w:val="1"/>
          <w:numId w:val="94"/>
        </w:numPr>
        <w:spacing w:before="120"/>
        <w:ind w:left="709" w:hanging="709"/>
        <w:rPr>
          <w:rFonts w:cs="Arial"/>
          <w:b/>
          <w:bCs/>
          <w:szCs w:val="20"/>
        </w:rPr>
      </w:pPr>
      <w:bookmarkStart w:id="208" w:name="_Toc27334975"/>
      <w:r w:rsidRPr="00C9252F">
        <w:rPr>
          <w:rFonts w:cs="Arial"/>
          <w:b/>
          <w:bCs/>
          <w:szCs w:val="20"/>
        </w:rPr>
        <w:t xml:space="preserve">Proof of </w:t>
      </w:r>
      <w:r w:rsidR="005634DF" w:rsidRPr="00C9252F">
        <w:rPr>
          <w:rFonts w:cs="Arial"/>
          <w:b/>
          <w:bCs/>
          <w:szCs w:val="20"/>
        </w:rPr>
        <w:t>S</w:t>
      </w:r>
      <w:r w:rsidRPr="00C9252F">
        <w:rPr>
          <w:rFonts w:cs="Arial"/>
          <w:b/>
          <w:bCs/>
          <w:szCs w:val="20"/>
        </w:rPr>
        <w:t>ervice</w:t>
      </w:r>
      <w:bookmarkEnd w:id="208"/>
    </w:p>
    <w:p w14:paraId="0B1E9F2C" w14:textId="77777777" w:rsidR="00BA7C98" w:rsidRPr="00C9252F" w:rsidRDefault="00BA7C98" w:rsidP="00C9252F">
      <w:pPr>
        <w:pStyle w:val="BauchiEPClevel1"/>
        <w:spacing w:before="120"/>
        <w:rPr>
          <w:rFonts w:cs="Arial"/>
          <w:szCs w:val="20"/>
        </w:rPr>
      </w:pPr>
      <w:r w:rsidRPr="00C9252F">
        <w:rPr>
          <w:rFonts w:cs="Arial"/>
          <w:szCs w:val="20"/>
        </w:rPr>
        <w:t>In proving service, it shall be sufficient to prove that:</w:t>
      </w:r>
    </w:p>
    <w:p w14:paraId="44E19FDA" w14:textId="00515157" w:rsidR="00BA7C98" w:rsidRPr="00C9252F" w:rsidRDefault="00BA7C98" w:rsidP="00C9252F">
      <w:pPr>
        <w:pStyle w:val="ListParagraph"/>
        <w:widowControl w:val="0"/>
        <w:numPr>
          <w:ilvl w:val="2"/>
          <w:numId w:val="127"/>
        </w:numPr>
        <w:tabs>
          <w:tab w:val="left" w:pos="709"/>
        </w:tabs>
        <w:autoSpaceDE w:val="0"/>
        <w:autoSpaceDN w:val="0"/>
        <w:spacing w:before="120" w:after="240"/>
        <w:ind w:left="709" w:hanging="709"/>
        <w:jc w:val="both"/>
        <w:rPr>
          <w:rFonts w:cs="Arial"/>
          <w:szCs w:val="20"/>
        </w:rPr>
      </w:pPr>
      <w:r w:rsidRPr="00C9252F">
        <w:rPr>
          <w:rFonts w:cs="Arial"/>
          <w:szCs w:val="20"/>
        </w:rPr>
        <w:t>the envelope containing the notice or other communication was addressed to the address of</w:t>
      </w:r>
      <w:r w:rsidRPr="00C9252F">
        <w:rPr>
          <w:rFonts w:cs="Arial"/>
          <w:spacing w:val="-4"/>
          <w:szCs w:val="20"/>
        </w:rPr>
        <w:t xml:space="preserve"> </w:t>
      </w:r>
      <w:r w:rsidRPr="00C9252F">
        <w:rPr>
          <w:rFonts w:cs="Arial"/>
          <w:szCs w:val="20"/>
        </w:rPr>
        <w:t>the</w:t>
      </w:r>
      <w:r w:rsidRPr="00C9252F">
        <w:rPr>
          <w:rFonts w:cs="Arial"/>
          <w:spacing w:val="-6"/>
          <w:szCs w:val="20"/>
        </w:rPr>
        <w:t xml:space="preserve"> </w:t>
      </w:r>
      <w:r w:rsidRPr="00C9252F">
        <w:rPr>
          <w:rFonts w:cs="Arial"/>
          <w:szCs w:val="20"/>
        </w:rPr>
        <w:t>relevant</w:t>
      </w:r>
      <w:r w:rsidRPr="00C9252F">
        <w:rPr>
          <w:rFonts w:cs="Arial"/>
          <w:spacing w:val="-3"/>
          <w:szCs w:val="20"/>
        </w:rPr>
        <w:t xml:space="preserve"> </w:t>
      </w:r>
      <w:r w:rsidRPr="00C9252F">
        <w:rPr>
          <w:rFonts w:cs="Arial"/>
          <w:szCs w:val="20"/>
        </w:rPr>
        <w:t>Party</w:t>
      </w:r>
      <w:r w:rsidRPr="00C9252F">
        <w:rPr>
          <w:rFonts w:cs="Arial"/>
          <w:spacing w:val="-6"/>
          <w:szCs w:val="20"/>
        </w:rPr>
        <w:t xml:space="preserve"> </w:t>
      </w:r>
      <w:r w:rsidRPr="00C9252F">
        <w:rPr>
          <w:rFonts w:cs="Arial"/>
          <w:szCs w:val="20"/>
        </w:rPr>
        <w:t>as</w:t>
      </w:r>
      <w:r w:rsidRPr="00C9252F">
        <w:rPr>
          <w:rFonts w:cs="Arial"/>
          <w:spacing w:val="-5"/>
          <w:szCs w:val="20"/>
        </w:rPr>
        <w:t xml:space="preserve"> </w:t>
      </w:r>
      <w:r w:rsidRPr="00C9252F">
        <w:rPr>
          <w:rFonts w:cs="Arial"/>
          <w:szCs w:val="20"/>
        </w:rPr>
        <w:t>set</w:t>
      </w:r>
      <w:r w:rsidRPr="00C9252F">
        <w:rPr>
          <w:rFonts w:cs="Arial"/>
          <w:spacing w:val="-6"/>
          <w:szCs w:val="20"/>
        </w:rPr>
        <w:t xml:space="preserve"> </w:t>
      </w:r>
      <w:r w:rsidRPr="00C9252F">
        <w:rPr>
          <w:rFonts w:cs="Arial"/>
          <w:szCs w:val="20"/>
        </w:rPr>
        <w:t>out</w:t>
      </w:r>
      <w:r w:rsidRPr="00C9252F">
        <w:rPr>
          <w:rFonts w:cs="Arial"/>
          <w:spacing w:val="-5"/>
          <w:szCs w:val="20"/>
        </w:rPr>
        <w:t xml:space="preserve"> </w:t>
      </w:r>
      <w:r w:rsidRPr="00C9252F">
        <w:rPr>
          <w:rFonts w:cs="Arial"/>
          <w:szCs w:val="20"/>
        </w:rPr>
        <w:t>in</w:t>
      </w:r>
      <w:r w:rsidRPr="00C9252F">
        <w:rPr>
          <w:rFonts w:cs="Arial"/>
          <w:spacing w:val="-6"/>
          <w:szCs w:val="20"/>
        </w:rPr>
        <w:t xml:space="preserve"> </w:t>
      </w:r>
      <w:r w:rsidRPr="00C9252F">
        <w:rPr>
          <w:rFonts w:cs="Arial"/>
          <w:szCs w:val="20"/>
        </w:rPr>
        <w:t>Clause</w:t>
      </w:r>
      <w:r w:rsidRPr="00C9252F">
        <w:rPr>
          <w:rFonts w:cs="Arial"/>
          <w:spacing w:val="-3"/>
          <w:szCs w:val="20"/>
        </w:rPr>
        <w:t xml:space="preserve"> </w:t>
      </w:r>
      <w:hyperlink w:anchor="_bookmark88" w:history="1">
        <w:r w:rsidRPr="00C9252F">
          <w:rPr>
            <w:rFonts w:cs="Arial"/>
            <w:szCs w:val="20"/>
          </w:rPr>
          <w:t>20.1</w:t>
        </w:r>
        <w:r w:rsidRPr="00C9252F">
          <w:rPr>
            <w:rFonts w:cs="Arial"/>
            <w:spacing w:val="-4"/>
            <w:szCs w:val="20"/>
          </w:rPr>
          <w:t xml:space="preserve"> </w:t>
        </w:r>
      </w:hyperlink>
      <w:r w:rsidRPr="00C9252F">
        <w:rPr>
          <w:rFonts w:cs="Arial"/>
          <w:szCs w:val="20"/>
        </w:rPr>
        <w:t>(</w:t>
      </w:r>
      <w:r w:rsidRPr="00C9252F">
        <w:rPr>
          <w:rFonts w:cs="Arial"/>
          <w:i/>
          <w:szCs w:val="20"/>
        </w:rPr>
        <w:t>Method</w:t>
      </w:r>
      <w:r w:rsidRPr="00C9252F">
        <w:rPr>
          <w:rFonts w:cs="Arial"/>
          <w:i/>
          <w:spacing w:val="-3"/>
          <w:szCs w:val="20"/>
        </w:rPr>
        <w:t xml:space="preserve"> </w:t>
      </w:r>
      <w:r w:rsidRPr="00C9252F">
        <w:rPr>
          <w:rFonts w:cs="Arial"/>
          <w:i/>
          <w:szCs w:val="20"/>
        </w:rPr>
        <w:t>of</w:t>
      </w:r>
      <w:r w:rsidRPr="00C9252F">
        <w:rPr>
          <w:rFonts w:cs="Arial"/>
          <w:i/>
          <w:spacing w:val="-6"/>
          <w:szCs w:val="20"/>
        </w:rPr>
        <w:t xml:space="preserve"> </w:t>
      </w:r>
      <w:r w:rsidRPr="00C9252F">
        <w:rPr>
          <w:rFonts w:cs="Arial"/>
          <w:i/>
          <w:szCs w:val="20"/>
        </w:rPr>
        <w:t>service</w:t>
      </w:r>
      <w:r w:rsidRPr="00C9252F">
        <w:rPr>
          <w:rFonts w:cs="Arial"/>
          <w:szCs w:val="20"/>
        </w:rPr>
        <w:t>)</w:t>
      </w:r>
      <w:r w:rsidRPr="00C9252F">
        <w:rPr>
          <w:rFonts w:cs="Arial"/>
          <w:spacing w:val="-5"/>
          <w:szCs w:val="20"/>
        </w:rPr>
        <w:t xml:space="preserve"> </w:t>
      </w:r>
      <w:r w:rsidRPr="00C9252F">
        <w:rPr>
          <w:rFonts w:cs="Arial"/>
          <w:szCs w:val="20"/>
        </w:rPr>
        <w:t>(or</w:t>
      </w:r>
      <w:r w:rsidRPr="00C9252F">
        <w:rPr>
          <w:rFonts w:cs="Arial"/>
          <w:spacing w:val="-5"/>
          <w:szCs w:val="20"/>
        </w:rPr>
        <w:t xml:space="preserve"> </w:t>
      </w:r>
      <w:r w:rsidRPr="00C9252F">
        <w:rPr>
          <w:rFonts w:cs="Arial"/>
          <w:szCs w:val="20"/>
        </w:rPr>
        <w:t>as</w:t>
      </w:r>
      <w:r w:rsidRPr="00C9252F">
        <w:rPr>
          <w:rFonts w:cs="Arial"/>
          <w:spacing w:val="-5"/>
          <w:szCs w:val="20"/>
        </w:rPr>
        <w:t xml:space="preserve"> </w:t>
      </w:r>
      <w:r w:rsidRPr="00C9252F">
        <w:rPr>
          <w:rFonts w:cs="Arial"/>
          <w:szCs w:val="20"/>
        </w:rPr>
        <w:t>otherwise</w:t>
      </w:r>
      <w:r w:rsidRPr="00C9252F">
        <w:rPr>
          <w:rFonts w:cs="Arial"/>
          <w:spacing w:val="-6"/>
          <w:szCs w:val="20"/>
        </w:rPr>
        <w:t xml:space="preserve"> </w:t>
      </w:r>
      <w:r w:rsidRPr="00C9252F">
        <w:rPr>
          <w:rFonts w:cs="Arial"/>
          <w:szCs w:val="20"/>
        </w:rPr>
        <w:t>notified by</w:t>
      </w:r>
      <w:r w:rsidRPr="00C9252F">
        <w:rPr>
          <w:rFonts w:cs="Arial"/>
          <w:spacing w:val="-10"/>
          <w:szCs w:val="20"/>
        </w:rPr>
        <w:t xml:space="preserve"> </w:t>
      </w:r>
      <w:r w:rsidRPr="00C9252F">
        <w:rPr>
          <w:rFonts w:cs="Arial"/>
          <w:szCs w:val="20"/>
        </w:rPr>
        <w:t>that</w:t>
      </w:r>
      <w:r w:rsidRPr="00C9252F">
        <w:rPr>
          <w:rFonts w:cs="Arial"/>
          <w:spacing w:val="-7"/>
          <w:szCs w:val="20"/>
        </w:rPr>
        <w:t xml:space="preserve"> </w:t>
      </w:r>
      <w:r w:rsidRPr="00C9252F">
        <w:rPr>
          <w:rFonts w:cs="Arial"/>
          <w:szCs w:val="20"/>
        </w:rPr>
        <w:t>Party</w:t>
      </w:r>
      <w:r w:rsidRPr="00C9252F">
        <w:rPr>
          <w:rFonts w:cs="Arial"/>
          <w:spacing w:val="-12"/>
          <w:szCs w:val="20"/>
        </w:rPr>
        <w:t xml:space="preserve"> </w:t>
      </w:r>
      <w:r w:rsidRPr="00C9252F">
        <w:rPr>
          <w:rFonts w:cs="Arial"/>
          <w:szCs w:val="20"/>
        </w:rPr>
        <w:t>pursuant</w:t>
      </w:r>
      <w:r w:rsidRPr="00C9252F">
        <w:rPr>
          <w:rFonts w:cs="Arial"/>
          <w:spacing w:val="-7"/>
          <w:szCs w:val="20"/>
        </w:rPr>
        <w:t xml:space="preserve"> </w:t>
      </w:r>
      <w:r w:rsidRPr="00C9252F">
        <w:rPr>
          <w:rFonts w:cs="Arial"/>
          <w:szCs w:val="20"/>
        </w:rPr>
        <w:t>to</w:t>
      </w:r>
      <w:r w:rsidRPr="00C9252F">
        <w:rPr>
          <w:rFonts w:cs="Arial"/>
          <w:spacing w:val="-7"/>
          <w:szCs w:val="20"/>
        </w:rPr>
        <w:t xml:space="preserve"> </w:t>
      </w:r>
      <w:r w:rsidRPr="00C9252F">
        <w:rPr>
          <w:rFonts w:cs="Arial"/>
          <w:szCs w:val="20"/>
        </w:rPr>
        <w:t>Clause</w:t>
      </w:r>
      <w:r w:rsidRPr="00C9252F">
        <w:rPr>
          <w:rFonts w:cs="Arial"/>
          <w:spacing w:val="-4"/>
          <w:szCs w:val="20"/>
        </w:rPr>
        <w:t xml:space="preserve"> </w:t>
      </w:r>
      <w:hyperlink w:anchor="_bookmark89" w:history="1">
        <w:r w:rsidRPr="00C9252F">
          <w:rPr>
            <w:rFonts w:cs="Arial"/>
            <w:szCs w:val="20"/>
          </w:rPr>
          <w:t>20.5</w:t>
        </w:r>
        <w:r w:rsidRPr="00C9252F">
          <w:rPr>
            <w:rFonts w:cs="Arial"/>
            <w:spacing w:val="-7"/>
            <w:szCs w:val="20"/>
          </w:rPr>
          <w:t xml:space="preserve"> </w:t>
        </w:r>
      </w:hyperlink>
      <w:r w:rsidRPr="00C9252F">
        <w:rPr>
          <w:rFonts w:cs="Arial"/>
          <w:szCs w:val="20"/>
        </w:rPr>
        <w:t>(</w:t>
      </w:r>
      <w:r w:rsidRPr="00C9252F">
        <w:rPr>
          <w:rFonts w:cs="Arial"/>
          <w:i/>
          <w:szCs w:val="20"/>
        </w:rPr>
        <w:t>Change</w:t>
      </w:r>
      <w:r w:rsidRPr="00C9252F">
        <w:rPr>
          <w:rFonts w:cs="Arial"/>
          <w:i/>
          <w:spacing w:val="-9"/>
          <w:szCs w:val="20"/>
        </w:rPr>
        <w:t xml:space="preserve"> </w:t>
      </w:r>
      <w:r w:rsidRPr="00C9252F">
        <w:rPr>
          <w:rFonts w:cs="Arial"/>
          <w:i/>
          <w:szCs w:val="20"/>
        </w:rPr>
        <w:t>of</w:t>
      </w:r>
      <w:r w:rsidRPr="00C9252F">
        <w:rPr>
          <w:rFonts w:cs="Arial"/>
          <w:i/>
          <w:spacing w:val="-9"/>
          <w:szCs w:val="20"/>
        </w:rPr>
        <w:t xml:space="preserve"> </w:t>
      </w:r>
      <w:r w:rsidRPr="00C9252F">
        <w:rPr>
          <w:rFonts w:cs="Arial"/>
          <w:i/>
          <w:szCs w:val="20"/>
        </w:rPr>
        <w:t>address</w:t>
      </w:r>
      <w:r w:rsidRPr="00C9252F">
        <w:rPr>
          <w:rFonts w:cs="Arial"/>
          <w:szCs w:val="20"/>
        </w:rPr>
        <w:t>))</w:t>
      </w:r>
      <w:r w:rsidRPr="00C9252F">
        <w:rPr>
          <w:rFonts w:cs="Arial"/>
          <w:spacing w:val="-8"/>
          <w:szCs w:val="20"/>
        </w:rPr>
        <w:t xml:space="preserve"> </w:t>
      </w:r>
      <w:r w:rsidRPr="00C9252F">
        <w:rPr>
          <w:rFonts w:cs="Arial"/>
          <w:szCs w:val="20"/>
        </w:rPr>
        <w:t>and</w:t>
      </w:r>
      <w:r w:rsidRPr="00C9252F">
        <w:rPr>
          <w:rFonts w:cs="Arial"/>
          <w:spacing w:val="-7"/>
          <w:szCs w:val="20"/>
        </w:rPr>
        <w:t xml:space="preserve"> </w:t>
      </w:r>
      <w:r w:rsidRPr="00C9252F">
        <w:rPr>
          <w:rFonts w:cs="Arial"/>
          <w:szCs w:val="20"/>
        </w:rPr>
        <w:t>delivered</w:t>
      </w:r>
      <w:r w:rsidRPr="00C9252F">
        <w:rPr>
          <w:rFonts w:cs="Arial"/>
          <w:spacing w:val="-6"/>
          <w:szCs w:val="20"/>
        </w:rPr>
        <w:t xml:space="preserve"> </w:t>
      </w:r>
      <w:r w:rsidRPr="00C9252F">
        <w:rPr>
          <w:rFonts w:cs="Arial"/>
          <w:szCs w:val="20"/>
        </w:rPr>
        <w:t>to</w:t>
      </w:r>
      <w:r w:rsidRPr="00C9252F">
        <w:rPr>
          <w:rFonts w:cs="Arial"/>
          <w:spacing w:val="-7"/>
          <w:szCs w:val="20"/>
        </w:rPr>
        <w:t xml:space="preserve"> </w:t>
      </w:r>
      <w:r w:rsidRPr="00C9252F">
        <w:rPr>
          <w:rFonts w:cs="Arial"/>
          <w:szCs w:val="20"/>
        </w:rPr>
        <w:t>either</w:t>
      </w:r>
      <w:r w:rsidRPr="00C9252F">
        <w:rPr>
          <w:rFonts w:cs="Arial"/>
          <w:spacing w:val="-8"/>
          <w:szCs w:val="20"/>
        </w:rPr>
        <w:t xml:space="preserve"> </w:t>
      </w:r>
      <w:r w:rsidRPr="00C9252F">
        <w:rPr>
          <w:rFonts w:cs="Arial"/>
          <w:szCs w:val="20"/>
        </w:rPr>
        <w:t>custody of the courier or international courier firm (as applicable);</w:t>
      </w:r>
      <w:r w:rsidRPr="00C9252F">
        <w:rPr>
          <w:rFonts w:cs="Arial"/>
          <w:spacing w:val="-4"/>
          <w:szCs w:val="20"/>
        </w:rPr>
        <w:t xml:space="preserve"> </w:t>
      </w:r>
      <w:r w:rsidRPr="00C9252F">
        <w:rPr>
          <w:rFonts w:cs="Arial"/>
          <w:szCs w:val="20"/>
        </w:rPr>
        <w:t>or</w:t>
      </w:r>
    </w:p>
    <w:p w14:paraId="0346254F" w14:textId="7DACF2D5" w:rsidR="00BA7C98" w:rsidRPr="00C9252F" w:rsidRDefault="00BA7C98" w:rsidP="00C9252F">
      <w:pPr>
        <w:pStyle w:val="ListParagraph"/>
        <w:widowControl w:val="0"/>
        <w:numPr>
          <w:ilvl w:val="2"/>
          <w:numId w:val="127"/>
        </w:numPr>
        <w:tabs>
          <w:tab w:val="left" w:pos="709"/>
        </w:tabs>
        <w:autoSpaceDE w:val="0"/>
        <w:autoSpaceDN w:val="0"/>
        <w:spacing w:before="120" w:after="240"/>
        <w:ind w:left="709" w:hanging="709"/>
        <w:jc w:val="both"/>
        <w:rPr>
          <w:rFonts w:cs="Arial"/>
          <w:szCs w:val="20"/>
        </w:rPr>
      </w:pPr>
      <w:r w:rsidRPr="00C9252F">
        <w:rPr>
          <w:rFonts w:cs="Arial"/>
          <w:szCs w:val="20"/>
        </w:rPr>
        <w:t xml:space="preserve">the notice or other communication was transmitted in full by facsimile to the facsimile number of the relevant Party set out in Clause </w:t>
      </w:r>
      <w:hyperlink w:anchor="_bookmark88" w:history="1">
        <w:r w:rsidRPr="00C9252F">
          <w:rPr>
            <w:rFonts w:cs="Arial"/>
            <w:szCs w:val="20"/>
          </w:rPr>
          <w:t xml:space="preserve">20.1 </w:t>
        </w:r>
      </w:hyperlink>
      <w:r w:rsidRPr="00C9252F">
        <w:rPr>
          <w:rFonts w:cs="Arial"/>
          <w:szCs w:val="20"/>
        </w:rPr>
        <w:t>(</w:t>
      </w:r>
      <w:r w:rsidRPr="00C9252F">
        <w:rPr>
          <w:rFonts w:cs="Arial"/>
          <w:i/>
          <w:iCs/>
          <w:szCs w:val="20"/>
        </w:rPr>
        <w:t>Method of service</w:t>
      </w:r>
      <w:r w:rsidRPr="00C9252F">
        <w:rPr>
          <w:rFonts w:cs="Arial"/>
          <w:szCs w:val="20"/>
        </w:rPr>
        <w:t xml:space="preserve">) (or as otherwise notified by that Party pursuant to Clause </w:t>
      </w:r>
      <w:hyperlink w:anchor="_bookmark89" w:history="1">
        <w:r w:rsidRPr="00C9252F">
          <w:rPr>
            <w:rFonts w:cs="Arial"/>
            <w:szCs w:val="20"/>
          </w:rPr>
          <w:t xml:space="preserve">20.5 </w:t>
        </w:r>
      </w:hyperlink>
      <w:r w:rsidRPr="00C9252F">
        <w:rPr>
          <w:rFonts w:cs="Arial"/>
          <w:szCs w:val="20"/>
        </w:rPr>
        <w:t>(</w:t>
      </w:r>
      <w:r w:rsidRPr="00C9252F">
        <w:rPr>
          <w:rFonts w:cs="Arial"/>
          <w:i/>
          <w:iCs/>
          <w:szCs w:val="20"/>
        </w:rPr>
        <w:t>Change of address</w:t>
      </w:r>
      <w:r w:rsidRPr="00C9252F">
        <w:rPr>
          <w:rFonts w:cs="Arial"/>
          <w:szCs w:val="20"/>
        </w:rPr>
        <w:t>)) (as evidenced by a confirmatory transmission report); or</w:t>
      </w:r>
    </w:p>
    <w:p w14:paraId="0F422EFD" w14:textId="77777777" w:rsidR="00BA7C98" w:rsidRPr="00C9252F" w:rsidRDefault="00BA7C98" w:rsidP="00C9252F">
      <w:pPr>
        <w:pStyle w:val="ListParagraph"/>
        <w:widowControl w:val="0"/>
        <w:numPr>
          <w:ilvl w:val="2"/>
          <w:numId w:val="127"/>
        </w:numPr>
        <w:tabs>
          <w:tab w:val="left" w:pos="709"/>
        </w:tabs>
        <w:autoSpaceDE w:val="0"/>
        <w:autoSpaceDN w:val="0"/>
        <w:spacing w:before="120" w:after="240"/>
        <w:ind w:left="709" w:hanging="709"/>
        <w:jc w:val="both"/>
        <w:rPr>
          <w:rFonts w:cs="Arial"/>
          <w:szCs w:val="20"/>
        </w:rPr>
      </w:pPr>
      <w:r w:rsidRPr="00C9252F">
        <w:rPr>
          <w:rFonts w:cs="Arial"/>
          <w:szCs w:val="20"/>
        </w:rPr>
        <w:t>that the e-mail was correctly addressed and that no delivery failure was reported to or by the sender's e-mail server.</w:t>
      </w:r>
    </w:p>
    <w:p w14:paraId="2A429CEC" w14:textId="07B4FD38" w:rsidR="00BA7C98" w:rsidRPr="00C9252F" w:rsidRDefault="00BA7C98" w:rsidP="00C9252F">
      <w:pPr>
        <w:pStyle w:val="BauchiEPClevel1"/>
        <w:numPr>
          <w:ilvl w:val="1"/>
          <w:numId w:val="94"/>
        </w:numPr>
        <w:spacing w:before="120"/>
        <w:ind w:left="709" w:hanging="709"/>
        <w:rPr>
          <w:rFonts w:cs="Arial"/>
          <w:b/>
          <w:bCs/>
          <w:szCs w:val="20"/>
        </w:rPr>
      </w:pPr>
      <w:bookmarkStart w:id="209" w:name="_Toc27334976"/>
      <w:r w:rsidRPr="00C9252F">
        <w:rPr>
          <w:rFonts w:cs="Arial"/>
          <w:b/>
          <w:bCs/>
          <w:szCs w:val="20"/>
        </w:rPr>
        <w:t xml:space="preserve">Receipt </w:t>
      </w:r>
      <w:r w:rsidR="005634DF" w:rsidRPr="00C9252F">
        <w:rPr>
          <w:rFonts w:cs="Arial"/>
          <w:b/>
          <w:bCs/>
          <w:szCs w:val="20"/>
        </w:rPr>
        <w:t>O</w:t>
      </w:r>
      <w:r w:rsidRPr="00C9252F">
        <w:rPr>
          <w:rFonts w:cs="Arial"/>
          <w:b/>
          <w:bCs/>
          <w:szCs w:val="20"/>
        </w:rPr>
        <w:t xml:space="preserve">utside </w:t>
      </w:r>
      <w:r w:rsidR="005634DF" w:rsidRPr="00C9252F">
        <w:rPr>
          <w:rFonts w:cs="Arial"/>
          <w:b/>
          <w:bCs/>
          <w:szCs w:val="20"/>
        </w:rPr>
        <w:t>B</w:t>
      </w:r>
      <w:r w:rsidRPr="00C9252F">
        <w:rPr>
          <w:rFonts w:cs="Arial"/>
          <w:b/>
          <w:bCs/>
          <w:szCs w:val="20"/>
        </w:rPr>
        <w:t xml:space="preserve">usiness </w:t>
      </w:r>
      <w:r w:rsidR="005634DF" w:rsidRPr="00C9252F">
        <w:rPr>
          <w:rFonts w:cs="Arial"/>
          <w:b/>
          <w:bCs/>
          <w:szCs w:val="20"/>
        </w:rPr>
        <w:t>H</w:t>
      </w:r>
      <w:r w:rsidRPr="00C9252F">
        <w:rPr>
          <w:rFonts w:cs="Arial"/>
          <w:b/>
          <w:bCs/>
          <w:szCs w:val="20"/>
        </w:rPr>
        <w:t>ours</w:t>
      </w:r>
      <w:bookmarkEnd w:id="209"/>
    </w:p>
    <w:p w14:paraId="503FE2F7" w14:textId="0412B2FB" w:rsidR="00BA7C98" w:rsidRPr="00C9252F" w:rsidRDefault="00BA7C98" w:rsidP="00C9252F">
      <w:pPr>
        <w:pStyle w:val="BauchiEPClevel1"/>
        <w:spacing w:before="120"/>
        <w:rPr>
          <w:rFonts w:cs="Arial"/>
          <w:szCs w:val="20"/>
        </w:rPr>
      </w:pPr>
      <w:r w:rsidRPr="00C9252F">
        <w:rPr>
          <w:rFonts w:cs="Arial"/>
          <w:szCs w:val="20"/>
        </w:rPr>
        <w:t>If receipt or deemed receipt of a notice or other communication occurs before 9.30 a.m. in the country of receipt on a Business Day, the notice or other communication shall be deemed to have been received at 9.30 a.m. (in the country of receipt) on that day.</w:t>
      </w:r>
      <w:r w:rsidR="005634DF" w:rsidRPr="00C9252F">
        <w:rPr>
          <w:rFonts w:cs="Arial"/>
          <w:szCs w:val="20"/>
        </w:rPr>
        <w:t xml:space="preserve"> </w:t>
      </w:r>
      <w:r w:rsidRPr="00C9252F">
        <w:rPr>
          <w:rFonts w:cs="Arial"/>
          <w:szCs w:val="20"/>
        </w:rPr>
        <w:t xml:space="preserve"> If deemed receipt occurs after</w:t>
      </w:r>
      <w:r w:rsidR="000E72AD" w:rsidRPr="00C9252F">
        <w:rPr>
          <w:rFonts w:cs="Arial"/>
          <w:szCs w:val="20"/>
        </w:rPr>
        <w:t xml:space="preserve"> </w:t>
      </w:r>
      <w:r w:rsidRPr="00C9252F">
        <w:rPr>
          <w:rFonts w:cs="Arial"/>
          <w:szCs w:val="20"/>
        </w:rPr>
        <w:t>5.30 p.m. (in the country of receipt) on a Business Day or on a day which is not a Business Day, the notice or other communication shall be deemed to have been received at 9.30 a.m. (in the country of receipt) on the next Business Day.</w:t>
      </w:r>
    </w:p>
    <w:p w14:paraId="2D6F4972" w14:textId="7B49AFA0" w:rsidR="00BA7C98" w:rsidRPr="00C9252F" w:rsidRDefault="000E72AD" w:rsidP="00C9252F">
      <w:pPr>
        <w:pStyle w:val="BauchiEPClevel1"/>
        <w:numPr>
          <w:ilvl w:val="1"/>
          <w:numId w:val="94"/>
        </w:numPr>
        <w:spacing w:before="120"/>
        <w:ind w:left="709" w:hanging="709"/>
        <w:rPr>
          <w:rFonts w:cs="Arial"/>
          <w:b/>
          <w:bCs/>
          <w:szCs w:val="20"/>
        </w:rPr>
      </w:pPr>
      <w:r w:rsidRPr="00C9252F">
        <w:rPr>
          <w:rFonts w:cs="Arial"/>
          <w:b/>
          <w:bCs/>
          <w:szCs w:val="20"/>
        </w:rPr>
        <w:t xml:space="preserve"> </w:t>
      </w:r>
      <w:bookmarkStart w:id="210" w:name="_bookmark89"/>
      <w:bookmarkStart w:id="211" w:name="_Toc27334977"/>
      <w:bookmarkEnd w:id="210"/>
      <w:r w:rsidR="00BA7C98" w:rsidRPr="00C9252F">
        <w:rPr>
          <w:rFonts w:cs="Arial"/>
          <w:b/>
          <w:bCs/>
          <w:szCs w:val="20"/>
        </w:rPr>
        <w:t xml:space="preserve">Change of </w:t>
      </w:r>
      <w:r w:rsidR="005634DF" w:rsidRPr="00C9252F">
        <w:rPr>
          <w:rFonts w:cs="Arial"/>
          <w:b/>
          <w:bCs/>
          <w:szCs w:val="20"/>
        </w:rPr>
        <w:t>A</w:t>
      </w:r>
      <w:r w:rsidR="00BA7C98" w:rsidRPr="00C9252F">
        <w:rPr>
          <w:rFonts w:cs="Arial"/>
          <w:b/>
          <w:bCs/>
          <w:szCs w:val="20"/>
        </w:rPr>
        <w:t>ddress</w:t>
      </w:r>
      <w:bookmarkEnd w:id="211"/>
    </w:p>
    <w:p w14:paraId="2F827825" w14:textId="6EECD547" w:rsidR="00BA7C98" w:rsidRPr="00C9252F" w:rsidRDefault="00BA7C98" w:rsidP="00C9252F">
      <w:pPr>
        <w:pStyle w:val="BauchiEPClevel1"/>
        <w:spacing w:before="120"/>
        <w:rPr>
          <w:rFonts w:cs="Arial"/>
          <w:szCs w:val="20"/>
        </w:rPr>
      </w:pPr>
      <w:r w:rsidRPr="00C9252F">
        <w:rPr>
          <w:rFonts w:cs="Arial"/>
          <w:szCs w:val="20"/>
        </w:rPr>
        <w:t>Any Party to this Agreement may give at least five</w:t>
      </w:r>
      <w:r w:rsidR="000671ED" w:rsidRPr="00C9252F">
        <w:rPr>
          <w:rFonts w:cs="Arial"/>
          <w:szCs w:val="20"/>
        </w:rPr>
        <w:t xml:space="preserve"> (5)</w:t>
      </w:r>
      <w:r w:rsidRPr="00C9252F">
        <w:rPr>
          <w:rFonts w:cs="Arial"/>
          <w:szCs w:val="20"/>
        </w:rPr>
        <w:t xml:space="preserve"> Business Days' notice to the other Party to change its address or other details specified in Clause </w:t>
      </w:r>
      <w:hyperlink w:anchor="_bookmark88" w:history="1">
        <w:r w:rsidRPr="00C9252F">
          <w:rPr>
            <w:rFonts w:cs="Arial"/>
            <w:szCs w:val="20"/>
          </w:rPr>
          <w:t xml:space="preserve">20.1 </w:t>
        </w:r>
      </w:hyperlink>
      <w:r w:rsidRPr="00C9252F">
        <w:rPr>
          <w:rFonts w:cs="Arial"/>
          <w:szCs w:val="20"/>
        </w:rPr>
        <w:t>(</w:t>
      </w:r>
      <w:r w:rsidRPr="00C9252F">
        <w:rPr>
          <w:rFonts w:cs="Arial"/>
          <w:i/>
          <w:iCs/>
          <w:szCs w:val="20"/>
        </w:rPr>
        <w:t>Method of service</w:t>
      </w:r>
      <w:r w:rsidRPr="00C9252F">
        <w:rPr>
          <w:rFonts w:cs="Arial"/>
          <w:szCs w:val="20"/>
        </w:rPr>
        <w:t>).</w:t>
      </w:r>
    </w:p>
    <w:p w14:paraId="5184FF15" w14:textId="52381D64" w:rsidR="00BA7C98" w:rsidRPr="00C9252F" w:rsidRDefault="00BA7C98" w:rsidP="00C9252F">
      <w:pPr>
        <w:pStyle w:val="BauchiEPClevel1"/>
        <w:keepNext/>
        <w:numPr>
          <w:ilvl w:val="1"/>
          <w:numId w:val="94"/>
        </w:numPr>
        <w:spacing w:before="120"/>
        <w:ind w:left="709" w:hanging="709"/>
        <w:rPr>
          <w:rFonts w:cs="Arial"/>
          <w:b/>
          <w:bCs/>
          <w:szCs w:val="20"/>
        </w:rPr>
      </w:pPr>
      <w:bookmarkStart w:id="212" w:name="_Toc27334978"/>
      <w:r w:rsidRPr="00C9252F">
        <w:rPr>
          <w:rFonts w:cs="Arial"/>
          <w:b/>
          <w:bCs/>
          <w:szCs w:val="20"/>
        </w:rPr>
        <w:t xml:space="preserve">Service of </w:t>
      </w:r>
      <w:r w:rsidR="000671ED" w:rsidRPr="00C9252F">
        <w:rPr>
          <w:rFonts w:cs="Arial"/>
          <w:b/>
          <w:bCs/>
          <w:szCs w:val="20"/>
        </w:rPr>
        <w:t>P</w:t>
      </w:r>
      <w:r w:rsidRPr="00C9252F">
        <w:rPr>
          <w:rFonts w:cs="Arial"/>
          <w:b/>
          <w:bCs/>
          <w:szCs w:val="20"/>
        </w:rPr>
        <w:t>roceedings</w:t>
      </w:r>
      <w:bookmarkEnd w:id="212"/>
    </w:p>
    <w:p w14:paraId="4149D4D8" w14:textId="0EBF0765" w:rsidR="00BA7C98" w:rsidRPr="00C9252F" w:rsidRDefault="00BA7C98" w:rsidP="00C9252F">
      <w:pPr>
        <w:pStyle w:val="BauchiEPClevel1"/>
        <w:spacing w:before="120"/>
        <w:rPr>
          <w:rFonts w:cs="Arial"/>
          <w:szCs w:val="20"/>
        </w:rPr>
      </w:pPr>
      <w:r w:rsidRPr="00C9252F">
        <w:rPr>
          <w:rFonts w:cs="Arial"/>
          <w:szCs w:val="20"/>
        </w:rPr>
        <w:t xml:space="preserve">This Clause </w:t>
      </w:r>
      <w:hyperlink w:anchor="_bookmark87" w:history="1">
        <w:r w:rsidRPr="00C9252F">
          <w:rPr>
            <w:rFonts w:cs="Arial"/>
            <w:szCs w:val="20"/>
          </w:rPr>
          <w:t>20</w:t>
        </w:r>
      </w:hyperlink>
      <w:r w:rsidRPr="00C9252F">
        <w:rPr>
          <w:rFonts w:cs="Arial"/>
          <w:szCs w:val="20"/>
        </w:rPr>
        <w:t xml:space="preserve"> (</w:t>
      </w:r>
      <w:r w:rsidRPr="00C9252F">
        <w:rPr>
          <w:rFonts w:cs="Arial"/>
          <w:i/>
          <w:iCs/>
          <w:szCs w:val="20"/>
        </w:rPr>
        <w:t>Notices</w:t>
      </w:r>
      <w:r w:rsidRPr="00C9252F">
        <w:rPr>
          <w:rFonts w:cs="Arial"/>
          <w:szCs w:val="20"/>
        </w:rPr>
        <w:t>) does not apply to the service of any documents relating to any proceedings in any court or where applicable, any arbitration or other method of dispute resolution.</w:t>
      </w:r>
    </w:p>
    <w:p w14:paraId="22DE2287" w14:textId="1B0BA14D" w:rsidR="00BA7C98" w:rsidRPr="00C9252F" w:rsidRDefault="006D3A16" w:rsidP="00C9252F">
      <w:pPr>
        <w:pStyle w:val="Contract1"/>
        <w:keepNext w:val="0"/>
        <w:numPr>
          <w:ilvl w:val="0"/>
          <w:numId w:val="38"/>
        </w:numPr>
        <w:spacing w:before="120"/>
        <w:ind w:hanging="720"/>
        <w:rPr>
          <w:rFonts w:ascii="Arial" w:hAnsi="Arial" w:cs="Arial"/>
          <w:sz w:val="20"/>
          <w:szCs w:val="20"/>
        </w:rPr>
      </w:pPr>
      <w:bookmarkStart w:id="213" w:name="_Toc28105363"/>
      <w:bookmarkStart w:id="214" w:name="_Toc29849744"/>
      <w:r w:rsidRPr="00C9252F">
        <w:rPr>
          <w:rFonts w:ascii="Arial" w:hAnsi="Arial" w:cs="Arial"/>
          <w:sz w:val="20"/>
          <w:szCs w:val="20"/>
        </w:rPr>
        <w:t>MISCELLANEOUS</w:t>
      </w:r>
      <w:bookmarkEnd w:id="213"/>
      <w:bookmarkEnd w:id="214"/>
    </w:p>
    <w:p w14:paraId="17DF5D21" w14:textId="0779A331" w:rsidR="00BA7C98" w:rsidRPr="00C9252F" w:rsidRDefault="00BA7C98" w:rsidP="00C9252F">
      <w:pPr>
        <w:pStyle w:val="BauchiEPClevel1"/>
        <w:numPr>
          <w:ilvl w:val="1"/>
          <w:numId w:val="95"/>
        </w:numPr>
        <w:spacing w:before="120"/>
        <w:ind w:left="709" w:hanging="709"/>
        <w:rPr>
          <w:rFonts w:cs="Arial"/>
          <w:b/>
          <w:bCs/>
          <w:szCs w:val="20"/>
        </w:rPr>
      </w:pPr>
      <w:bookmarkStart w:id="215" w:name="_Toc27334979"/>
      <w:r w:rsidRPr="00C9252F">
        <w:rPr>
          <w:rFonts w:cs="Arial"/>
          <w:b/>
          <w:bCs/>
          <w:szCs w:val="20"/>
        </w:rPr>
        <w:t>No</w:t>
      </w:r>
      <w:r w:rsidRPr="00C9252F">
        <w:rPr>
          <w:rFonts w:cs="Arial"/>
          <w:b/>
          <w:bCs/>
          <w:spacing w:val="-1"/>
          <w:szCs w:val="20"/>
        </w:rPr>
        <w:t xml:space="preserve"> </w:t>
      </w:r>
      <w:r w:rsidRPr="00C9252F">
        <w:rPr>
          <w:rFonts w:cs="Arial"/>
          <w:b/>
          <w:bCs/>
          <w:szCs w:val="20"/>
        </w:rPr>
        <w:t>Partnership</w:t>
      </w:r>
      <w:bookmarkEnd w:id="215"/>
    </w:p>
    <w:p w14:paraId="17DADF3C" w14:textId="101F355D" w:rsidR="00BA7C98" w:rsidRPr="00C9252F" w:rsidRDefault="00BA7C98" w:rsidP="00C9252F">
      <w:pPr>
        <w:pStyle w:val="BauchiEPClevel1"/>
        <w:spacing w:before="120"/>
        <w:rPr>
          <w:rFonts w:cs="Arial"/>
          <w:szCs w:val="20"/>
        </w:rPr>
      </w:pPr>
      <w:r w:rsidRPr="00C9252F">
        <w:rPr>
          <w:rFonts w:cs="Arial"/>
          <w:szCs w:val="20"/>
        </w:rPr>
        <w:t xml:space="preserve">This Agreement must not constitute or imply any partnership, joint venture, agency, fiduciary relationship or other relationship between the Parties other than the contractual relationship </w:t>
      </w:r>
      <w:r w:rsidRPr="00C9252F">
        <w:rPr>
          <w:rFonts w:cs="Arial"/>
          <w:szCs w:val="20"/>
        </w:rPr>
        <w:lastRenderedPageBreak/>
        <w:t xml:space="preserve">expressly provided for in this Agreement. </w:t>
      </w:r>
      <w:r w:rsidR="000671ED" w:rsidRPr="00C9252F">
        <w:rPr>
          <w:rFonts w:cs="Arial"/>
          <w:szCs w:val="20"/>
        </w:rPr>
        <w:t xml:space="preserve"> </w:t>
      </w:r>
      <w:r w:rsidRPr="00C9252F">
        <w:rPr>
          <w:rFonts w:cs="Arial"/>
          <w:szCs w:val="20"/>
        </w:rPr>
        <w:t xml:space="preserve">Neither Party shall have nor </w:t>
      </w:r>
      <w:r w:rsidR="00446F3F" w:rsidRPr="00C9252F">
        <w:rPr>
          <w:rFonts w:cs="Arial"/>
          <w:szCs w:val="20"/>
        </w:rPr>
        <w:t>represented</w:t>
      </w:r>
      <w:r w:rsidRPr="00C9252F">
        <w:rPr>
          <w:rFonts w:cs="Arial"/>
          <w:szCs w:val="20"/>
        </w:rPr>
        <w:t xml:space="preserve"> that it has any authority to make any commitment on the other Party's behalf.</w:t>
      </w:r>
    </w:p>
    <w:p w14:paraId="5C47B846" w14:textId="3C99D64B" w:rsidR="00BA7C98" w:rsidRPr="00C9252F" w:rsidRDefault="00BA7C98" w:rsidP="00C9252F">
      <w:pPr>
        <w:pStyle w:val="BauchiEPClevel1"/>
        <w:numPr>
          <w:ilvl w:val="1"/>
          <w:numId w:val="95"/>
        </w:numPr>
        <w:spacing w:before="120"/>
        <w:ind w:left="709" w:hanging="709"/>
        <w:rPr>
          <w:rFonts w:cs="Arial"/>
          <w:b/>
          <w:bCs/>
          <w:szCs w:val="20"/>
        </w:rPr>
      </w:pPr>
      <w:bookmarkStart w:id="216" w:name="_Toc27334980"/>
      <w:r w:rsidRPr="00C9252F">
        <w:rPr>
          <w:rFonts w:cs="Arial"/>
          <w:b/>
          <w:bCs/>
          <w:szCs w:val="20"/>
        </w:rPr>
        <w:t xml:space="preserve">Further </w:t>
      </w:r>
      <w:r w:rsidR="000671ED" w:rsidRPr="00C9252F">
        <w:rPr>
          <w:rFonts w:cs="Arial"/>
          <w:b/>
          <w:bCs/>
          <w:szCs w:val="20"/>
        </w:rPr>
        <w:t>A</w:t>
      </w:r>
      <w:r w:rsidRPr="00C9252F">
        <w:rPr>
          <w:rFonts w:cs="Arial"/>
          <w:b/>
          <w:bCs/>
          <w:szCs w:val="20"/>
        </w:rPr>
        <w:t>ssurance</w:t>
      </w:r>
      <w:bookmarkEnd w:id="216"/>
    </w:p>
    <w:p w14:paraId="1A46E8DC" w14:textId="59090908" w:rsidR="00BA7C98" w:rsidRPr="00C9252F" w:rsidRDefault="00BA7C98" w:rsidP="00C9252F">
      <w:pPr>
        <w:pStyle w:val="BauchiEPClevel1"/>
        <w:spacing w:before="120"/>
        <w:rPr>
          <w:rFonts w:cs="Arial"/>
          <w:szCs w:val="20"/>
        </w:rPr>
      </w:pPr>
      <w:r w:rsidRPr="00C9252F">
        <w:rPr>
          <w:rFonts w:cs="Arial"/>
          <w:szCs w:val="20"/>
        </w:rPr>
        <w:t>Each Party shall insofar as it is reasonably able to do so and at its own expense execute and deliver all such documents and do all such things as may be reasonably required from time to time to give full effect to this Agreement and to secure to the other Party the full benefit of the rights, powers, privileges and remedies conferred upon the other Party in this Agreement.</w:t>
      </w:r>
    </w:p>
    <w:p w14:paraId="56C9CD8D" w14:textId="14389705" w:rsidR="00BA7C98" w:rsidRPr="00C9252F" w:rsidRDefault="00BA7C98" w:rsidP="00C9252F">
      <w:pPr>
        <w:pStyle w:val="BauchiEPClevel1"/>
        <w:numPr>
          <w:ilvl w:val="1"/>
          <w:numId w:val="95"/>
        </w:numPr>
        <w:spacing w:before="120"/>
        <w:ind w:left="709" w:hanging="709"/>
        <w:rPr>
          <w:rFonts w:cs="Arial"/>
          <w:b/>
          <w:bCs/>
          <w:szCs w:val="20"/>
        </w:rPr>
      </w:pPr>
      <w:bookmarkStart w:id="217" w:name="_bookmark91"/>
      <w:bookmarkStart w:id="218" w:name="_Toc27334981"/>
      <w:bookmarkEnd w:id="217"/>
      <w:r w:rsidRPr="00C9252F">
        <w:rPr>
          <w:rFonts w:cs="Arial"/>
          <w:b/>
          <w:bCs/>
          <w:szCs w:val="20"/>
        </w:rPr>
        <w:t>Costs</w:t>
      </w:r>
      <w:bookmarkEnd w:id="218"/>
    </w:p>
    <w:p w14:paraId="16C78C3A" w14:textId="518B783F" w:rsidR="00BA7C98" w:rsidRPr="00C9252F" w:rsidRDefault="00BA7C98" w:rsidP="00C9252F">
      <w:pPr>
        <w:pStyle w:val="BauchiEPClevel1"/>
        <w:spacing w:before="120"/>
        <w:rPr>
          <w:rFonts w:cs="Arial"/>
          <w:szCs w:val="20"/>
        </w:rPr>
      </w:pPr>
      <w:r w:rsidRPr="00C9252F">
        <w:rPr>
          <w:rFonts w:cs="Arial"/>
          <w:szCs w:val="20"/>
        </w:rPr>
        <w:t xml:space="preserve">Save as expressly provided in this Agreement to the contrary, each Party shall be responsible for its own costs incurred in connection with the negotiation, preparation, execution and implementation by it of this Agreement, provided that this Clause </w:t>
      </w:r>
      <w:hyperlink w:anchor="_bookmark91" w:history="1">
        <w:r w:rsidRPr="00C9252F">
          <w:rPr>
            <w:rFonts w:cs="Arial"/>
            <w:szCs w:val="20"/>
          </w:rPr>
          <w:t xml:space="preserve">21.3 </w:t>
        </w:r>
      </w:hyperlink>
      <w:r w:rsidRPr="00C9252F">
        <w:rPr>
          <w:rFonts w:cs="Arial"/>
          <w:szCs w:val="20"/>
        </w:rPr>
        <w:t>(</w:t>
      </w:r>
      <w:r w:rsidRPr="00C9252F">
        <w:rPr>
          <w:rFonts w:cs="Arial"/>
          <w:i/>
          <w:iCs/>
          <w:szCs w:val="20"/>
        </w:rPr>
        <w:t>Costs</w:t>
      </w:r>
      <w:r w:rsidRPr="00C9252F">
        <w:rPr>
          <w:rFonts w:cs="Arial"/>
          <w:szCs w:val="20"/>
        </w:rPr>
        <w:t xml:space="preserve">) must not prejudice the right of either Party to seek to recover its costs in any litigation or dispute resolution procedure which may arise out of this Agreement. </w:t>
      </w:r>
      <w:r w:rsidR="000671ED" w:rsidRPr="00C9252F">
        <w:rPr>
          <w:rFonts w:cs="Arial"/>
          <w:szCs w:val="20"/>
        </w:rPr>
        <w:t xml:space="preserve"> </w:t>
      </w:r>
      <w:r w:rsidRPr="00C9252F">
        <w:rPr>
          <w:rFonts w:cs="Arial"/>
          <w:szCs w:val="20"/>
        </w:rPr>
        <w:t>Each Party shall bear its own costs in relation to the negotiation and preparation of this Agreement.</w:t>
      </w:r>
    </w:p>
    <w:p w14:paraId="4993F7D7" w14:textId="63829C3E" w:rsidR="00BA7C98" w:rsidRPr="00C9252F" w:rsidRDefault="00BA7C98" w:rsidP="00C9252F">
      <w:pPr>
        <w:pStyle w:val="BauchiEPClevel1"/>
        <w:numPr>
          <w:ilvl w:val="1"/>
          <w:numId w:val="95"/>
        </w:numPr>
        <w:spacing w:before="120"/>
        <w:ind w:left="709" w:hanging="709"/>
        <w:rPr>
          <w:rFonts w:cs="Arial"/>
          <w:b/>
          <w:bCs/>
          <w:szCs w:val="20"/>
        </w:rPr>
      </w:pPr>
      <w:bookmarkStart w:id="219" w:name="_bookmark92"/>
      <w:bookmarkStart w:id="220" w:name="_Toc27334982"/>
      <w:bookmarkEnd w:id="219"/>
      <w:r w:rsidRPr="00C9252F">
        <w:rPr>
          <w:rFonts w:cs="Arial"/>
          <w:b/>
          <w:bCs/>
          <w:szCs w:val="20"/>
        </w:rPr>
        <w:t xml:space="preserve">Assignment and </w:t>
      </w:r>
      <w:r w:rsidR="000671ED" w:rsidRPr="00C9252F">
        <w:rPr>
          <w:rFonts w:cs="Arial"/>
          <w:b/>
          <w:bCs/>
          <w:szCs w:val="20"/>
        </w:rPr>
        <w:t>O</w:t>
      </w:r>
      <w:r w:rsidRPr="00C9252F">
        <w:rPr>
          <w:rFonts w:cs="Arial"/>
          <w:b/>
          <w:bCs/>
          <w:szCs w:val="20"/>
        </w:rPr>
        <w:t xml:space="preserve">ther </w:t>
      </w:r>
      <w:r w:rsidR="000671ED" w:rsidRPr="00C9252F">
        <w:rPr>
          <w:rFonts w:cs="Arial"/>
          <w:b/>
          <w:bCs/>
          <w:szCs w:val="20"/>
        </w:rPr>
        <w:t>D</w:t>
      </w:r>
      <w:r w:rsidRPr="00C9252F">
        <w:rPr>
          <w:rFonts w:cs="Arial"/>
          <w:b/>
          <w:bCs/>
          <w:szCs w:val="20"/>
        </w:rPr>
        <w:t>ealings</w:t>
      </w:r>
      <w:bookmarkEnd w:id="220"/>
    </w:p>
    <w:p w14:paraId="75790D29" w14:textId="248ED1A6" w:rsidR="00BA7C98" w:rsidRPr="00C9252F" w:rsidRDefault="00BA7C98" w:rsidP="00C9252F">
      <w:pPr>
        <w:pStyle w:val="ListParagraph"/>
        <w:widowControl w:val="0"/>
        <w:numPr>
          <w:ilvl w:val="2"/>
          <w:numId w:val="68"/>
        </w:numPr>
        <w:tabs>
          <w:tab w:val="left" w:pos="709"/>
        </w:tabs>
        <w:autoSpaceDE w:val="0"/>
        <w:autoSpaceDN w:val="0"/>
        <w:spacing w:before="120" w:after="240"/>
        <w:ind w:left="709" w:hanging="709"/>
        <w:jc w:val="both"/>
        <w:rPr>
          <w:rFonts w:cs="Arial"/>
          <w:szCs w:val="20"/>
        </w:rPr>
      </w:pPr>
      <w:r w:rsidRPr="00C9252F">
        <w:rPr>
          <w:rFonts w:cs="Arial"/>
          <w:szCs w:val="20"/>
        </w:rPr>
        <w:t>Neither</w:t>
      </w:r>
      <w:r w:rsidRPr="00C9252F">
        <w:rPr>
          <w:rFonts w:cs="Arial"/>
          <w:spacing w:val="-9"/>
          <w:szCs w:val="20"/>
        </w:rPr>
        <w:t xml:space="preserve"> </w:t>
      </w:r>
      <w:r w:rsidRPr="00C9252F">
        <w:rPr>
          <w:rFonts w:cs="Arial"/>
          <w:szCs w:val="20"/>
        </w:rPr>
        <w:t>Party</w:t>
      </w:r>
      <w:r w:rsidRPr="00C9252F">
        <w:rPr>
          <w:rFonts w:cs="Arial"/>
          <w:spacing w:val="-13"/>
          <w:szCs w:val="20"/>
        </w:rPr>
        <w:t xml:space="preserve"> </w:t>
      </w:r>
      <w:r w:rsidRPr="00C9252F">
        <w:rPr>
          <w:rFonts w:cs="Arial"/>
          <w:szCs w:val="20"/>
        </w:rPr>
        <w:t>may</w:t>
      </w:r>
      <w:r w:rsidRPr="00C9252F">
        <w:rPr>
          <w:rFonts w:cs="Arial"/>
          <w:spacing w:val="-16"/>
          <w:szCs w:val="20"/>
        </w:rPr>
        <w:t xml:space="preserve"> </w:t>
      </w:r>
      <w:r w:rsidRPr="00C9252F">
        <w:rPr>
          <w:rFonts w:cs="Arial"/>
          <w:szCs w:val="20"/>
        </w:rPr>
        <w:t>assign</w:t>
      </w:r>
      <w:r w:rsidRPr="00C9252F">
        <w:rPr>
          <w:rFonts w:cs="Arial"/>
          <w:spacing w:val="-9"/>
          <w:szCs w:val="20"/>
        </w:rPr>
        <w:t xml:space="preserve"> </w:t>
      </w:r>
      <w:r w:rsidRPr="00C9252F">
        <w:rPr>
          <w:rFonts w:cs="Arial"/>
          <w:szCs w:val="20"/>
        </w:rPr>
        <w:t>or</w:t>
      </w:r>
      <w:r w:rsidRPr="00C9252F">
        <w:rPr>
          <w:rFonts w:cs="Arial"/>
          <w:spacing w:val="-7"/>
          <w:szCs w:val="20"/>
        </w:rPr>
        <w:t xml:space="preserve"> </w:t>
      </w:r>
      <w:r w:rsidRPr="00C9252F">
        <w:rPr>
          <w:rFonts w:cs="Arial"/>
          <w:szCs w:val="20"/>
        </w:rPr>
        <w:t>otherwise</w:t>
      </w:r>
      <w:r w:rsidRPr="00C9252F">
        <w:rPr>
          <w:rFonts w:cs="Arial"/>
          <w:spacing w:val="-10"/>
          <w:szCs w:val="20"/>
        </w:rPr>
        <w:t xml:space="preserve"> </w:t>
      </w:r>
      <w:r w:rsidRPr="00C9252F">
        <w:rPr>
          <w:rFonts w:cs="Arial"/>
          <w:szCs w:val="20"/>
        </w:rPr>
        <w:t>transfer</w:t>
      </w:r>
      <w:r w:rsidRPr="00C9252F">
        <w:rPr>
          <w:rFonts w:cs="Arial"/>
          <w:spacing w:val="-8"/>
          <w:szCs w:val="20"/>
        </w:rPr>
        <w:t xml:space="preserve"> </w:t>
      </w:r>
      <w:r w:rsidRPr="00C9252F">
        <w:rPr>
          <w:rFonts w:cs="Arial"/>
          <w:szCs w:val="20"/>
        </w:rPr>
        <w:t>all</w:t>
      </w:r>
      <w:r w:rsidRPr="00C9252F">
        <w:rPr>
          <w:rFonts w:cs="Arial"/>
          <w:spacing w:val="-11"/>
          <w:szCs w:val="20"/>
        </w:rPr>
        <w:t xml:space="preserve"> </w:t>
      </w:r>
      <w:r w:rsidRPr="00C9252F">
        <w:rPr>
          <w:rFonts w:cs="Arial"/>
          <w:szCs w:val="20"/>
        </w:rPr>
        <w:t>or</w:t>
      </w:r>
      <w:r w:rsidRPr="00C9252F">
        <w:rPr>
          <w:rFonts w:cs="Arial"/>
          <w:spacing w:val="-8"/>
          <w:szCs w:val="20"/>
        </w:rPr>
        <w:t xml:space="preserve"> </w:t>
      </w:r>
      <w:r w:rsidRPr="00C9252F">
        <w:rPr>
          <w:rFonts w:cs="Arial"/>
          <w:szCs w:val="20"/>
        </w:rPr>
        <w:t>any</w:t>
      </w:r>
      <w:r w:rsidRPr="00C9252F">
        <w:rPr>
          <w:rFonts w:cs="Arial"/>
          <w:spacing w:val="-11"/>
          <w:szCs w:val="20"/>
        </w:rPr>
        <w:t xml:space="preserve"> </w:t>
      </w:r>
      <w:r w:rsidRPr="00C9252F">
        <w:rPr>
          <w:rFonts w:cs="Arial"/>
          <w:szCs w:val="20"/>
        </w:rPr>
        <w:t>of</w:t>
      </w:r>
      <w:r w:rsidRPr="00C9252F">
        <w:rPr>
          <w:rFonts w:cs="Arial"/>
          <w:spacing w:val="-7"/>
          <w:szCs w:val="20"/>
        </w:rPr>
        <w:t xml:space="preserve"> </w:t>
      </w:r>
      <w:r w:rsidRPr="00C9252F">
        <w:rPr>
          <w:rFonts w:cs="Arial"/>
          <w:szCs w:val="20"/>
        </w:rPr>
        <w:t>its</w:t>
      </w:r>
      <w:r w:rsidRPr="00C9252F">
        <w:rPr>
          <w:rFonts w:cs="Arial"/>
          <w:spacing w:val="-9"/>
          <w:szCs w:val="20"/>
        </w:rPr>
        <w:t xml:space="preserve"> </w:t>
      </w:r>
      <w:r w:rsidRPr="00C9252F">
        <w:rPr>
          <w:rFonts w:cs="Arial"/>
          <w:szCs w:val="20"/>
        </w:rPr>
        <w:t>rights,</w:t>
      </w:r>
      <w:r w:rsidRPr="00C9252F">
        <w:rPr>
          <w:rFonts w:cs="Arial"/>
          <w:spacing w:val="-10"/>
          <w:szCs w:val="20"/>
        </w:rPr>
        <w:t xml:space="preserve"> </w:t>
      </w:r>
      <w:r w:rsidRPr="00C9252F">
        <w:rPr>
          <w:rFonts w:cs="Arial"/>
          <w:szCs w:val="20"/>
        </w:rPr>
        <w:t>benefits</w:t>
      </w:r>
      <w:r w:rsidRPr="00C9252F">
        <w:rPr>
          <w:rFonts w:cs="Arial"/>
          <w:spacing w:val="-8"/>
          <w:szCs w:val="20"/>
        </w:rPr>
        <w:t xml:space="preserve"> </w:t>
      </w:r>
      <w:r w:rsidRPr="00C9252F">
        <w:rPr>
          <w:rFonts w:cs="Arial"/>
          <w:szCs w:val="20"/>
        </w:rPr>
        <w:t>or</w:t>
      </w:r>
      <w:r w:rsidRPr="00C9252F">
        <w:rPr>
          <w:rFonts w:cs="Arial"/>
          <w:spacing w:val="-9"/>
          <w:szCs w:val="20"/>
        </w:rPr>
        <w:t xml:space="preserve"> </w:t>
      </w:r>
      <w:r w:rsidRPr="00C9252F">
        <w:rPr>
          <w:rFonts w:cs="Arial"/>
          <w:szCs w:val="20"/>
        </w:rPr>
        <w:t>obligations hereunder without the other Party's prior written consent.</w:t>
      </w:r>
    </w:p>
    <w:p w14:paraId="5821356E" w14:textId="77E9CE5D" w:rsidR="00BA7C98" w:rsidRPr="00C9252F" w:rsidRDefault="00BA7C98" w:rsidP="00C9252F">
      <w:pPr>
        <w:pStyle w:val="ListParagraph"/>
        <w:widowControl w:val="0"/>
        <w:numPr>
          <w:ilvl w:val="2"/>
          <w:numId w:val="68"/>
        </w:numPr>
        <w:tabs>
          <w:tab w:val="left" w:pos="709"/>
        </w:tabs>
        <w:autoSpaceDE w:val="0"/>
        <w:autoSpaceDN w:val="0"/>
        <w:spacing w:before="120" w:after="240"/>
        <w:ind w:left="709" w:hanging="709"/>
        <w:jc w:val="both"/>
        <w:rPr>
          <w:rFonts w:cs="Arial"/>
          <w:szCs w:val="20"/>
        </w:rPr>
      </w:pPr>
      <w:r w:rsidRPr="00C9252F">
        <w:rPr>
          <w:rFonts w:cs="Arial"/>
          <w:szCs w:val="20"/>
        </w:rPr>
        <w:t xml:space="preserve">If the Project Company intends to obtain financing for the Project, the Project </w:t>
      </w:r>
      <w:r w:rsidRPr="00C9252F">
        <w:rPr>
          <w:rFonts w:cs="Arial"/>
          <w:spacing w:val="2"/>
          <w:szCs w:val="20"/>
        </w:rPr>
        <w:t xml:space="preserve">Company </w:t>
      </w:r>
      <w:r w:rsidRPr="00C9252F">
        <w:rPr>
          <w:rFonts w:cs="Arial"/>
          <w:szCs w:val="20"/>
        </w:rPr>
        <w:t>may</w:t>
      </w:r>
      <w:r w:rsidRPr="00C9252F">
        <w:rPr>
          <w:rFonts w:cs="Arial"/>
          <w:spacing w:val="-9"/>
          <w:szCs w:val="20"/>
        </w:rPr>
        <w:t xml:space="preserve"> </w:t>
      </w:r>
      <w:r w:rsidRPr="00C9252F">
        <w:rPr>
          <w:rFonts w:cs="Arial"/>
          <w:szCs w:val="20"/>
        </w:rPr>
        <w:t>assign</w:t>
      </w:r>
      <w:r w:rsidRPr="00C9252F">
        <w:rPr>
          <w:rFonts w:cs="Arial"/>
          <w:spacing w:val="-5"/>
          <w:szCs w:val="20"/>
        </w:rPr>
        <w:t xml:space="preserve"> </w:t>
      </w:r>
      <w:r w:rsidRPr="00C9252F">
        <w:rPr>
          <w:rFonts w:cs="Arial"/>
          <w:szCs w:val="20"/>
        </w:rPr>
        <w:t>to</w:t>
      </w:r>
      <w:r w:rsidRPr="00C9252F">
        <w:rPr>
          <w:rFonts w:cs="Arial"/>
          <w:spacing w:val="-4"/>
          <w:szCs w:val="20"/>
        </w:rPr>
        <w:t xml:space="preserve"> </w:t>
      </w:r>
      <w:r w:rsidRPr="00C9252F">
        <w:rPr>
          <w:rFonts w:cs="Arial"/>
          <w:szCs w:val="20"/>
        </w:rPr>
        <w:t>or</w:t>
      </w:r>
      <w:r w:rsidRPr="00C9252F">
        <w:rPr>
          <w:rFonts w:cs="Arial"/>
          <w:spacing w:val="-4"/>
          <w:szCs w:val="20"/>
        </w:rPr>
        <w:t xml:space="preserve"> </w:t>
      </w:r>
      <w:r w:rsidRPr="00C9252F">
        <w:rPr>
          <w:rFonts w:cs="Arial"/>
          <w:szCs w:val="20"/>
        </w:rPr>
        <w:t>grant</w:t>
      </w:r>
      <w:r w:rsidRPr="00C9252F">
        <w:rPr>
          <w:rFonts w:cs="Arial"/>
          <w:spacing w:val="-6"/>
          <w:szCs w:val="20"/>
        </w:rPr>
        <w:t xml:space="preserve"> </w:t>
      </w:r>
      <w:r w:rsidRPr="00C9252F">
        <w:rPr>
          <w:rFonts w:cs="Arial"/>
          <w:szCs w:val="20"/>
        </w:rPr>
        <w:t>a</w:t>
      </w:r>
      <w:r w:rsidRPr="00C9252F">
        <w:rPr>
          <w:rFonts w:cs="Arial"/>
          <w:spacing w:val="-5"/>
          <w:szCs w:val="20"/>
        </w:rPr>
        <w:t xml:space="preserve"> </w:t>
      </w:r>
      <w:r w:rsidRPr="00C9252F">
        <w:rPr>
          <w:rFonts w:cs="Arial"/>
          <w:szCs w:val="20"/>
        </w:rPr>
        <w:t>security</w:t>
      </w:r>
      <w:r w:rsidRPr="00C9252F">
        <w:rPr>
          <w:rFonts w:cs="Arial"/>
          <w:spacing w:val="-8"/>
          <w:szCs w:val="20"/>
        </w:rPr>
        <w:t xml:space="preserve"> </w:t>
      </w:r>
      <w:r w:rsidRPr="00C9252F">
        <w:rPr>
          <w:rFonts w:cs="Arial"/>
          <w:szCs w:val="20"/>
        </w:rPr>
        <w:t>interest</w:t>
      </w:r>
      <w:r w:rsidRPr="00C9252F">
        <w:rPr>
          <w:rFonts w:cs="Arial"/>
          <w:spacing w:val="-4"/>
          <w:szCs w:val="20"/>
        </w:rPr>
        <w:t xml:space="preserve"> </w:t>
      </w:r>
      <w:r w:rsidRPr="00C9252F">
        <w:rPr>
          <w:rFonts w:cs="Arial"/>
          <w:szCs w:val="20"/>
        </w:rPr>
        <w:t>of</w:t>
      </w:r>
      <w:r w:rsidRPr="00C9252F">
        <w:rPr>
          <w:rFonts w:cs="Arial"/>
          <w:spacing w:val="-4"/>
          <w:szCs w:val="20"/>
        </w:rPr>
        <w:t xml:space="preserve"> </w:t>
      </w:r>
      <w:r w:rsidRPr="00C9252F">
        <w:rPr>
          <w:rFonts w:cs="Arial"/>
          <w:szCs w:val="20"/>
        </w:rPr>
        <w:t>all</w:t>
      </w:r>
      <w:r w:rsidRPr="00C9252F">
        <w:rPr>
          <w:rFonts w:cs="Arial"/>
          <w:spacing w:val="-5"/>
          <w:szCs w:val="20"/>
        </w:rPr>
        <w:t xml:space="preserve"> </w:t>
      </w:r>
      <w:r w:rsidRPr="00C9252F">
        <w:rPr>
          <w:rFonts w:cs="Arial"/>
          <w:szCs w:val="20"/>
        </w:rPr>
        <w:t>of</w:t>
      </w:r>
      <w:r w:rsidRPr="00C9252F">
        <w:rPr>
          <w:rFonts w:cs="Arial"/>
          <w:spacing w:val="-3"/>
          <w:szCs w:val="20"/>
        </w:rPr>
        <w:t xml:space="preserve"> </w:t>
      </w:r>
      <w:r w:rsidRPr="00C9252F">
        <w:rPr>
          <w:rFonts w:cs="Arial"/>
          <w:szCs w:val="20"/>
        </w:rPr>
        <w:t>its</w:t>
      </w:r>
      <w:r w:rsidRPr="00C9252F">
        <w:rPr>
          <w:rFonts w:cs="Arial"/>
          <w:spacing w:val="-3"/>
          <w:szCs w:val="20"/>
        </w:rPr>
        <w:t xml:space="preserve"> </w:t>
      </w:r>
      <w:r w:rsidRPr="00C9252F">
        <w:rPr>
          <w:rFonts w:cs="Arial"/>
          <w:szCs w:val="20"/>
        </w:rPr>
        <w:t>rights</w:t>
      </w:r>
      <w:r w:rsidRPr="00C9252F">
        <w:rPr>
          <w:rFonts w:cs="Arial"/>
          <w:spacing w:val="-4"/>
          <w:szCs w:val="20"/>
        </w:rPr>
        <w:t xml:space="preserve"> </w:t>
      </w:r>
      <w:r w:rsidRPr="00C9252F">
        <w:rPr>
          <w:rFonts w:cs="Arial"/>
          <w:szCs w:val="20"/>
        </w:rPr>
        <w:t>and</w:t>
      </w:r>
      <w:r w:rsidRPr="00C9252F">
        <w:rPr>
          <w:rFonts w:cs="Arial"/>
          <w:spacing w:val="-5"/>
          <w:szCs w:val="20"/>
        </w:rPr>
        <w:t xml:space="preserve"> </w:t>
      </w:r>
      <w:r w:rsidRPr="00C9252F">
        <w:rPr>
          <w:rFonts w:cs="Arial"/>
          <w:szCs w:val="20"/>
        </w:rPr>
        <w:t>interests</w:t>
      </w:r>
      <w:r w:rsidRPr="00C9252F">
        <w:rPr>
          <w:rFonts w:cs="Arial"/>
          <w:spacing w:val="-3"/>
          <w:szCs w:val="20"/>
        </w:rPr>
        <w:t xml:space="preserve"> </w:t>
      </w:r>
      <w:r w:rsidRPr="00C9252F">
        <w:rPr>
          <w:rFonts w:cs="Arial"/>
          <w:szCs w:val="20"/>
        </w:rPr>
        <w:t>under</w:t>
      </w:r>
      <w:r w:rsidRPr="00C9252F">
        <w:rPr>
          <w:rFonts w:cs="Arial"/>
          <w:spacing w:val="-4"/>
          <w:szCs w:val="20"/>
        </w:rPr>
        <w:t xml:space="preserve"> </w:t>
      </w:r>
      <w:r w:rsidRPr="00C9252F">
        <w:rPr>
          <w:rFonts w:cs="Arial"/>
          <w:szCs w:val="20"/>
        </w:rPr>
        <w:t>or</w:t>
      </w:r>
      <w:r w:rsidRPr="00C9252F">
        <w:rPr>
          <w:rFonts w:cs="Arial"/>
          <w:spacing w:val="-5"/>
          <w:szCs w:val="20"/>
        </w:rPr>
        <w:t xml:space="preserve"> </w:t>
      </w:r>
      <w:r w:rsidRPr="00C9252F">
        <w:rPr>
          <w:rFonts w:cs="Arial"/>
          <w:szCs w:val="20"/>
        </w:rPr>
        <w:t xml:space="preserve">pursuant to this Agreement for such purposes. </w:t>
      </w:r>
      <w:r w:rsidR="000671ED" w:rsidRPr="00C9252F">
        <w:rPr>
          <w:rFonts w:cs="Arial"/>
          <w:szCs w:val="20"/>
        </w:rPr>
        <w:t xml:space="preserve"> </w:t>
      </w:r>
      <w:r w:rsidRPr="00C9252F">
        <w:rPr>
          <w:rFonts w:cs="Arial"/>
          <w:szCs w:val="20"/>
        </w:rPr>
        <w:t>The Project Company must notify the Buyer of the creation</w:t>
      </w:r>
      <w:r w:rsidRPr="00C9252F">
        <w:rPr>
          <w:rFonts w:cs="Arial"/>
          <w:spacing w:val="10"/>
          <w:szCs w:val="20"/>
        </w:rPr>
        <w:t xml:space="preserve"> </w:t>
      </w:r>
      <w:r w:rsidRPr="00C9252F">
        <w:rPr>
          <w:rFonts w:cs="Arial"/>
          <w:szCs w:val="20"/>
        </w:rPr>
        <w:t>of</w:t>
      </w:r>
      <w:r w:rsidRPr="00C9252F">
        <w:rPr>
          <w:rFonts w:cs="Arial"/>
          <w:spacing w:val="11"/>
          <w:szCs w:val="20"/>
        </w:rPr>
        <w:t xml:space="preserve"> </w:t>
      </w:r>
      <w:r w:rsidRPr="00C9252F">
        <w:rPr>
          <w:rFonts w:cs="Arial"/>
          <w:szCs w:val="20"/>
        </w:rPr>
        <w:t>such</w:t>
      </w:r>
      <w:r w:rsidRPr="00C9252F">
        <w:rPr>
          <w:rFonts w:cs="Arial"/>
          <w:spacing w:val="9"/>
          <w:szCs w:val="20"/>
        </w:rPr>
        <w:t xml:space="preserve"> </w:t>
      </w:r>
      <w:r w:rsidRPr="00C9252F">
        <w:rPr>
          <w:rFonts w:cs="Arial"/>
          <w:szCs w:val="20"/>
        </w:rPr>
        <w:t>security</w:t>
      </w:r>
      <w:r w:rsidRPr="00C9252F">
        <w:rPr>
          <w:rFonts w:cs="Arial"/>
          <w:spacing w:val="6"/>
          <w:szCs w:val="20"/>
        </w:rPr>
        <w:t xml:space="preserve"> </w:t>
      </w:r>
      <w:r w:rsidRPr="00C9252F">
        <w:rPr>
          <w:rFonts w:cs="Arial"/>
          <w:szCs w:val="20"/>
        </w:rPr>
        <w:t>over</w:t>
      </w:r>
      <w:r w:rsidRPr="00C9252F">
        <w:rPr>
          <w:rFonts w:cs="Arial"/>
          <w:spacing w:val="13"/>
          <w:szCs w:val="20"/>
        </w:rPr>
        <w:t xml:space="preserve"> </w:t>
      </w:r>
      <w:r w:rsidRPr="00C9252F">
        <w:rPr>
          <w:rFonts w:cs="Arial"/>
          <w:szCs w:val="20"/>
        </w:rPr>
        <w:t>its</w:t>
      </w:r>
      <w:r w:rsidRPr="00C9252F">
        <w:rPr>
          <w:rFonts w:cs="Arial"/>
          <w:spacing w:val="10"/>
          <w:szCs w:val="20"/>
        </w:rPr>
        <w:t xml:space="preserve"> </w:t>
      </w:r>
      <w:r w:rsidRPr="00C9252F">
        <w:rPr>
          <w:rFonts w:cs="Arial"/>
          <w:szCs w:val="20"/>
        </w:rPr>
        <w:t>rights</w:t>
      </w:r>
      <w:r w:rsidRPr="00C9252F">
        <w:rPr>
          <w:rFonts w:cs="Arial"/>
          <w:spacing w:val="13"/>
          <w:szCs w:val="20"/>
        </w:rPr>
        <w:t xml:space="preserve"> </w:t>
      </w:r>
      <w:r w:rsidRPr="00C9252F">
        <w:rPr>
          <w:rFonts w:cs="Arial"/>
          <w:szCs w:val="20"/>
        </w:rPr>
        <w:t>and</w:t>
      </w:r>
      <w:r w:rsidRPr="00C9252F">
        <w:rPr>
          <w:rFonts w:cs="Arial"/>
          <w:spacing w:val="12"/>
          <w:szCs w:val="20"/>
        </w:rPr>
        <w:t xml:space="preserve"> </w:t>
      </w:r>
      <w:r w:rsidRPr="00C9252F">
        <w:rPr>
          <w:rFonts w:cs="Arial"/>
          <w:szCs w:val="20"/>
        </w:rPr>
        <w:t>interests</w:t>
      </w:r>
      <w:r w:rsidRPr="00C9252F">
        <w:rPr>
          <w:rFonts w:cs="Arial"/>
          <w:spacing w:val="12"/>
          <w:szCs w:val="20"/>
        </w:rPr>
        <w:t xml:space="preserve"> </w:t>
      </w:r>
      <w:r w:rsidRPr="00C9252F">
        <w:rPr>
          <w:rFonts w:cs="Arial"/>
          <w:szCs w:val="20"/>
        </w:rPr>
        <w:t>under</w:t>
      </w:r>
      <w:r w:rsidRPr="00C9252F">
        <w:rPr>
          <w:rFonts w:cs="Arial"/>
          <w:spacing w:val="13"/>
          <w:szCs w:val="20"/>
        </w:rPr>
        <w:t xml:space="preserve"> </w:t>
      </w:r>
      <w:r w:rsidRPr="00C9252F">
        <w:rPr>
          <w:rFonts w:cs="Arial"/>
          <w:szCs w:val="20"/>
        </w:rPr>
        <w:t>this</w:t>
      </w:r>
      <w:r w:rsidRPr="00C9252F">
        <w:rPr>
          <w:rFonts w:cs="Arial"/>
          <w:spacing w:val="19"/>
          <w:szCs w:val="20"/>
        </w:rPr>
        <w:t xml:space="preserve"> </w:t>
      </w:r>
      <w:r w:rsidRPr="00C9252F">
        <w:rPr>
          <w:rFonts w:cs="Arial"/>
          <w:szCs w:val="20"/>
        </w:rPr>
        <w:t>Agreement</w:t>
      </w:r>
      <w:r w:rsidRPr="00C9252F">
        <w:rPr>
          <w:rFonts w:cs="Arial"/>
          <w:spacing w:val="10"/>
          <w:szCs w:val="20"/>
        </w:rPr>
        <w:t xml:space="preserve"> </w:t>
      </w:r>
      <w:r w:rsidRPr="00C9252F">
        <w:rPr>
          <w:rFonts w:cs="Arial"/>
          <w:szCs w:val="20"/>
        </w:rPr>
        <w:t>at</w:t>
      </w:r>
      <w:r w:rsidRPr="00C9252F">
        <w:rPr>
          <w:rFonts w:cs="Arial"/>
          <w:spacing w:val="11"/>
          <w:szCs w:val="20"/>
        </w:rPr>
        <w:t xml:space="preserve"> </w:t>
      </w:r>
      <w:r w:rsidRPr="00C9252F">
        <w:rPr>
          <w:rFonts w:cs="Arial"/>
          <w:szCs w:val="20"/>
        </w:rPr>
        <w:t>least</w:t>
      </w:r>
      <w:r w:rsidRPr="00C9252F">
        <w:rPr>
          <w:rFonts w:cs="Arial"/>
          <w:spacing w:val="9"/>
          <w:szCs w:val="20"/>
        </w:rPr>
        <w:t xml:space="preserve"> </w:t>
      </w:r>
      <w:r w:rsidRPr="00C9252F">
        <w:rPr>
          <w:rFonts w:cs="Arial"/>
          <w:szCs w:val="20"/>
        </w:rPr>
        <w:t>thirty</w:t>
      </w:r>
      <w:r w:rsidR="006637E5" w:rsidRPr="00C9252F">
        <w:rPr>
          <w:rFonts w:cs="Arial"/>
          <w:szCs w:val="20"/>
        </w:rPr>
        <w:t xml:space="preserve"> </w:t>
      </w:r>
      <w:r w:rsidRPr="00C9252F">
        <w:rPr>
          <w:rFonts w:cs="Arial"/>
          <w:szCs w:val="20"/>
        </w:rPr>
        <w:t>(30) Business Days prior to the execution of any such assignment or security interest.</w:t>
      </w:r>
    </w:p>
    <w:p w14:paraId="149E9A5E" w14:textId="77777777" w:rsidR="00BA7C98" w:rsidRPr="00C9252F" w:rsidRDefault="00BA7C98" w:rsidP="00C9252F">
      <w:pPr>
        <w:pStyle w:val="ListParagraph"/>
        <w:widowControl w:val="0"/>
        <w:numPr>
          <w:ilvl w:val="2"/>
          <w:numId w:val="68"/>
        </w:numPr>
        <w:tabs>
          <w:tab w:val="left" w:pos="142"/>
        </w:tabs>
        <w:autoSpaceDE w:val="0"/>
        <w:autoSpaceDN w:val="0"/>
        <w:spacing w:before="120" w:after="240"/>
        <w:ind w:left="142" w:hanging="142"/>
        <w:jc w:val="both"/>
        <w:rPr>
          <w:rFonts w:cs="Arial"/>
          <w:szCs w:val="20"/>
        </w:rPr>
      </w:pPr>
      <w:r w:rsidRPr="00C9252F">
        <w:rPr>
          <w:rFonts w:cs="Arial"/>
          <w:szCs w:val="20"/>
        </w:rPr>
        <w:t>The Buyer agrees to enter into a direct agreement with the Lender upon the Project Company's reasonable request in connection with the financing or refinancing of the Project.</w:t>
      </w:r>
    </w:p>
    <w:p w14:paraId="1BB53D63" w14:textId="1FC9A511" w:rsidR="00BA7C98" w:rsidRPr="00C9252F" w:rsidRDefault="00BA7C98" w:rsidP="00C9252F">
      <w:pPr>
        <w:pStyle w:val="BauchiEPClevel1"/>
        <w:numPr>
          <w:ilvl w:val="1"/>
          <w:numId w:val="95"/>
        </w:numPr>
        <w:spacing w:before="120"/>
        <w:ind w:left="709" w:hanging="709"/>
        <w:rPr>
          <w:rFonts w:cs="Arial"/>
          <w:b/>
          <w:bCs/>
          <w:szCs w:val="20"/>
        </w:rPr>
      </w:pPr>
      <w:bookmarkStart w:id="221" w:name="_bookmark93"/>
      <w:bookmarkStart w:id="222" w:name="_Toc27334983"/>
      <w:bookmarkEnd w:id="221"/>
      <w:r w:rsidRPr="00C9252F">
        <w:rPr>
          <w:rFonts w:cs="Arial"/>
          <w:b/>
          <w:bCs/>
          <w:szCs w:val="20"/>
        </w:rPr>
        <w:t xml:space="preserve">Entire </w:t>
      </w:r>
      <w:r w:rsidR="000671ED" w:rsidRPr="00C9252F">
        <w:rPr>
          <w:rFonts w:cs="Arial"/>
          <w:b/>
          <w:bCs/>
          <w:szCs w:val="20"/>
        </w:rPr>
        <w:t>A</w:t>
      </w:r>
      <w:r w:rsidRPr="00C9252F">
        <w:rPr>
          <w:rFonts w:cs="Arial"/>
          <w:b/>
          <w:bCs/>
          <w:szCs w:val="20"/>
        </w:rPr>
        <w:t>greement</w:t>
      </w:r>
      <w:bookmarkEnd w:id="222"/>
    </w:p>
    <w:p w14:paraId="1D93A1AC" w14:textId="4F875F38" w:rsidR="00BA7C98" w:rsidRPr="00C9252F" w:rsidRDefault="00BA7C98" w:rsidP="00C9252F">
      <w:pPr>
        <w:pStyle w:val="ListParagraph"/>
        <w:widowControl w:val="0"/>
        <w:numPr>
          <w:ilvl w:val="2"/>
          <w:numId w:val="128"/>
        </w:numPr>
        <w:tabs>
          <w:tab w:val="left" w:pos="709"/>
        </w:tabs>
        <w:autoSpaceDE w:val="0"/>
        <w:autoSpaceDN w:val="0"/>
        <w:spacing w:before="120" w:after="240"/>
        <w:ind w:left="709" w:hanging="709"/>
        <w:jc w:val="both"/>
        <w:rPr>
          <w:rFonts w:cs="Arial"/>
          <w:szCs w:val="20"/>
        </w:rPr>
      </w:pPr>
      <w:r w:rsidRPr="00C9252F">
        <w:rPr>
          <w:rFonts w:cs="Arial"/>
          <w:szCs w:val="20"/>
        </w:rPr>
        <w:t>There</w:t>
      </w:r>
      <w:r w:rsidRPr="00C9252F">
        <w:rPr>
          <w:rFonts w:cs="Arial"/>
          <w:spacing w:val="-8"/>
          <w:szCs w:val="20"/>
        </w:rPr>
        <w:t xml:space="preserve"> </w:t>
      </w:r>
      <w:r w:rsidRPr="00C9252F">
        <w:rPr>
          <w:rFonts w:cs="Arial"/>
          <w:szCs w:val="20"/>
        </w:rPr>
        <w:t>will</w:t>
      </w:r>
      <w:r w:rsidRPr="00C9252F">
        <w:rPr>
          <w:rFonts w:cs="Arial"/>
          <w:spacing w:val="-8"/>
          <w:szCs w:val="20"/>
        </w:rPr>
        <w:t xml:space="preserve"> </w:t>
      </w:r>
      <w:r w:rsidRPr="00C9252F">
        <w:rPr>
          <w:rFonts w:cs="Arial"/>
          <w:szCs w:val="20"/>
        </w:rPr>
        <w:t>be</w:t>
      </w:r>
      <w:r w:rsidRPr="00C9252F">
        <w:rPr>
          <w:rFonts w:cs="Arial"/>
          <w:spacing w:val="-7"/>
          <w:szCs w:val="20"/>
        </w:rPr>
        <w:t xml:space="preserve"> </w:t>
      </w:r>
      <w:r w:rsidRPr="00C9252F">
        <w:rPr>
          <w:rFonts w:cs="Arial"/>
          <w:szCs w:val="20"/>
        </w:rPr>
        <w:t>deemed</w:t>
      </w:r>
      <w:r w:rsidRPr="00C9252F">
        <w:rPr>
          <w:rFonts w:cs="Arial"/>
          <w:spacing w:val="-7"/>
          <w:szCs w:val="20"/>
        </w:rPr>
        <w:t xml:space="preserve"> </w:t>
      </w:r>
      <w:r w:rsidRPr="00C9252F">
        <w:rPr>
          <w:rFonts w:cs="Arial"/>
          <w:szCs w:val="20"/>
        </w:rPr>
        <w:t>to</w:t>
      </w:r>
      <w:r w:rsidRPr="00C9252F">
        <w:rPr>
          <w:rFonts w:cs="Arial"/>
          <w:spacing w:val="-7"/>
          <w:szCs w:val="20"/>
        </w:rPr>
        <w:t xml:space="preserve"> </w:t>
      </w:r>
      <w:r w:rsidRPr="00C9252F">
        <w:rPr>
          <w:rFonts w:cs="Arial"/>
          <w:szCs w:val="20"/>
        </w:rPr>
        <w:t>be</w:t>
      </w:r>
      <w:r w:rsidRPr="00C9252F">
        <w:rPr>
          <w:rFonts w:cs="Arial"/>
          <w:spacing w:val="-7"/>
          <w:szCs w:val="20"/>
        </w:rPr>
        <w:t xml:space="preserve"> </w:t>
      </w:r>
      <w:r w:rsidRPr="00C9252F">
        <w:rPr>
          <w:rFonts w:cs="Arial"/>
          <w:szCs w:val="20"/>
        </w:rPr>
        <w:t>incorporated</w:t>
      </w:r>
      <w:r w:rsidRPr="00C9252F">
        <w:rPr>
          <w:rFonts w:cs="Arial"/>
          <w:spacing w:val="-8"/>
          <w:szCs w:val="20"/>
        </w:rPr>
        <w:t xml:space="preserve"> </w:t>
      </w:r>
      <w:r w:rsidRPr="00C9252F">
        <w:rPr>
          <w:rFonts w:cs="Arial"/>
          <w:szCs w:val="20"/>
        </w:rPr>
        <w:t>into</w:t>
      </w:r>
      <w:r w:rsidRPr="00C9252F">
        <w:rPr>
          <w:rFonts w:cs="Arial"/>
          <w:spacing w:val="-7"/>
          <w:szCs w:val="20"/>
        </w:rPr>
        <w:t xml:space="preserve"> </w:t>
      </w:r>
      <w:r w:rsidRPr="00C9252F">
        <w:rPr>
          <w:rFonts w:cs="Arial"/>
          <w:szCs w:val="20"/>
        </w:rPr>
        <w:t>this</w:t>
      </w:r>
      <w:r w:rsidRPr="00C9252F">
        <w:rPr>
          <w:rFonts w:cs="Arial"/>
          <w:spacing w:val="-6"/>
          <w:szCs w:val="20"/>
        </w:rPr>
        <w:t xml:space="preserve"> </w:t>
      </w:r>
      <w:r w:rsidRPr="00C9252F">
        <w:rPr>
          <w:rFonts w:cs="Arial"/>
          <w:szCs w:val="20"/>
        </w:rPr>
        <w:t>Agreement</w:t>
      </w:r>
      <w:r w:rsidRPr="00C9252F">
        <w:rPr>
          <w:rFonts w:cs="Arial"/>
          <w:spacing w:val="-7"/>
          <w:szCs w:val="20"/>
        </w:rPr>
        <w:t xml:space="preserve"> </w:t>
      </w:r>
      <w:r w:rsidRPr="00C9252F">
        <w:rPr>
          <w:rFonts w:cs="Arial"/>
          <w:szCs w:val="20"/>
        </w:rPr>
        <w:t>the</w:t>
      </w:r>
      <w:r w:rsidRPr="00C9252F">
        <w:rPr>
          <w:rFonts w:cs="Arial"/>
          <w:spacing w:val="-7"/>
          <w:szCs w:val="20"/>
        </w:rPr>
        <w:t xml:space="preserve"> </w:t>
      </w:r>
      <w:r w:rsidRPr="00C9252F">
        <w:rPr>
          <w:rFonts w:cs="Arial"/>
          <w:szCs w:val="20"/>
        </w:rPr>
        <w:t>contents</w:t>
      </w:r>
      <w:r w:rsidRPr="00C9252F">
        <w:rPr>
          <w:rFonts w:cs="Arial"/>
          <w:spacing w:val="-6"/>
          <w:szCs w:val="20"/>
        </w:rPr>
        <w:t xml:space="preserve"> </w:t>
      </w:r>
      <w:r w:rsidRPr="00C9252F">
        <w:rPr>
          <w:rFonts w:cs="Arial"/>
          <w:szCs w:val="20"/>
        </w:rPr>
        <w:t>of</w:t>
      </w:r>
      <w:r w:rsidRPr="00C9252F">
        <w:rPr>
          <w:rFonts w:cs="Arial"/>
          <w:spacing w:val="-6"/>
          <w:szCs w:val="20"/>
        </w:rPr>
        <w:t xml:space="preserve"> </w:t>
      </w:r>
      <w:r w:rsidRPr="00C9252F">
        <w:rPr>
          <w:rFonts w:cs="Arial"/>
          <w:szCs w:val="20"/>
        </w:rPr>
        <w:t>any</w:t>
      </w:r>
      <w:r w:rsidRPr="00C9252F">
        <w:rPr>
          <w:rFonts w:cs="Arial"/>
          <w:spacing w:val="-13"/>
          <w:szCs w:val="20"/>
        </w:rPr>
        <w:t xml:space="preserve"> </w:t>
      </w:r>
      <w:r w:rsidRPr="00C9252F">
        <w:rPr>
          <w:rFonts w:cs="Arial"/>
          <w:szCs w:val="20"/>
        </w:rPr>
        <w:t>side</w:t>
      </w:r>
      <w:r w:rsidRPr="00C9252F">
        <w:rPr>
          <w:rFonts w:cs="Arial"/>
          <w:spacing w:val="-7"/>
          <w:szCs w:val="20"/>
        </w:rPr>
        <w:t xml:space="preserve"> </w:t>
      </w:r>
      <w:r w:rsidRPr="00C9252F">
        <w:rPr>
          <w:rFonts w:cs="Arial"/>
          <w:szCs w:val="20"/>
        </w:rPr>
        <w:t>letter supplemental or ancillary to this Agreement as if they had been set out expressly in this Agreement.</w:t>
      </w:r>
      <w:r w:rsidR="00083285" w:rsidRPr="00C9252F">
        <w:rPr>
          <w:rStyle w:val="FootnoteReference"/>
          <w:rFonts w:cs="Arial"/>
          <w:szCs w:val="20"/>
        </w:rPr>
        <w:footnoteReference w:id="25"/>
      </w:r>
    </w:p>
    <w:p w14:paraId="0699EE01" w14:textId="77777777" w:rsidR="00BA7C98" w:rsidRPr="00C9252F" w:rsidRDefault="00BA7C98" w:rsidP="00C9252F">
      <w:pPr>
        <w:pStyle w:val="ListParagraph"/>
        <w:widowControl w:val="0"/>
        <w:numPr>
          <w:ilvl w:val="2"/>
          <w:numId w:val="128"/>
        </w:numPr>
        <w:tabs>
          <w:tab w:val="left" w:pos="709"/>
        </w:tabs>
        <w:autoSpaceDE w:val="0"/>
        <w:autoSpaceDN w:val="0"/>
        <w:spacing w:before="120" w:after="240"/>
        <w:ind w:left="709" w:hanging="709"/>
        <w:jc w:val="both"/>
        <w:rPr>
          <w:rFonts w:cs="Arial"/>
          <w:szCs w:val="20"/>
        </w:rPr>
      </w:pPr>
      <w:r w:rsidRPr="00C9252F">
        <w:rPr>
          <w:rFonts w:cs="Arial"/>
          <w:szCs w:val="20"/>
        </w:rPr>
        <w:t>Each Party acknowledges and agrees</w:t>
      </w:r>
      <w:r w:rsidRPr="00C9252F">
        <w:rPr>
          <w:rFonts w:cs="Arial"/>
          <w:spacing w:val="-1"/>
          <w:szCs w:val="20"/>
        </w:rPr>
        <w:t xml:space="preserve"> </w:t>
      </w:r>
      <w:r w:rsidRPr="00C9252F">
        <w:rPr>
          <w:rFonts w:cs="Arial"/>
          <w:szCs w:val="20"/>
        </w:rPr>
        <w:t>that:</w:t>
      </w:r>
    </w:p>
    <w:p w14:paraId="3DD06F12" w14:textId="38ED6419" w:rsidR="00BA7C98" w:rsidRPr="00C9252F" w:rsidRDefault="00BA7C98" w:rsidP="00C9252F">
      <w:pPr>
        <w:pStyle w:val="ListParagraph"/>
        <w:widowControl w:val="0"/>
        <w:numPr>
          <w:ilvl w:val="3"/>
          <w:numId w:val="128"/>
        </w:numPr>
        <w:tabs>
          <w:tab w:val="left" w:pos="1418"/>
        </w:tabs>
        <w:autoSpaceDE w:val="0"/>
        <w:autoSpaceDN w:val="0"/>
        <w:spacing w:before="120" w:after="240"/>
        <w:ind w:left="1418" w:hanging="709"/>
        <w:jc w:val="both"/>
        <w:rPr>
          <w:rFonts w:cs="Arial"/>
          <w:szCs w:val="20"/>
        </w:rPr>
      </w:pPr>
      <w:r w:rsidRPr="00C9252F">
        <w:rPr>
          <w:rFonts w:cs="Arial"/>
          <w:szCs w:val="20"/>
        </w:rPr>
        <w:t>it has not relied on or been induced to enter into this Agreement by any representation, warranty, statement, assurance, promise or undertaking of any kind except as expressly included in this Agreement;</w:t>
      </w:r>
      <w:r w:rsidRPr="00C9252F">
        <w:rPr>
          <w:rFonts w:cs="Arial"/>
          <w:spacing w:val="-6"/>
          <w:szCs w:val="20"/>
        </w:rPr>
        <w:t xml:space="preserve"> </w:t>
      </w:r>
      <w:r w:rsidRPr="00C9252F">
        <w:rPr>
          <w:rFonts w:cs="Arial"/>
          <w:szCs w:val="20"/>
        </w:rPr>
        <w:t>and</w:t>
      </w:r>
    </w:p>
    <w:p w14:paraId="77D8F84A" w14:textId="77777777" w:rsidR="00BA7C98" w:rsidRPr="00C9252F" w:rsidRDefault="00BA7C98" w:rsidP="00C9252F">
      <w:pPr>
        <w:pStyle w:val="ListParagraph"/>
        <w:widowControl w:val="0"/>
        <w:numPr>
          <w:ilvl w:val="3"/>
          <w:numId w:val="128"/>
        </w:numPr>
        <w:tabs>
          <w:tab w:val="left" w:pos="1418"/>
        </w:tabs>
        <w:autoSpaceDE w:val="0"/>
        <w:autoSpaceDN w:val="0"/>
        <w:spacing w:before="120" w:after="240"/>
        <w:ind w:left="1418" w:hanging="709"/>
        <w:jc w:val="both"/>
        <w:rPr>
          <w:rFonts w:cs="Arial"/>
          <w:szCs w:val="20"/>
        </w:rPr>
      </w:pPr>
      <w:r w:rsidRPr="00C9252F">
        <w:rPr>
          <w:rFonts w:cs="Arial"/>
          <w:szCs w:val="20"/>
        </w:rPr>
        <w:t>it must not be liable to the other (whether in equity, contract, tort or under statute or otherwise) for any representation, warranty, promise, statement, assurance or undertaking which is not set out in this Agreement and neither Party shall be entitled to claim damages or terminate or rescind this Agreement by reason of any misrepresentation (other than a fraudulent misrepresentation) having been made to it by any person (whether a Party or not) at any time and upon which it has relied before entering into this</w:t>
      </w:r>
      <w:r w:rsidRPr="00C9252F">
        <w:rPr>
          <w:rFonts w:cs="Arial"/>
          <w:spacing w:val="-2"/>
          <w:szCs w:val="20"/>
        </w:rPr>
        <w:t xml:space="preserve"> </w:t>
      </w:r>
      <w:r w:rsidRPr="00C9252F">
        <w:rPr>
          <w:rFonts w:cs="Arial"/>
          <w:szCs w:val="20"/>
        </w:rPr>
        <w:t>Agreement.</w:t>
      </w:r>
    </w:p>
    <w:p w14:paraId="561D8597" w14:textId="6E90D875" w:rsidR="00BA7C98" w:rsidRPr="00C9252F" w:rsidRDefault="00BA7C98" w:rsidP="00C9252F">
      <w:pPr>
        <w:pStyle w:val="ListParagraph"/>
        <w:widowControl w:val="0"/>
        <w:numPr>
          <w:ilvl w:val="2"/>
          <w:numId w:val="128"/>
        </w:numPr>
        <w:tabs>
          <w:tab w:val="left" w:pos="709"/>
        </w:tabs>
        <w:autoSpaceDE w:val="0"/>
        <w:autoSpaceDN w:val="0"/>
        <w:spacing w:before="120" w:after="240"/>
        <w:ind w:left="709" w:hanging="709"/>
        <w:jc w:val="both"/>
        <w:rPr>
          <w:rFonts w:cs="Arial"/>
          <w:szCs w:val="20"/>
        </w:rPr>
      </w:pPr>
      <w:r w:rsidRPr="00C9252F">
        <w:rPr>
          <w:rFonts w:cs="Arial"/>
          <w:szCs w:val="20"/>
        </w:rPr>
        <w:t>Nothing</w:t>
      </w:r>
      <w:r w:rsidRPr="00C9252F">
        <w:rPr>
          <w:rFonts w:cs="Arial"/>
          <w:spacing w:val="-3"/>
          <w:szCs w:val="20"/>
        </w:rPr>
        <w:t xml:space="preserve"> </w:t>
      </w:r>
      <w:r w:rsidRPr="00C9252F">
        <w:rPr>
          <w:rFonts w:cs="Arial"/>
          <w:szCs w:val="20"/>
        </w:rPr>
        <w:t>in</w:t>
      </w:r>
      <w:r w:rsidRPr="00C9252F">
        <w:rPr>
          <w:rFonts w:cs="Arial"/>
          <w:spacing w:val="-6"/>
          <w:szCs w:val="20"/>
        </w:rPr>
        <w:t xml:space="preserve"> </w:t>
      </w:r>
      <w:r w:rsidRPr="00C9252F">
        <w:rPr>
          <w:rFonts w:cs="Arial"/>
          <w:szCs w:val="20"/>
        </w:rPr>
        <w:t>this</w:t>
      </w:r>
      <w:r w:rsidRPr="00C9252F">
        <w:rPr>
          <w:rFonts w:cs="Arial"/>
          <w:spacing w:val="-4"/>
          <w:szCs w:val="20"/>
        </w:rPr>
        <w:t xml:space="preserve"> </w:t>
      </w:r>
      <w:r w:rsidRPr="00C9252F">
        <w:rPr>
          <w:rFonts w:cs="Arial"/>
          <w:szCs w:val="20"/>
        </w:rPr>
        <w:t>Clause</w:t>
      </w:r>
      <w:r w:rsidRPr="00C9252F">
        <w:rPr>
          <w:rFonts w:cs="Arial"/>
          <w:spacing w:val="-3"/>
          <w:szCs w:val="20"/>
        </w:rPr>
        <w:t xml:space="preserve"> </w:t>
      </w:r>
      <w:hyperlink w:anchor="_bookmark93" w:history="1">
        <w:r w:rsidRPr="00C9252F">
          <w:rPr>
            <w:rFonts w:cs="Arial"/>
            <w:szCs w:val="20"/>
          </w:rPr>
          <w:t>21.5</w:t>
        </w:r>
        <w:r w:rsidRPr="00C9252F">
          <w:rPr>
            <w:rFonts w:cs="Arial"/>
            <w:spacing w:val="-3"/>
            <w:szCs w:val="20"/>
          </w:rPr>
          <w:t xml:space="preserve"> </w:t>
        </w:r>
      </w:hyperlink>
      <w:r w:rsidRPr="00C9252F">
        <w:rPr>
          <w:rFonts w:cs="Arial"/>
          <w:szCs w:val="20"/>
        </w:rPr>
        <w:t>(</w:t>
      </w:r>
      <w:r w:rsidRPr="00C9252F">
        <w:rPr>
          <w:rFonts w:cs="Arial"/>
          <w:i/>
          <w:szCs w:val="20"/>
        </w:rPr>
        <w:t>Entire</w:t>
      </w:r>
      <w:r w:rsidRPr="00C9252F">
        <w:rPr>
          <w:rFonts w:cs="Arial"/>
          <w:i/>
          <w:spacing w:val="-3"/>
          <w:szCs w:val="20"/>
        </w:rPr>
        <w:t xml:space="preserve"> </w:t>
      </w:r>
      <w:r w:rsidRPr="00C9252F">
        <w:rPr>
          <w:rFonts w:cs="Arial"/>
          <w:i/>
          <w:szCs w:val="20"/>
        </w:rPr>
        <w:t>Agreement</w:t>
      </w:r>
      <w:r w:rsidRPr="00C9252F">
        <w:rPr>
          <w:rFonts w:cs="Arial"/>
          <w:szCs w:val="20"/>
        </w:rPr>
        <w:t>)</w:t>
      </w:r>
      <w:r w:rsidRPr="00C9252F">
        <w:rPr>
          <w:rFonts w:cs="Arial"/>
          <w:spacing w:val="-4"/>
          <w:szCs w:val="20"/>
        </w:rPr>
        <w:t xml:space="preserve"> </w:t>
      </w:r>
      <w:r w:rsidRPr="00C9252F">
        <w:rPr>
          <w:rFonts w:cs="Arial"/>
          <w:szCs w:val="20"/>
        </w:rPr>
        <w:t>shall</w:t>
      </w:r>
      <w:r w:rsidRPr="00C9252F">
        <w:rPr>
          <w:rFonts w:cs="Arial"/>
          <w:spacing w:val="-6"/>
          <w:szCs w:val="20"/>
        </w:rPr>
        <w:t xml:space="preserve"> </w:t>
      </w:r>
      <w:r w:rsidRPr="00C9252F">
        <w:rPr>
          <w:rFonts w:cs="Arial"/>
          <w:szCs w:val="20"/>
        </w:rPr>
        <w:t>limit</w:t>
      </w:r>
      <w:r w:rsidRPr="00C9252F">
        <w:rPr>
          <w:rFonts w:cs="Arial"/>
          <w:spacing w:val="-5"/>
          <w:szCs w:val="20"/>
        </w:rPr>
        <w:t xml:space="preserve"> </w:t>
      </w:r>
      <w:r w:rsidRPr="00C9252F">
        <w:rPr>
          <w:rFonts w:cs="Arial"/>
          <w:szCs w:val="20"/>
        </w:rPr>
        <w:t>or</w:t>
      </w:r>
      <w:r w:rsidRPr="00C9252F">
        <w:rPr>
          <w:rFonts w:cs="Arial"/>
          <w:spacing w:val="-4"/>
          <w:szCs w:val="20"/>
        </w:rPr>
        <w:t xml:space="preserve"> </w:t>
      </w:r>
      <w:r w:rsidRPr="00C9252F">
        <w:rPr>
          <w:rFonts w:cs="Arial"/>
          <w:szCs w:val="20"/>
        </w:rPr>
        <w:t>exclude</w:t>
      </w:r>
      <w:r w:rsidRPr="00C9252F">
        <w:rPr>
          <w:rFonts w:cs="Arial"/>
          <w:spacing w:val="-6"/>
          <w:szCs w:val="20"/>
        </w:rPr>
        <w:t xml:space="preserve"> </w:t>
      </w:r>
      <w:r w:rsidRPr="00C9252F">
        <w:rPr>
          <w:rFonts w:cs="Arial"/>
          <w:szCs w:val="20"/>
        </w:rPr>
        <w:t>any</w:t>
      </w:r>
      <w:r w:rsidRPr="00C9252F">
        <w:rPr>
          <w:rFonts w:cs="Arial"/>
          <w:spacing w:val="-6"/>
          <w:szCs w:val="20"/>
        </w:rPr>
        <w:t xml:space="preserve"> </w:t>
      </w:r>
      <w:r w:rsidRPr="00C9252F">
        <w:rPr>
          <w:rFonts w:cs="Arial"/>
          <w:szCs w:val="20"/>
        </w:rPr>
        <w:t>liability</w:t>
      </w:r>
      <w:r w:rsidRPr="00C9252F">
        <w:rPr>
          <w:rFonts w:cs="Arial"/>
          <w:spacing w:val="-8"/>
          <w:szCs w:val="20"/>
        </w:rPr>
        <w:t xml:space="preserve"> </w:t>
      </w:r>
      <w:r w:rsidRPr="00C9252F">
        <w:rPr>
          <w:rFonts w:cs="Arial"/>
          <w:szCs w:val="20"/>
        </w:rPr>
        <w:t>or</w:t>
      </w:r>
      <w:r w:rsidRPr="00C9252F">
        <w:rPr>
          <w:rFonts w:cs="Arial"/>
          <w:spacing w:val="-5"/>
          <w:szCs w:val="20"/>
        </w:rPr>
        <w:t xml:space="preserve"> </w:t>
      </w:r>
      <w:r w:rsidRPr="00C9252F">
        <w:rPr>
          <w:rFonts w:cs="Arial"/>
          <w:szCs w:val="20"/>
        </w:rPr>
        <w:t xml:space="preserve">remedy </w:t>
      </w:r>
      <w:r w:rsidRPr="00C9252F">
        <w:rPr>
          <w:rFonts w:cs="Arial"/>
          <w:szCs w:val="20"/>
        </w:rPr>
        <w:lastRenderedPageBreak/>
        <w:t>for fraud or wilful</w:t>
      </w:r>
      <w:r w:rsidRPr="00C9252F">
        <w:rPr>
          <w:rFonts w:cs="Arial"/>
          <w:spacing w:val="-3"/>
          <w:szCs w:val="20"/>
        </w:rPr>
        <w:t xml:space="preserve"> </w:t>
      </w:r>
      <w:r w:rsidRPr="00C9252F">
        <w:rPr>
          <w:rFonts w:cs="Arial"/>
          <w:szCs w:val="20"/>
        </w:rPr>
        <w:t>misconduct.</w:t>
      </w:r>
    </w:p>
    <w:p w14:paraId="60E981CA" w14:textId="1C80E0D0" w:rsidR="00BA7C98" w:rsidRPr="00C9252F" w:rsidRDefault="00BA7C98" w:rsidP="00C9252F">
      <w:pPr>
        <w:pStyle w:val="BauchiEPClevel1"/>
        <w:numPr>
          <w:ilvl w:val="1"/>
          <w:numId w:val="95"/>
        </w:numPr>
        <w:spacing w:before="120"/>
        <w:ind w:left="709" w:hanging="709"/>
        <w:rPr>
          <w:rFonts w:cs="Arial"/>
          <w:b/>
          <w:bCs/>
          <w:szCs w:val="20"/>
        </w:rPr>
      </w:pPr>
      <w:bookmarkStart w:id="223" w:name="_Toc27334984"/>
      <w:r w:rsidRPr="00C9252F">
        <w:rPr>
          <w:rFonts w:cs="Arial"/>
          <w:b/>
          <w:bCs/>
          <w:szCs w:val="20"/>
        </w:rPr>
        <w:t>Variation</w:t>
      </w:r>
      <w:bookmarkEnd w:id="223"/>
    </w:p>
    <w:p w14:paraId="1B8B0145" w14:textId="77777777" w:rsidR="00BA7C98" w:rsidRPr="00C9252F" w:rsidRDefault="00BA7C98" w:rsidP="00C9252F">
      <w:pPr>
        <w:pStyle w:val="BauchiEPClevel1"/>
        <w:spacing w:before="120"/>
        <w:rPr>
          <w:rFonts w:cs="Arial"/>
          <w:szCs w:val="20"/>
        </w:rPr>
      </w:pPr>
      <w:r w:rsidRPr="00C9252F">
        <w:rPr>
          <w:rFonts w:cs="Arial"/>
          <w:szCs w:val="20"/>
        </w:rPr>
        <w:t>This Agreement may only be varied in writing signed by each Party.</w:t>
      </w:r>
    </w:p>
    <w:p w14:paraId="5D55CBBC" w14:textId="2B48ABC2" w:rsidR="00BA7C98" w:rsidRPr="00C9252F" w:rsidRDefault="00BA7C98" w:rsidP="00C9252F">
      <w:pPr>
        <w:pStyle w:val="BauchiEPClevel1"/>
        <w:numPr>
          <w:ilvl w:val="1"/>
          <w:numId w:val="95"/>
        </w:numPr>
        <w:spacing w:before="120"/>
        <w:ind w:left="709" w:hanging="709"/>
        <w:rPr>
          <w:rFonts w:cs="Arial"/>
          <w:b/>
          <w:bCs/>
          <w:szCs w:val="20"/>
        </w:rPr>
      </w:pPr>
      <w:bookmarkStart w:id="224" w:name="_Toc27334985"/>
      <w:r w:rsidRPr="00C9252F">
        <w:rPr>
          <w:rFonts w:cs="Arial"/>
          <w:b/>
          <w:bCs/>
          <w:szCs w:val="20"/>
        </w:rPr>
        <w:t>Severance</w:t>
      </w:r>
      <w:bookmarkEnd w:id="224"/>
    </w:p>
    <w:p w14:paraId="26D601D5" w14:textId="77777777" w:rsidR="00BA7C98" w:rsidRPr="00C9252F" w:rsidRDefault="00BA7C98" w:rsidP="00C9252F">
      <w:pPr>
        <w:pStyle w:val="ListParagraph"/>
        <w:widowControl w:val="0"/>
        <w:numPr>
          <w:ilvl w:val="2"/>
          <w:numId w:val="129"/>
        </w:numPr>
        <w:tabs>
          <w:tab w:val="left" w:pos="709"/>
        </w:tabs>
        <w:autoSpaceDE w:val="0"/>
        <w:autoSpaceDN w:val="0"/>
        <w:spacing w:before="120" w:after="240"/>
        <w:ind w:left="709" w:hanging="709"/>
        <w:jc w:val="both"/>
        <w:rPr>
          <w:rFonts w:cs="Arial"/>
          <w:szCs w:val="20"/>
        </w:rPr>
      </w:pPr>
      <w:bookmarkStart w:id="225" w:name="_bookmark94"/>
      <w:bookmarkEnd w:id="225"/>
      <w:r w:rsidRPr="00C9252F">
        <w:rPr>
          <w:rFonts w:cs="Arial"/>
          <w:szCs w:val="20"/>
        </w:rPr>
        <w:t>If</w:t>
      </w:r>
      <w:r w:rsidRPr="00C9252F">
        <w:rPr>
          <w:rFonts w:cs="Arial"/>
          <w:spacing w:val="-2"/>
          <w:szCs w:val="20"/>
        </w:rPr>
        <w:t xml:space="preserve"> </w:t>
      </w:r>
      <w:r w:rsidRPr="00C9252F">
        <w:rPr>
          <w:rFonts w:cs="Arial"/>
          <w:szCs w:val="20"/>
        </w:rPr>
        <w:t>any</w:t>
      </w:r>
      <w:r w:rsidRPr="00C9252F">
        <w:rPr>
          <w:rFonts w:cs="Arial"/>
          <w:spacing w:val="-5"/>
          <w:szCs w:val="20"/>
        </w:rPr>
        <w:t xml:space="preserve"> </w:t>
      </w:r>
      <w:r w:rsidRPr="00C9252F">
        <w:rPr>
          <w:rFonts w:cs="Arial"/>
          <w:szCs w:val="20"/>
        </w:rPr>
        <w:t>provision</w:t>
      </w:r>
      <w:r w:rsidRPr="00C9252F">
        <w:rPr>
          <w:rFonts w:cs="Arial"/>
          <w:spacing w:val="-2"/>
          <w:szCs w:val="20"/>
        </w:rPr>
        <w:t xml:space="preserve"> </w:t>
      </w:r>
      <w:r w:rsidRPr="00C9252F">
        <w:rPr>
          <w:rFonts w:cs="Arial"/>
          <w:szCs w:val="20"/>
        </w:rPr>
        <w:t>of</w:t>
      </w:r>
      <w:r w:rsidRPr="00C9252F">
        <w:rPr>
          <w:rFonts w:cs="Arial"/>
          <w:spacing w:val="-3"/>
          <w:szCs w:val="20"/>
        </w:rPr>
        <w:t xml:space="preserve"> </w:t>
      </w:r>
      <w:r w:rsidRPr="00C9252F">
        <w:rPr>
          <w:rFonts w:cs="Arial"/>
          <w:szCs w:val="20"/>
        </w:rPr>
        <w:t>this</w:t>
      </w:r>
      <w:r w:rsidRPr="00C9252F">
        <w:rPr>
          <w:rFonts w:cs="Arial"/>
          <w:spacing w:val="-1"/>
          <w:szCs w:val="20"/>
        </w:rPr>
        <w:t xml:space="preserve"> </w:t>
      </w:r>
      <w:r w:rsidRPr="00C9252F">
        <w:rPr>
          <w:rFonts w:cs="Arial"/>
          <w:szCs w:val="20"/>
        </w:rPr>
        <w:t>Agreement</w:t>
      </w:r>
      <w:r w:rsidRPr="00C9252F">
        <w:rPr>
          <w:rFonts w:cs="Arial"/>
          <w:spacing w:val="-4"/>
          <w:szCs w:val="20"/>
        </w:rPr>
        <w:t xml:space="preserve"> </w:t>
      </w:r>
      <w:r w:rsidRPr="00C9252F">
        <w:rPr>
          <w:rFonts w:cs="Arial"/>
          <w:szCs w:val="20"/>
        </w:rPr>
        <w:t>(or</w:t>
      </w:r>
      <w:r w:rsidRPr="00C9252F">
        <w:rPr>
          <w:rFonts w:cs="Arial"/>
          <w:spacing w:val="-4"/>
          <w:szCs w:val="20"/>
        </w:rPr>
        <w:t xml:space="preserve"> </w:t>
      </w:r>
      <w:r w:rsidRPr="00C9252F">
        <w:rPr>
          <w:rFonts w:cs="Arial"/>
          <w:szCs w:val="20"/>
        </w:rPr>
        <w:t>part</w:t>
      </w:r>
      <w:r w:rsidRPr="00C9252F">
        <w:rPr>
          <w:rFonts w:cs="Arial"/>
          <w:spacing w:val="-3"/>
          <w:szCs w:val="20"/>
        </w:rPr>
        <w:t xml:space="preserve"> </w:t>
      </w:r>
      <w:r w:rsidRPr="00C9252F">
        <w:rPr>
          <w:rFonts w:cs="Arial"/>
          <w:szCs w:val="20"/>
        </w:rPr>
        <w:t>of</w:t>
      </w:r>
      <w:r w:rsidRPr="00C9252F">
        <w:rPr>
          <w:rFonts w:cs="Arial"/>
          <w:spacing w:val="-3"/>
          <w:szCs w:val="20"/>
        </w:rPr>
        <w:t xml:space="preserve"> </w:t>
      </w:r>
      <w:r w:rsidRPr="00C9252F">
        <w:rPr>
          <w:rFonts w:cs="Arial"/>
          <w:szCs w:val="20"/>
        </w:rPr>
        <w:t>a</w:t>
      </w:r>
      <w:r w:rsidRPr="00C9252F">
        <w:rPr>
          <w:rFonts w:cs="Arial"/>
          <w:spacing w:val="-2"/>
          <w:szCs w:val="20"/>
        </w:rPr>
        <w:t xml:space="preserve"> </w:t>
      </w:r>
      <w:r w:rsidRPr="00C9252F">
        <w:rPr>
          <w:rFonts w:cs="Arial"/>
          <w:szCs w:val="20"/>
        </w:rPr>
        <w:t>provision)</w:t>
      </w:r>
      <w:r w:rsidRPr="00C9252F">
        <w:rPr>
          <w:rFonts w:cs="Arial"/>
          <w:spacing w:val="-4"/>
          <w:szCs w:val="20"/>
        </w:rPr>
        <w:t xml:space="preserve"> </w:t>
      </w:r>
      <w:r w:rsidRPr="00C9252F">
        <w:rPr>
          <w:rFonts w:cs="Arial"/>
          <w:szCs w:val="20"/>
        </w:rPr>
        <w:t>is</w:t>
      </w:r>
      <w:r w:rsidRPr="00C9252F">
        <w:rPr>
          <w:rFonts w:cs="Arial"/>
          <w:spacing w:val="-3"/>
          <w:szCs w:val="20"/>
        </w:rPr>
        <w:t xml:space="preserve"> </w:t>
      </w:r>
      <w:r w:rsidRPr="00C9252F">
        <w:rPr>
          <w:rFonts w:cs="Arial"/>
          <w:szCs w:val="20"/>
        </w:rPr>
        <w:t>held</w:t>
      </w:r>
      <w:r w:rsidRPr="00C9252F">
        <w:rPr>
          <w:rFonts w:cs="Arial"/>
          <w:spacing w:val="-5"/>
          <w:szCs w:val="20"/>
        </w:rPr>
        <w:t xml:space="preserve"> </w:t>
      </w:r>
      <w:r w:rsidRPr="00C9252F">
        <w:rPr>
          <w:rFonts w:cs="Arial"/>
          <w:szCs w:val="20"/>
        </w:rPr>
        <w:t>by</w:t>
      </w:r>
      <w:r w:rsidRPr="00C9252F">
        <w:rPr>
          <w:rFonts w:cs="Arial"/>
          <w:spacing w:val="-5"/>
          <w:szCs w:val="20"/>
        </w:rPr>
        <w:t xml:space="preserve"> </w:t>
      </w:r>
      <w:r w:rsidRPr="00C9252F">
        <w:rPr>
          <w:rFonts w:cs="Arial"/>
          <w:szCs w:val="20"/>
        </w:rPr>
        <w:t>any</w:t>
      </w:r>
      <w:r w:rsidRPr="00C9252F">
        <w:rPr>
          <w:rFonts w:cs="Arial"/>
          <w:spacing w:val="-7"/>
          <w:szCs w:val="20"/>
        </w:rPr>
        <w:t xml:space="preserve"> </w:t>
      </w:r>
      <w:r w:rsidRPr="00C9252F">
        <w:rPr>
          <w:rFonts w:cs="Arial"/>
          <w:szCs w:val="20"/>
        </w:rPr>
        <w:t>court</w:t>
      </w:r>
      <w:r w:rsidRPr="00C9252F">
        <w:rPr>
          <w:rFonts w:cs="Arial"/>
          <w:spacing w:val="-2"/>
          <w:szCs w:val="20"/>
        </w:rPr>
        <w:t xml:space="preserve"> </w:t>
      </w:r>
      <w:r w:rsidRPr="00C9252F">
        <w:rPr>
          <w:rFonts w:cs="Arial"/>
          <w:szCs w:val="20"/>
        </w:rPr>
        <w:t>of</w:t>
      </w:r>
      <w:r w:rsidRPr="00C9252F">
        <w:rPr>
          <w:rFonts w:cs="Arial"/>
          <w:spacing w:val="-3"/>
          <w:szCs w:val="20"/>
        </w:rPr>
        <w:t xml:space="preserve"> </w:t>
      </w:r>
      <w:r w:rsidRPr="00C9252F">
        <w:rPr>
          <w:rFonts w:cs="Arial"/>
          <w:szCs w:val="20"/>
        </w:rPr>
        <w:t>competent jurisdiction</w:t>
      </w:r>
      <w:r w:rsidRPr="00C9252F">
        <w:rPr>
          <w:rFonts w:cs="Arial"/>
          <w:spacing w:val="-13"/>
          <w:szCs w:val="20"/>
        </w:rPr>
        <w:t xml:space="preserve"> </w:t>
      </w:r>
      <w:r w:rsidRPr="00C9252F">
        <w:rPr>
          <w:rFonts w:cs="Arial"/>
          <w:szCs w:val="20"/>
        </w:rPr>
        <w:t>to</w:t>
      </w:r>
      <w:r w:rsidRPr="00C9252F">
        <w:rPr>
          <w:rFonts w:cs="Arial"/>
          <w:spacing w:val="-12"/>
          <w:szCs w:val="20"/>
        </w:rPr>
        <w:t xml:space="preserve"> </w:t>
      </w:r>
      <w:r w:rsidRPr="00C9252F">
        <w:rPr>
          <w:rFonts w:cs="Arial"/>
          <w:szCs w:val="20"/>
        </w:rPr>
        <w:t>be</w:t>
      </w:r>
      <w:r w:rsidRPr="00C9252F">
        <w:rPr>
          <w:rFonts w:cs="Arial"/>
          <w:spacing w:val="-12"/>
          <w:szCs w:val="20"/>
        </w:rPr>
        <w:t xml:space="preserve"> </w:t>
      </w:r>
      <w:r w:rsidRPr="00C9252F">
        <w:rPr>
          <w:rFonts w:cs="Arial"/>
          <w:szCs w:val="20"/>
        </w:rPr>
        <w:t>invalid,</w:t>
      </w:r>
      <w:r w:rsidRPr="00C9252F">
        <w:rPr>
          <w:rFonts w:cs="Arial"/>
          <w:spacing w:val="-12"/>
          <w:szCs w:val="20"/>
        </w:rPr>
        <w:t xml:space="preserve"> </w:t>
      </w:r>
      <w:r w:rsidRPr="00C9252F">
        <w:rPr>
          <w:rFonts w:cs="Arial"/>
          <w:szCs w:val="20"/>
        </w:rPr>
        <w:t>unenforceable</w:t>
      </w:r>
      <w:r w:rsidRPr="00C9252F">
        <w:rPr>
          <w:rFonts w:cs="Arial"/>
          <w:spacing w:val="-12"/>
          <w:szCs w:val="20"/>
        </w:rPr>
        <w:t xml:space="preserve"> </w:t>
      </w:r>
      <w:r w:rsidRPr="00C9252F">
        <w:rPr>
          <w:rFonts w:cs="Arial"/>
          <w:szCs w:val="20"/>
        </w:rPr>
        <w:t>or</w:t>
      </w:r>
      <w:r w:rsidRPr="00C9252F">
        <w:rPr>
          <w:rFonts w:cs="Arial"/>
          <w:spacing w:val="-12"/>
          <w:szCs w:val="20"/>
        </w:rPr>
        <w:t xml:space="preserve"> </w:t>
      </w:r>
      <w:r w:rsidRPr="00C9252F">
        <w:rPr>
          <w:rFonts w:cs="Arial"/>
          <w:szCs w:val="20"/>
        </w:rPr>
        <w:t>illegal,</w:t>
      </w:r>
      <w:r w:rsidRPr="00C9252F">
        <w:rPr>
          <w:rFonts w:cs="Arial"/>
          <w:spacing w:val="-12"/>
          <w:szCs w:val="20"/>
        </w:rPr>
        <w:t xml:space="preserve"> </w:t>
      </w:r>
      <w:r w:rsidRPr="00C9252F">
        <w:rPr>
          <w:rFonts w:cs="Arial"/>
          <w:szCs w:val="20"/>
        </w:rPr>
        <w:t>such</w:t>
      </w:r>
      <w:r w:rsidRPr="00C9252F">
        <w:rPr>
          <w:rFonts w:cs="Arial"/>
          <w:spacing w:val="-12"/>
          <w:szCs w:val="20"/>
        </w:rPr>
        <w:t xml:space="preserve"> </w:t>
      </w:r>
      <w:r w:rsidRPr="00C9252F">
        <w:rPr>
          <w:rFonts w:cs="Arial"/>
          <w:szCs w:val="20"/>
        </w:rPr>
        <w:t>provision</w:t>
      </w:r>
      <w:r w:rsidRPr="00C9252F">
        <w:rPr>
          <w:rFonts w:cs="Arial"/>
          <w:spacing w:val="-12"/>
          <w:szCs w:val="20"/>
        </w:rPr>
        <w:t xml:space="preserve"> </w:t>
      </w:r>
      <w:r w:rsidRPr="00C9252F">
        <w:rPr>
          <w:rFonts w:cs="Arial"/>
          <w:szCs w:val="20"/>
        </w:rPr>
        <w:t>(or</w:t>
      </w:r>
      <w:r w:rsidRPr="00C9252F">
        <w:rPr>
          <w:rFonts w:cs="Arial"/>
          <w:spacing w:val="-11"/>
          <w:szCs w:val="20"/>
        </w:rPr>
        <w:t xml:space="preserve"> </w:t>
      </w:r>
      <w:r w:rsidRPr="00C9252F">
        <w:rPr>
          <w:rFonts w:cs="Arial"/>
          <w:szCs w:val="20"/>
        </w:rPr>
        <w:t>part)</w:t>
      </w:r>
      <w:r w:rsidRPr="00C9252F">
        <w:rPr>
          <w:rFonts w:cs="Arial"/>
          <w:spacing w:val="-12"/>
          <w:szCs w:val="20"/>
        </w:rPr>
        <w:t xml:space="preserve"> </w:t>
      </w:r>
      <w:r w:rsidRPr="00C9252F">
        <w:rPr>
          <w:rFonts w:cs="Arial"/>
          <w:szCs w:val="20"/>
        </w:rPr>
        <w:t>shall</w:t>
      </w:r>
      <w:r w:rsidRPr="00C9252F">
        <w:rPr>
          <w:rFonts w:cs="Arial"/>
          <w:spacing w:val="-12"/>
          <w:szCs w:val="20"/>
        </w:rPr>
        <w:t xml:space="preserve"> </w:t>
      </w:r>
      <w:r w:rsidRPr="00C9252F">
        <w:rPr>
          <w:rFonts w:cs="Arial"/>
          <w:szCs w:val="20"/>
        </w:rPr>
        <w:t>to</w:t>
      </w:r>
      <w:r w:rsidRPr="00C9252F">
        <w:rPr>
          <w:rFonts w:cs="Arial"/>
          <w:spacing w:val="-12"/>
          <w:szCs w:val="20"/>
        </w:rPr>
        <w:t xml:space="preserve"> </w:t>
      </w:r>
      <w:r w:rsidRPr="00C9252F">
        <w:rPr>
          <w:rFonts w:cs="Arial"/>
          <w:szCs w:val="20"/>
        </w:rPr>
        <w:t>that</w:t>
      </w:r>
      <w:r w:rsidRPr="00C9252F">
        <w:rPr>
          <w:rFonts w:cs="Arial"/>
          <w:spacing w:val="-12"/>
          <w:szCs w:val="20"/>
        </w:rPr>
        <w:t xml:space="preserve"> </w:t>
      </w:r>
      <w:r w:rsidRPr="00C9252F">
        <w:rPr>
          <w:rFonts w:cs="Arial"/>
          <w:szCs w:val="20"/>
        </w:rPr>
        <w:t>extent be deemed not to form part of this Agreement and the other provisions of this Agreement shall remain in</w:t>
      </w:r>
      <w:r w:rsidRPr="00C9252F">
        <w:rPr>
          <w:rFonts w:cs="Arial"/>
          <w:spacing w:val="-2"/>
          <w:szCs w:val="20"/>
        </w:rPr>
        <w:t xml:space="preserve"> </w:t>
      </w:r>
      <w:r w:rsidRPr="00C9252F">
        <w:rPr>
          <w:rFonts w:cs="Arial"/>
          <w:szCs w:val="20"/>
        </w:rPr>
        <w:t>force.</w:t>
      </w:r>
    </w:p>
    <w:p w14:paraId="5A12DEC2" w14:textId="77777777" w:rsidR="00BA7C98" w:rsidRPr="00C9252F" w:rsidRDefault="00BA7C98" w:rsidP="00C9252F">
      <w:pPr>
        <w:pStyle w:val="ListParagraph"/>
        <w:widowControl w:val="0"/>
        <w:numPr>
          <w:ilvl w:val="2"/>
          <w:numId w:val="129"/>
        </w:numPr>
        <w:tabs>
          <w:tab w:val="left" w:pos="709"/>
        </w:tabs>
        <w:autoSpaceDE w:val="0"/>
        <w:autoSpaceDN w:val="0"/>
        <w:spacing w:before="120" w:after="240"/>
        <w:ind w:left="709" w:hanging="709"/>
        <w:jc w:val="both"/>
        <w:rPr>
          <w:rFonts w:cs="Arial"/>
          <w:szCs w:val="20"/>
        </w:rPr>
      </w:pPr>
      <w:r w:rsidRPr="00C9252F">
        <w:rPr>
          <w:rFonts w:cs="Arial"/>
          <w:szCs w:val="20"/>
        </w:rPr>
        <w:t>If</w:t>
      </w:r>
      <w:r w:rsidRPr="00C9252F">
        <w:rPr>
          <w:rFonts w:cs="Arial"/>
          <w:spacing w:val="-8"/>
          <w:szCs w:val="20"/>
        </w:rPr>
        <w:t xml:space="preserve"> </w:t>
      </w:r>
      <w:r w:rsidRPr="00C9252F">
        <w:rPr>
          <w:rFonts w:cs="Arial"/>
          <w:szCs w:val="20"/>
        </w:rPr>
        <w:t>any</w:t>
      </w:r>
      <w:r w:rsidRPr="00C9252F">
        <w:rPr>
          <w:rFonts w:cs="Arial"/>
          <w:spacing w:val="-14"/>
          <w:szCs w:val="20"/>
        </w:rPr>
        <w:t xml:space="preserve"> </w:t>
      </w:r>
      <w:r w:rsidRPr="00C9252F">
        <w:rPr>
          <w:rFonts w:cs="Arial"/>
          <w:szCs w:val="20"/>
        </w:rPr>
        <w:t>invalid,</w:t>
      </w:r>
      <w:r w:rsidRPr="00C9252F">
        <w:rPr>
          <w:rFonts w:cs="Arial"/>
          <w:spacing w:val="-8"/>
          <w:szCs w:val="20"/>
        </w:rPr>
        <w:t xml:space="preserve"> </w:t>
      </w:r>
      <w:r w:rsidRPr="00C9252F">
        <w:rPr>
          <w:rFonts w:cs="Arial"/>
          <w:szCs w:val="20"/>
        </w:rPr>
        <w:t>unenforceable or illegal provision would be valid, enforceable or legal if some part of it were deleted, the provision shall apply with whatever modification is necessary to give effect to the intention of the Parties.</w:t>
      </w:r>
    </w:p>
    <w:p w14:paraId="7C6AEF93" w14:textId="45CCFCF6" w:rsidR="00BA7C98" w:rsidRPr="00C9252F" w:rsidRDefault="00BA7C98" w:rsidP="00C9252F">
      <w:pPr>
        <w:pStyle w:val="ListParagraph"/>
        <w:widowControl w:val="0"/>
        <w:numPr>
          <w:ilvl w:val="2"/>
          <w:numId w:val="129"/>
        </w:numPr>
        <w:tabs>
          <w:tab w:val="left" w:pos="709"/>
        </w:tabs>
        <w:autoSpaceDE w:val="0"/>
        <w:autoSpaceDN w:val="0"/>
        <w:spacing w:before="120" w:after="240"/>
        <w:ind w:left="709" w:hanging="709"/>
        <w:jc w:val="both"/>
        <w:rPr>
          <w:rFonts w:cs="Arial"/>
          <w:szCs w:val="20"/>
        </w:rPr>
      </w:pPr>
      <w:r w:rsidRPr="00C9252F">
        <w:rPr>
          <w:rFonts w:cs="Arial"/>
          <w:szCs w:val="20"/>
        </w:rPr>
        <w:t xml:space="preserve">If any provision of this Agreement (or part of a provision) is held by any court of competent jurisdiction to be invalid, unenforceable or illegal and Clause </w:t>
      </w:r>
      <w:hyperlink w:anchor="_bookmark94" w:history="1">
        <w:r w:rsidRPr="00C9252F">
          <w:rPr>
            <w:rFonts w:cs="Arial"/>
            <w:szCs w:val="20"/>
          </w:rPr>
          <w:t xml:space="preserve">21.7(a) </w:t>
        </w:r>
      </w:hyperlink>
      <w:r w:rsidRPr="00C9252F">
        <w:rPr>
          <w:rFonts w:cs="Arial"/>
          <w:szCs w:val="20"/>
        </w:rPr>
        <w:t>does not apply, the Parties will agree a replacement provision which is legal and enforceable and achieves to the greatest extent possible the same effect as would have been achieved by the invalid, unenforceable or illegal</w:t>
      </w:r>
      <w:r w:rsidRPr="00C9252F">
        <w:rPr>
          <w:rFonts w:cs="Arial"/>
          <w:spacing w:val="-3"/>
          <w:szCs w:val="20"/>
        </w:rPr>
        <w:t xml:space="preserve"> </w:t>
      </w:r>
      <w:r w:rsidRPr="00C9252F">
        <w:rPr>
          <w:rFonts w:cs="Arial"/>
          <w:szCs w:val="20"/>
        </w:rPr>
        <w:t>provision.</w:t>
      </w:r>
    </w:p>
    <w:p w14:paraId="1DDFF797" w14:textId="2225AABF" w:rsidR="00BA7C98" w:rsidRPr="00C9252F" w:rsidRDefault="00BA7C98" w:rsidP="00C9252F">
      <w:pPr>
        <w:pStyle w:val="BauchiEPClevel1"/>
        <w:numPr>
          <w:ilvl w:val="1"/>
          <w:numId w:val="95"/>
        </w:numPr>
        <w:spacing w:before="120"/>
        <w:ind w:left="709" w:hanging="709"/>
        <w:rPr>
          <w:rFonts w:cs="Arial"/>
          <w:b/>
          <w:bCs/>
          <w:szCs w:val="20"/>
        </w:rPr>
      </w:pPr>
      <w:bookmarkStart w:id="226" w:name="_Toc27334986"/>
      <w:r w:rsidRPr="00C9252F">
        <w:rPr>
          <w:rFonts w:cs="Arial"/>
          <w:b/>
          <w:bCs/>
          <w:szCs w:val="20"/>
        </w:rPr>
        <w:t>Counterparts</w:t>
      </w:r>
      <w:bookmarkEnd w:id="226"/>
    </w:p>
    <w:p w14:paraId="5132ACA8" w14:textId="77777777" w:rsidR="00BA7C98" w:rsidRPr="00C9252F" w:rsidRDefault="00BA7C98" w:rsidP="00C9252F">
      <w:pPr>
        <w:pStyle w:val="ListParagraph"/>
        <w:widowControl w:val="0"/>
        <w:numPr>
          <w:ilvl w:val="2"/>
          <w:numId w:val="130"/>
        </w:numPr>
        <w:tabs>
          <w:tab w:val="left" w:pos="709"/>
        </w:tabs>
        <w:autoSpaceDE w:val="0"/>
        <w:autoSpaceDN w:val="0"/>
        <w:spacing w:before="120" w:after="240"/>
        <w:ind w:left="709" w:hanging="709"/>
        <w:jc w:val="both"/>
        <w:rPr>
          <w:rFonts w:cs="Arial"/>
          <w:szCs w:val="20"/>
        </w:rPr>
      </w:pPr>
      <w:r w:rsidRPr="00C9252F">
        <w:rPr>
          <w:rFonts w:cs="Arial"/>
          <w:szCs w:val="20"/>
        </w:rPr>
        <w:t>This</w:t>
      </w:r>
      <w:r w:rsidRPr="00C9252F">
        <w:rPr>
          <w:rFonts w:cs="Arial"/>
          <w:spacing w:val="-7"/>
          <w:szCs w:val="20"/>
        </w:rPr>
        <w:t xml:space="preserve"> </w:t>
      </w:r>
      <w:r w:rsidRPr="00C9252F">
        <w:rPr>
          <w:rFonts w:cs="Arial"/>
          <w:szCs w:val="20"/>
        </w:rPr>
        <w:t>Agreement</w:t>
      </w:r>
      <w:r w:rsidRPr="00C9252F">
        <w:rPr>
          <w:rFonts w:cs="Arial"/>
          <w:spacing w:val="-9"/>
          <w:szCs w:val="20"/>
        </w:rPr>
        <w:t xml:space="preserve"> </w:t>
      </w:r>
      <w:r w:rsidRPr="00C9252F">
        <w:rPr>
          <w:rFonts w:cs="Arial"/>
          <w:szCs w:val="20"/>
        </w:rPr>
        <w:t>may</w:t>
      </w:r>
      <w:r w:rsidRPr="00C9252F">
        <w:rPr>
          <w:rFonts w:cs="Arial"/>
          <w:spacing w:val="-13"/>
          <w:szCs w:val="20"/>
        </w:rPr>
        <w:t xml:space="preserve"> </w:t>
      </w:r>
      <w:r w:rsidRPr="00C9252F">
        <w:rPr>
          <w:rFonts w:cs="Arial"/>
          <w:szCs w:val="20"/>
        </w:rPr>
        <w:t>be</w:t>
      </w:r>
      <w:r w:rsidRPr="00C9252F">
        <w:rPr>
          <w:rFonts w:cs="Arial"/>
          <w:spacing w:val="-7"/>
          <w:szCs w:val="20"/>
        </w:rPr>
        <w:t xml:space="preserve"> </w:t>
      </w:r>
      <w:r w:rsidRPr="00C9252F">
        <w:rPr>
          <w:rFonts w:cs="Arial"/>
          <w:szCs w:val="20"/>
        </w:rPr>
        <w:t>executed</w:t>
      </w:r>
      <w:r w:rsidRPr="00C9252F">
        <w:rPr>
          <w:rFonts w:cs="Arial"/>
          <w:spacing w:val="-5"/>
          <w:szCs w:val="20"/>
        </w:rPr>
        <w:t xml:space="preserve"> </w:t>
      </w:r>
      <w:r w:rsidRPr="00C9252F">
        <w:rPr>
          <w:rFonts w:cs="Arial"/>
          <w:szCs w:val="20"/>
        </w:rPr>
        <w:t>in</w:t>
      </w:r>
      <w:r w:rsidRPr="00C9252F">
        <w:rPr>
          <w:rFonts w:cs="Arial"/>
          <w:spacing w:val="-7"/>
          <w:szCs w:val="20"/>
        </w:rPr>
        <w:t xml:space="preserve"> </w:t>
      </w:r>
      <w:r w:rsidRPr="00C9252F">
        <w:rPr>
          <w:rFonts w:cs="Arial"/>
          <w:szCs w:val="20"/>
        </w:rPr>
        <w:t>any</w:t>
      </w:r>
      <w:r w:rsidRPr="00C9252F">
        <w:rPr>
          <w:rFonts w:cs="Arial"/>
          <w:spacing w:val="-10"/>
          <w:szCs w:val="20"/>
        </w:rPr>
        <w:t xml:space="preserve"> </w:t>
      </w:r>
      <w:r w:rsidRPr="00C9252F">
        <w:rPr>
          <w:rFonts w:cs="Arial"/>
          <w:szCs w:val="20"/>
        </w:rPr>
        <w:t>number</w:t>
      </w:r>
      <w:r w:rsidRPr="00C9252F">
        <w:rPr>
          <w:rFonts w:cs="Arial"/>
          <w:spacing w:val="-6"/>
          <w:szCs w:val="20"/>
        </w:rPr>
        <w:t xml:space="preserve"> </w:t>
      </w:r>
      <w:r w:rsidRPr="00C9252F">
        <w:rPr>
          <w:rFonts w:cs="Arial"/>
          <w:szCs w:val="20"/>
        </w:rPr>
        <w:t>of</w:t>
      </w:r>
      <w:r w:rsidRPr="00C9252F">
        <w:rPr>
          <w:rFonts w:cs="Arial"/>
          <w:spacing w:val="-7"/>
          <w:szCs w:val="20"/>
        </w:rPr>
        <w:t xml:space="preserve"> </w:t>
      </w:r>
      <w:r w:rsidRPr="00C9252F">
        <w:rPr>
          <w:rFonts w:cs="Arial"/>
          <w:szCs w:val="20"/>
        </w:rPr>
        <w:t>counterparts,</w:t>
      </w:r>
      <w:r w:rsidRPr="00C9252F">
        <w:rPr>
          <w:rFonts w:cs="Arial"/>
          <w:spacing w:val="-7"/>
          <w:szCs w:val="20"/>
        </w:rPr>
        <w:t xml:space="preserve"> </w:t>
      </w:r>
      <w:r w:rsidRPr="00C9252F">
        <w:rPr>
          <w:rFonts w:cs="Arial"/>
          <w:szCs w:val="20"/>
        </w:rPr>
        <w:t>each</w:t>
      </w:r>
      <w:r w:rsidRPr="00C9252F">
        <w:rPr>
          <w:rFonts w:cs="Arial"/>
          <w:spacing w:val="-7"/>
          <w:szCs w:val="20"/>
        </w:rPr>
        <w:t xml:space="preserve"> </w:t>
      </w:r>
      <w:r w:rsidRPr="00C9252F">
        <w:rPr>
          <w:rFonts w:cs="Arial"/>
          <w:szCs w:val="20"/>
        </w:rPr>
        <w:t>of</w:t>
      </w:r>
      <w:r w:rsidRPr="00C9252F">
        <w:rPr>
          <w:rFonts w:cs="Arial"/>
          <w:spacing w:val="-6"/>
          <w:szCs w:val="20"/>
        </w:rPr>
        <w:t xml:space="preserve"> </w:t>
      </w:r>
      <w:r w:rsidRPr="00C9252F">
        <w:rPr>
          <w:rFonts w:cs="Arial"/>
          <w:szCs w:val="20"/>
        </w:rPr>
        <w:t>which</w:t>
      </w:r>
      <w:r w:rsidRPr="00C9252F">
        <w:rPr>
          <w:rFonts w:cs="Arial"/>
          <w:spacing w:val="-7"/>
          <w:szCs w:val="20"/>
        </w:rPr>
        <w:t xml:space="preserve"> </w:t>
      </w:r>
      <w:r w:rsidRPr="00C9252F">
        <w:rPr>
          <w:rFonts w:cs="Arial"/>
          <w:szCs w:val="20"/>
        </w:rPr>
        <w:t>is</w:t>
      </w:r>
      <w:r w:rsidRPr="00C9252F">
        <w:rPr>
          <w:rFonts w:cs="Arial"/>
          <w:spacing w:val="-3"/>
          <w:szCs w:val="20"/>
        </w:rPr>
        <w:t xml:space="preserve"> </w:t>
      </w:r>
      <w:r w:rsidRPr="00C9252F">
        <w:rPr>
          <w:rFonts w:cs="Arial"/>
          <w:szCs w:val="20"/>
        </w:rPr>
        <w:t xml:space="preserve">deemed to be an original and which together have the same effect as </w:t>
      </w:r>
      <w:r w:rsidRPr="00C9252F">
        <w:rPr>
          <w:rFonts w:cs="Arial"/>
          <w:spacing w:val="3"/>
          <w:szCs w:val="20"/>
        </w:rPr>
        <w:t xml:space="preserve">if </w:t>
      </w:r>
      <w:r w:rsidRPr="00C9252F">
        <w:rPr>
          <w:rFonts w:cs="Arial"/>
          <w:szCs w:val="20"/>
        </w:rPr>
        <w:t>each Party had signed the same</w:t>
      </w:r>
      <w:r w:rsidRPr="00C9252F">
        <w:rPr>
          <w:rFonts w:cs="Arial"/>
          <w:spacing w:val="-2"/>
          <w:szCs w:val="20"/>
        </w:rPr>
        <w:t xml:space="preserve"> </w:t>
      </w:r>
      <w:r w:rsidRPr="00C9252F">
        <w:rPr>
          <w:rFonts w:cs="Arial"/>
          <w:szCs w:val="20"/>
        </w:rPr>
        <w:t>document.</w:t>
      </w:r>
    </w:p>
    <w:p w14:paraId="1AF51332" w14:textId="4BFAADC1" w:rsidR="00BA7C98" w:rsidRPr="00C9252F" w:rsidRDefault="00BA7C98" w:rsidP="00C9252F">
      <w:pPr>
        <w:pStyle w:val="ListParagraph"/>
        <w:widowControl w:val="0"/>
        <w:numPr>
          <w:ilvl w:val="2"/>
          <w:numId w:val="130"/>
        </w:numPr>
        <w:tabs>
          <w:tab w:val="left" w:pos="709"/>
        </w:tabs>
        <w:autoSpaceDE w:val="0"/>
        <w:autoSpaceDN w:val="0"/>
        <w:spacing w:before="120" w:after="240"/>
        <w:ind w:left="709" w:hanging="709"/>
        <w:jc w:val="both"/>
        <w:rPr>
          <w:rFonts w:cs="Arial"/>
          <w:szCs w:val="20"/>
        </w:rPr>
      </w:pPr>
      <w:r w:rsidRPr="00C9252F">
        <w:rPr>
          <w:rFonts w:cs="Arial"/>
          <w:szCs w:val="20"/>
        </w:rPr>
        <w:t>This Agreement may be executed through the use of facsimile transmission and a counterpart of this Agreement that contains the facsimile signature of a Party, which counterpart has been transmitted by facsimile transmission to the other Party at such facsimile number as such other Party shall request, shall constitute an executed counterpart of this</w:t>
      </w:r>
      <w:r w:rsidRPr="00C9252F">
        <w:rPr>
          <w:rFonts w:cs="Arial"/>
          <w:spacing w:val="1"/>
          <w:szCs w:val="20"/>
        </w:rPr>
        <w:t xml:space="preserve"> </w:t>
      </w:r>
      <w:r w:rsidRPr="00C9252F">
        <w:rPr>
          <w:rFonts w:cs="Arial"/>
          <w:szCs w:val="20"/>
        </w:rPr>
        <w:t>Agreement.</w:t>
      </w:r>
    </w:p>
    <w:p w14:paraId="37B5776E" w14:textId="139691EB" w:rsidR="00BA7C98" w:rsidRPr="00C9252F" w:rsidRDefault="00BA7C98" w:rsidP="00C9252F">
      <w:pPr>
        <w:pStyle w:val="BauchiEPClevel1"/>
        <w:numPr>
          <w:ilvl w:val="1"/>
          <w:numId w:val="95"/>
        </w:numPr>
        <w:spacing w:before="120"/>
        <w:ind w:left="709" w:hanging="709"/>
        <w:rPr>
          <w:rFonts w:cs="Arial"/>
          <w:b/>
          <w:bCs/>
          <w:szCs w:val="20"/>
        </w:rPr>
      </w:pPr>
      <w:bookmarkStart w:id="227" w:name="_Toc27334987"/>
      <w:r w:rsidRPr="00C9252F">
        <w:rPr>
          <w:rFonts w:cs="Arial"/>
          <w:b/>
          <w:bCs/>
          <w:szCs w:val="20"/>
        </w:rPr>
        <w:t>Language of the Agreement</w:t>
      </w:r>
      <w:bookmarkEnd w:id="227"/>
    </w:p>
    <w:p w14:paraId="4FA9EFED" w14:textId="77777777" w:rsidR="00BA7C98" w:rsidRPr="00C9252F" w:rsidRDefault="00BA7C98" w:rsidP="00C9252F">
      <w:pPr>
        <w:pStyle w:val="ListParagraph"/>
        <w:widowControl w:val="0"/>
        <w:numPr>
          <w:ilvl w:val="2"/>
          <w:numId w:val="131"/>
        </w:numPr>
        <w:tabs>
          <w:tab w:val="left" w:pos="709"/>
        </w:tabs>
        <w:autoSpaceDE w:val="0"/>
        <w:autoSpaceDN w:val="0"/>
        <w:spacing w:before="120" w:after="240"/>
        <w:ind w:left="709" w:hanging="709"/>
        <w:jc w:val="both"/>
        <w:rPr>
          <w:rFonts w:cs="Arial"/>
          <w:szCs w:val="20"/>
        </w:rPr>
      </w:pPr>
      <w:r w:rsidRPr="00C9252F">
        <w:rPr>
          <w:rFonts w:cs="Arial"/>
          <w:szCs w:val="20"/>
        </w:rPr>
        <w:t>The language of this Agreement is English and all documents, notices, waivers and all other written communications or otherwise between the Parties in connection with this Agreement shall be in English.</w:t>
      </w:r>
    </w:p>
    <w:p w14:paraId="7F52F79E" w14:textId="77777777" w:rsidR="00BA7C98" w:rsidRPr="00C9252F" w:rsidRDefault="00BA7C98" w:rsidP="00C9252F">
      <w:pPr>
        <w:pStyle w:val="ListParagraph"/>
        <w:widowControl w:val="0"/>
        <w:numPr>
          <w:ilvl w:val="2"/>
          <w:numId w:val="131"/>
        </w:numPr>
        <w:tabs>
          <w:tab w:val="left" w:pos="709"/>
        </w:tabs>
        <w:autoSpaceDE w:val="0"/>
        <w:autoSpaceDN w:val="0"/>
        <w:spacing w:before="120" w:after="240"/>
        <w:ind w:left="709" w:hanging="709"/>
        <w:jc w:val="both"/>
        <w:rPr>
          <w:rFonts w:cs="Arial"/>
          <w:szCs w:val="20"/>
        </w:rPr>
      </w:pPr>
      <w:r w:rsidRPr="00C9252F">
        <w:rPr>
          <w:rFonts w:cs="Arial"/>
          <w:szCs w:val="20"/>
        </w:rPr>
        <w:t>If this Agreement is translated into any other language, the English language text shall prevail</w:t>
      </w:r>
      <w:r w:rsidRPr="00C9252F">
        <w:rPr>
          <w:rFonts w:cs="Arial"/>
          <w:spacing w:val="-16"/>
          <w:szCs w:val="20"/>
        </w:rPr>
        <w:t xml:space="preserve"> </w:t>
      </w:r>
      <w:r w:rsidRPr="00C9252F">
        <w:rPr>
          <w:rFonts w:cs="Arial"/>
          <w:szCs w:val="20"/>
        </w:rPr>
        <w:t>unless</w:t>
      </w:r>
      <w:r w:rsidRPr="00C9252F">
        <w:rPr>
          <w:rFonts w:cs="Arial"/>
          <w:spacing w:val="-14"/>
          <w:szCs w:val="20"/>
        </w:rPr>
        <w:t xml:space="preserve"> </w:t>
      </w:r>
      <w:r w:rsidRPr="00C9252F">
        <w:rPr>
          <w:rFonts w:cs="Arial"/>
          <w:szCs w:val="20"/>
        </w:rPr>
        <w:t>the</w:t>
      </w:r>
      <w:r w:rsidRPr="00C9252F">
        <w:rPr>
          <w:rFonts w:cs="Arial"/>
          <w:spacing w:val="-12"/>
          <w:szCs w:val="20"/>
        </w:rPr>
        <w:t xml:space="preserve"> </w:t>
      </w:r>
      <w:r w:rsidRPr="00C9252F">
        <w:rPr>
          <w:rFonts w:cs="Arial"/>
          <w:szCs w:val="20"/>
        </w:rPr>
        <w:t>relevant</w:t>
      </w:r>
      <w:r w:rsidRPr="00C9252F">
        <w:rPr>
          <w:rFonts w:cs="Arial"/>
          <w:spacing w:val="-13"/>
          <w:szCs w:val="20"/>
        </w:rPr>
        <w:t xml:space="preserve"> </w:t>
      </w:r>
      <w:r w:rsidRPr="00C9252F">
        <w:rPr>
          <w:rFonts w:cs="Arial"/>
          <w:szCs w:val="20"/>
        </w:rPr>
        <w:t>document</w:t>
      </w:r>
      <w:r w:rsidRPr="00C9252F">
        <w:rPr>
          <w:rFonts w:cs="Arial"/>
          <w:spacing w:val="-15"/>
          <w:szCs w:val="20"/>
        </w:rPr>
        <w:t xml:space="preserve"> </w:t>
      </w:r>
      <w:r w:rsidRPr="00C9252F">
        <w:rPr>
          <w:rFonts w:cs="Arial"/>
          <w:szCs w:val="20"/>
        </w:rPr>
        <w:t>is</w:t>
      </w:r>
      <w:r w:rsidRPr="00C9252F">
        <w:rPr>
          <w:rFonts w:cs="Arial"/>
          <w:spacing w:val="-13"/>
          <w:szCs w:val="20"/>
        </w:rPr>
        <w:t xml:space="preserve"> </w:t>
      </w:r>
      <w:r w:rsidRPr="00C9252F">
        <w:rPr>
          <w:rFonts w:cs="Arial"/>
          <w:szCs w:val="20"/>
        </w:rPr>
        <w:t>a</w:t>
      </w:r>
      <w:r w:rsidRPr="00C9252F">
        <w:rPr>
          <w:rFonts w:cs="Arial"/>
          <w:spacing w:val="-12"/>
          <w:szCs w:val="20"/>
        </w:rPr>
        <w:t xml:space="preserve"> </w:t>
      </w:r>
      <w:r w:rsidRPr="00C9252F">
        <w:rPr>
          <w:rFonts w:cs="Arial"/>
          <w:szCs w:val="20"/>
        </w:rPr>
        <w:t>constitutional,</w:t>
      </w:r>
      <w:r w:rsidRPr="00C9252F">
        <w:rPr>
          <w:rFonts w:cs="Arial"/>
          <w:spacing w:val="-13"/>
          <w:szCs w:val="20"/>
        </w:rPr>
        <w:t xml:space="preserve"> </w:t>
      </w:r>
      <w:r w:rsidRPr="00C9252F">
        <w:rPr>
          <w:rFonts w:cs="Arial"/>
          <w:szCs w:val="20"/>
        </w:rPr>
        <w:t>statutory</w:t>
      </w:r>
      <w:r w:rsidRPr="00C9252F">
        <w:rPr>
          <w:rFonts w:cs="Arial"/>
          <w:spacing w:val="-17"/>
          <w:szCs w:val="20"/>
        </w:rPr>
        <w:t xml:space="preserve"> </w:t>
      </w:r>
      <w:r w:rsidRPr="00C9252F">
        <w:rPr>
          <w:rFonts w:cs="Arial"/>
          <w:szCs w:val="20"/>
        </w:rPr>
        <w:t>or</w:t>
      </w:r>
      <w:r w:rsidRPr="00C9252F">
        <w:rPr>
          <w:rFonts w:cs="Arial"/>
          <w:spacing w:val="-14"/>
          <w:szCs w:val="20"/>
        </w:rPr>
        <w:t xml:space="preserve"> </w:t>
      </w:r>
      <w:r w:rsidRPr="00C9252F">
        <w:rPr>
          <w:rFonts w:cs="Arial"/>
          <w:szCs w:val="20"/>
        </w:rPr>
        <w:t>other</w:t>
      </w:r>
      <w:r w:rsidRPr="00C9252F">
        <w:rPr>
          <w:rFonts w:cs="Arial"/>
          <w:spacing w:val="-14"/>
          <w:szCs w:val="20"/>
        </w:rPr>
        <w:t xml:space="preserve"> </w:t>
      </w:r>
      <w:r w:rsidRPr="00C9252F">
        <w:rPr>
          <w:rFonts w:cs="Arial"/>
          <w:szCs w:val="20"/>
        </w:rPr>
        <w:t>official</w:t>
      </w:r>
      <w:r w:rsidRPr="00C9252F">
        <w:rPr>
          <w:rFonts w:cs="Arial"/>
          <w:spacing w:val="-13"/>
          <w:szCs w:val="20"/>
        </w:rPr>
        <w:t xml:space="preserve"> </w:t>
      </w:r>
      <w:r w:rsidRPr="00C9252F">
        <w:rPr>
          <w:rFonts w:cs="Arial"/>
          <w:szCs w:val="20"/>
        </w:rPr>
        <w:t>document.</w:t>
      </w:r>
    </w:p>
    <w:p w14:paraId="6CD4348C" w14:textId="368F91AB" w:rsidR="00BA7C98" w:rsidRPr="00C9252F" w:rsidRDefault="00BA7C98" w:rsidP="00C9252F">
      <w:pPr>
        <w:pStyle w:val="BauchiEPClevel1"/>
        <w:numPr>
          <w:ilvl w:val="1"/>
          <w:numId w:val="95"/>
        </w:numPr>
        <w:spacing w:before="120"/>
        <w:ind w:left="709" w:hanging="709"/>
        <w:rPr>
          <w:rFonts w:cs="Arial"/>
          <w:b/>
          <w:bCs/>
          <w:szCs w:val="20"/>
        </w:rPr>
      </w:pPr>
      <w:bookmarkStart w:id="228" w:name="_Toc27334988"/>
      <w:r w:rsidRPr="00C9252F">
        <w:rPr>
          <w:rFonts w:cs="Arial"/>
          <w:b/>
          <w:bCs/>
          <w:szCs w:val="20"/>
        </w:rPr>
        <w:t>Waiver</w:t>
      </w:r>
      <w:bookmarkEnd w:id="228"/>
    </w:p>
    <w:p w14:paraId="673D8214" w14:textId="08C2F56E" w:rsidR="00BA7C98" w:rsidRPr="00C9252F" w:rsidRDefault="00BA7C98" w:rsidP="00C9252F">
      <w:pPr>
        <w:pStyle w:val="ListParagraph"/>
        <w:widowControl w:val="0"/>
        <w:numPr>
          <w:ilvl w:val="2"/>
          <w:numId w:val="132"/>
        </w:numPr>
        <w:tabs>
          <w:tab w:val="left" w:pos="709"/>
        </w:tabs>
        <w:autoSpaceDE w:val="0"/>
        <w:autoSpaceDN w:val="0"/>
        <w:spacing w:before="120" w:after="240"/>
        <w:ind w:left="709" w:hanging="709"/>
        <w:jc w:val="both"/>
        <w:rPr>
          <w:rFonts w:cs="Arial"/>
          <w:szCs w:val="20"/>
        </w:rPr>
      </w:pPr>
      <w:r w:rsidRPr="00C9252F">
        <w:rPr>
          <w:rFonts w:cs="Arial"/>
          <w:szCs w:val="20"/>
        </w:rPr>
        <w:t>No failure to exercise, nor any delay in exercising any right, power, privilege or remedy under this Agreement shall in any way impair or affect the exercise of such right, power or privilege or remedy</w:t>
      </w:r>
      <w:r w:rsidR="00BA1F1F" w:rsidRPr="00C9252F">
        <w:rPr>
          <w:rFonts w:cs="Arial"/>
          <w:szCs w:val="20"/>
        </w:rPr>
        <w:t>;</w:t>
      </w:r>
      <w:r w:rsidRPr="00C9252F">
        <w:rPr>
          <w:rFonts w:cs="Arial"/>
          <w:szCs w:val="20"/>
        </w:rPr>
        <w:t xml:space="preserve"> or operate as a waiver of such right, power or privilege or remedy in whole or in</w:t>
      </w:r>
      <w:r w:rsidRPr="00C9252F">
        <w:rPr>
          <w:rFonts w:cs="Arial"/>
          <w:spacing w:val="1"/>
          <w:szCs w:val="20"/>
        </w:rPr>
        <w:t xml:space="preserve"> </w:t>
      </w:r>
      <w:r w:rsidRPr="00C9252F">
        <w:rPr>
          <w:rFonts w:cs="Arial"/>
          <w:szCs w:val="20"/>
        </w:rPr>
        <w:t>part.</w:t>
      </w:r>
    </w:p>
    <w:p w14:paraId="40F75CDA" w14:textId="5BD4BEE4" w:rsidR="00BA7C98" w:rsidRPr="00C9252F" w:rsidRDefault="00BA7C98" w:rsidP="00C9252F">
      <w:pPr>
        <w:pStyle w:val="ListParagraph"/>
        <w:widowControl w:val="0"/>
        <w:numPr>
          <w:ilvl w:val="2"/>
          <w:numId w:val="132"/>
        </w:numPr>
        <w:tabs>
          <w:tab w:val="left" w:pos="709"/>
        </w:tabs>
        <w:autoSpaceDE w:val="0"/>
        <w:autoSpaceDN w:val="0"/>
        <w:spacing w:before="120" w:after="240"/>
        <w:ind w:left="709" w:hanging="709"/>
        <w:jc w:val="both"/>
        <w:rPr>
          <w:rFonts w:cs="Arial"/>
          <w:szCs w:val="20"/>
        </w:rPr>
      </w:pPr>
      <w:r w:rsidRPr="00C9252F">
        <w:rPr>
          <w:rFonts w:cs="Arial"/>
          <w:szCs w:val="20"/>
        </w:rPr>
        <w:t>The waiver by any Party of any of its rights or remedies arising under this Agreement or by Law must not constitute a continuation of that or any other right or remedy.</w:t>
      </w:r>
    </w:p>
    <w:p w14:paraId="7F762F16" w14:textId="77777777" w:rsidR="00BA7C98" w:rsidRPr="00C9252F" w:rsidRDefault="00BA7C98" w:rsidP="00C9252F">
      <w:pPr>
        <w:pStyle w:val="ListParagraph"/>
        <w:widowControl w:val="0"/>
        <w:numPr>
          <w:ilvl w:val="2"/>
          <w:numId w:val="132"/>
        </w:numPr>
        <w:tabs>
          <w:tab w:val="left" w:pos="709"/>
        </w:tabs>
        <w:autoSpaceDE w:val="0"/>
        <w:autoSpaceDN w:val="0"/>
        <w:spacing w:before="120" w:after="240"/>
        <w:ind w:left="709" w:hanging="709"/>
        <w:jc w:val="both"/>
        <w:rPr>
          <w:rFonts w:cs="Arial"/>
          <w:szCs w:val="20"/>
        </w:rPr>
      </w:pPr>
      <w:r w:rsidRPr="00C9252F">
        <w:rPr>
          <w:rFonts w:cs="Arial"/>
          <w:szCs w:val="20"/>
        </w:rPr>
        <w:t>No single or partial exercise of any right, power, privilege or remedy under this Agreement shall preclude or restrict the further exercise of that or any other right, power, privilege or remedy.</w:t>
      </w:r>
    </w:p>
    <w:p w14:paraId="4207C46D" w14:textId="6C50D801" w:rsidR="00BA7C98" w:rsidRPr="00C9252F" w:rsidRDefault="00BA7C98" w:rsidP="00C9252F">
      <w:pPr>
        <w:pStyle w:val="BauchiEPClevel1"/>
        <w:keepNext/>
        <w:numPr>
          <w:ilvl w:val="1"/>
          <w:numId w:val="95"/>
        </w:numPr>
        <w:spacing w:before="120"/>
        <w:ind w:left="709" w:hanging="709"/>
        <w:rPr>
          <w:rFonts w:cs="Arial"/>
          <w:b/>
          <w:bCs/>
          <w:szCs w:val="20"/>
        </w:rPr>
      </w:pPr>
      <w:bookmarkStart w:id="229" w:name="_Toc27334989"/>
      <w:r w:rsidRPr="00C9252F">
        <w:rPr>
          <w:rFonts w:cs="Arial"/>
          <w:b/>
          <w:bCs/>
          <w:szCs w:val="20"/>
        </w:rPr>
        <w:lastRenderedPageBreak/>
        <w:t xml:space="preserve">Rights and </w:t>
      </w:r>
      <w:r w:rsidR="00832375" w:rsidRPr="00C9252F">
        <w:rPr>
          <w:rFonts w:cs="Arial"/>
          <w:b/>
          <w:bCs/>
          <w:szCs w:val="20"/>
        </w:rPr>
        <w:t>R</w:t>
      </w:r>
      <w:r w:rsidRPr="00C9252F">
        <w:rPr>
          <w:rFonts w:cs="Arial"/>
          <w:b/>
          <w:bCs/>
          <w:szCs w:val="20"/>
        </w:rPr>
        <w:t xml:space="preserve">emedies are </w:t>
      </w:r>
      <w:r w:rsidR="00832375" w:rsidRPr="00C9252F">
        <w:rPr>
          <w:rFonts w:cs="Arial"/>
          <w:b/>
          <w:bCs/>
          <w:szCs w:val="20"/>
        </w:rPr>
        <w:t>C</w:t>
      </w:r>
      <w:r w:rsidRPr="00C9252F">
        <w:rPr>
          <w:rFonts w:cs="Arial"/>
          <w:b/>
          <w:bCs/>
          <w:szCs w:val="20"/>
        </w:rPr>
        <w:t>umulative</w:t>
      </w:r>
      <w:bookmarkEnd w:id="229"/>
    </w:p>
    <w:p w14:paraId="1A4D880D" w14:textId="77777777" w:rsidR="00BA7C98" w:rsidRPr="00C9252F" w:rsidRDefault="00BA7C98" w:rsidP="00C9252F">
      <w:pPr>
        <w:pStyle w:val="BauchiEPClevel1"/>
        <w:spacing w:before="120"/>
        <w:rPr>
          <w:rFonts w:cs="Arial"/>
          <w:szCs w:val="20"/>
        </w:rPr>
      </w:pPr>
      <w:r w:rsidRPr="00C9252F">
        <w:rPr>
          <w:rFonts w:cs="Arial"/>
          <w:szCs w:val="20"/>
        </w:rPr>
        <w:t>The rights, powers, privileges and remedies provided in this Agreement are cumulative and are not exclusive of any rights, powers, privileges or remedies provided by Law or otherwise.</w:t>
      </w:r>
    </w:p>
    <w:p w14:paraId="79C83B62" w14:textId="3E49DCD6" w:rsidR="00BA7C98" w:rsidRPr="00C9252F" w:rsidRDefault="00BA7C98" w:rsidP="00C9252F">
      <w:pPr>
        <w:pStyle w:val="BauchiEPClevel1"/>
        <w:numPr>
          <w:ilvl w:val="1"/>
          <w:numId w:val="95"/>
        </w:numPr>
        <w:spacing w:before="120"/>
        <w:ind w:left="709" w:hanging="709"/>
        <w:rPr>
          <w:rFonts w:cs="Arial"/>
          <w:b/>
          <w:bCs/>
          <w:szCs w:val="20"/>
        </w:rPr>
      </w:pPr>
      <w:bookmarkStart w:id="230" w:name="_Toc27334990"/>
      <w:r w:rsidRPr="00C9252F">
        <w:rPr>
          <w:rFonts w:cs="Arial"/>
          <w:b/>
          <w:bCs/>
          <w:szCs w:val="20"/>
        </w:rPr>
        <w:t>Third party rights</w:t>
      </w:r>
      <w:bookmarkEnd w:id="230"/>
    </w:p>
    <w:p w14:paraId="071C1509" w14:textId="77777777" w:rsidR="00BA7C98" w:rsidRPr="00C9252F" w:rsidRDefault="00BA7C98" w:rsidP="00C9252F">
      <w:pPr>
        <w:pStyle w:val="BauchiEPClevel1"/>
        <w:spacing w:before="120"/>
        <w:rPr>
          <w:rFonts w:cs="Arial"/>
          <w:szCs w:val="20"/>
        </w:rPr>
      </w:pPr>
      <w:r w:rsidRPr="00C9252F">
        <w:rPr>
          <w:rFonts w:cs="Arial"/>
          <w:szCs w:val="20"/>
        </w:rPr>
        <w:t>A person who is not a party to this Agreement must not have any rights to enforce any term of this Agreement.</w:t>
      </w:r>
    </w:p>
    <w:p w14:paraId="7FE9F1F2" w14:textId="5F466B51" w:rsidR="00BA7C98" w:rsidRPr="00C9252F" w:rsidRDefault="00BA7C98" w:rsidP="00C9252F">
      <w:pPr>
        <w:pStyle w:val="BauchiEPClevel1"/>
        <w:numPr>
          <w:ilvl w:val="1"/>
          <w:numId w:val="95"/>
        </w:numPr>
        <w:spacing w:before="120"/>
        <w:ind w:left="709" w:hanging="709"/>
        <w:rPr>
          <w:rFonts w:cs="Arial"/>
          <w:b/>
          <w:bCs/>
          <w:szCs w:val="20"/>
        </w:rPr>
      </w:pPr>
      <w:bookmarkStart w:id="231" w:name="_Toc27334991"/>
      <w:r w:rsidRPr="00C9252F">
        <w:rPr>
          <w:rFonts w:cs="Arial"/>
          <w:b/>
          <w:bCs/>
          <w:szCs w:val="20"/>
        </w:rPr>
        <w:t>Mitigation</w:t>
      </w:r>
      <w:bookmarkEnd w:id="231"/>
    </w:p>
    <w:p w14:paraId="3E06BBF6" w14:textId="3B3364AA" w:rsidR="00BA7C98" w:rsidRPr="00C9252F" w:rsidRDefault="00BA7C98" w:rsidP="00C9252F">
      <w:pPr>
        <w:pStyle w:val="BauchiEPClevel1"/>
        <w:spacing w:before="120"/>
        <w:rPr>
          <w:rFonts w:cs="Arial"/>
          <w:szCs w:val="20"/>
        </w:rPr>
      </w:pPr>
      <w:r w:rsidRPr="00C9252F">
        <w:rPr>
          <w:rFonts w:cs="Arial"/>
          <w:szCs w:val="20"/>
        </w:rPr>
        <w:t>The Parties shall mitigate any Losses they may incur pursuant to this Agreement to the extent specified hereunder</w:t>
      </w:r>
      <w:r w:rsidR="00205F8E" w:rsidRPr="00C9252F">
        <w:rPr>
          <w:rFonts w:cs="Arial"/>
          <w:szCs w:val="20"/>
        </w:rPr>
        <w:t xml:space="preserve"> </w:t>
      </w:r>
      <w:r w:rsidRPr="00C9252F">
        <w:rPr>
          <w:rFonts w:cs="Arial"/>
          <w:szCs w:val="20"/>
        </w:rPr>
        <w:t>and where not specified, to the extent required by Law.</w:t>
      </w:r>
    </w:p>
    <w:p w14:paraId="0EFC218A" w14:textId="0F3230E8" w:rsidR="00BA7C98" w:rsidRPr="00C9252F" w:rsidRDefault="006D3A16" w:rsidP="00C9252F">
      <w:pPr>
        <w:pStyle w:val="Contract1"/>
        <w:keepNext w:val="0"/>
        <w:numPr>
          <w:ilvl w:val="0"/>
          <w:numId w:val="38"/>
        </w:numPr>
        <w:spacing w:before="120"/>
        <w:ind w:hanging="720"/>
        <w:rPr>
          <w:rFonts w:ascii="Arial" w:hAnsi="Arial" w:cs="Arial"/>
          <w:sz w:val="20"/>
          <w:szCs w:val="20"/>
        </w:rPr>
      </w:pPr>
      <w:bookmarkStart w:id="232" w:name="_Toc28105364"/>
      <w:bookmarkStart w:id="233" w:name="_Toc29849745"/>
      <w:r w:rsidRPr="00C9252F">
        <w:rPr>
          <w:rFonts w:ascii="Arial" w:hAnsi="Arial" w:cs="Arial"/>
          <w:sz w:val="20"/>
          <w:szCs w:val="20"/>
        </w:rPr>
        <w:t>GOVERNING LAW AND DISPUTE RESOLUTION</w:t>
      </w:r>
      <w:bookmarkEnd w:id="232"/>
      <w:bookmarkEnd w:id="233"/>
    </w:p>
    <w:p w14:paraId="732B2AC3" w14:textId="107A0E59" w:rsidR="00BA7C98" w:rsidRPr="00C9252F" w:rsidRDefault="00BA7C98" w:rsidP="00C9252F">
      <w:pPr>
        <w:pStyle w:val="BauchiEPClevel1"/>
        <w:numPr>
          <w:ilvl w:val="1"/>
          <w:numId w:val="96"/>
        </w:numPr>
        <w:spacing w:before="120"/>
        <w:ind w:left="709" w:hanging="709"/>
        <w:rPr>
          <w:rFonts w:cs="Arial"/>
          <w:b/>
          <w:bCs/>
          <w:szCs w:val="20"/>
        </w:rPr>
      </w:pPr>
      <w:bookmarkStart w:id="234" w:name="_bookmark96"/>
      <w:bookmarkStart w:id="235" w:name="_Toc27334992"/>
      <w:bookmarkEnd w:id="234"/>
      <w:r w:rsidRPr="00C9252F">
        <w:rPr>
          <w:rFonts w:cs="Arial"/>
          <w:b/>
          <w:bCs/>
          <w:szCs w:val="20"/>
        </w:rPr>
        <w:t>Governing</w:t>
      </w:r>
      <w:r w:rsidRPr="00C9252F">
        <w:rPr>
          <w:rFonts w:cs="Arial"/>
          <w:b/>
          <w:bCs/>
          <w:spacing w:val="-1"/>
          <w:szCs w:val="20"/>
        </w:rPr>
        <w:t xml:space="preserve"> </w:t>
      </w:r>
      <w:r w:rsidRPr="00C9252F">
        <w:rPr>
          <w:rFonts w:cs="Arial"/>
          <w:b/>
          <w:bCs/>
          <w:szCs w:val="20"/>
        </w:rPr>
        <w:t>Law</w:t>
      </w:r>
      <w:bookmarkEnd w:id="235"/>
    </w:p>
    <w:p w14:paraId="5D17B9E2" w14:textId="77777777" w:rsidR="00BA7C98" w:rsidRPr="00C9252F" w:rsidRDefault="00BA7C98" w:rsidP="00C9252F">
      <w:pPr>
        <w:pStyle w:val="BauchiEPClevel1"/>
        <w:spacing w:before="120"/>
        <w:rPr>
          <w:rFonts w:cs="Arial"/>
          <w:szCs w:val="20"/>
        </w:rPr>
      </w:pPr>
      <w:r w:rsidRPr="00C9252F">
        <w:rPr>
          <w:rFonts w:cs="Arial"/>
          <w:szCs w:val="20"/>
        </w:rPr>
        <w:t>This Agreement and any related non-contractual obligations connected with it shall be governed by the Governing Law.</w:t>
      </w:r>
    </w:p>
    <w:p w14:paraId="0CED46B3" w14:textId="58F1B8A4" w:rsidR="00BA7C98" w:rsidRPr="00C9252F" w:rsidRDefault="00BA7C98" w:rsidP="00C9252F">
      <w:pPr>
        <w:pStyle w:val="BauchiEPClevel1"/>
        <w:numPr>
          <w:ilvl w:val="1"/>
          <w:numId w:val="96"/>
        </w:numPr>
        <w:spacing w:before="120"/>
        <w:ind w:left="709" w:hanging="709"/>
        <w:rPr>
          <w:rFonts w:cs="Arial"/>
          <w:b/>
          <w:bCs/>
          <w:szCs w:val="20"/>
        </w:rPr>
      </w:pPr>
      <w:bookmarkStart w:id="236" w:name="_bookmark97"/>
      <w:bookmarkStart w:id="237" w:name="_Toc27334993"/>
      <w:bookmarkStart w:id="238" w:name="_Ref28093812"/>
      <w:bookmarkStart w:id="239" w:name="_Ref28093858"/>
      <w:bookmarkStart w:id="240" w:name="_Ref28095040"/>
      <w:bookmarkStart w:id="241" w:name="_Ref29849539"/>
      <w:bookmarkEnd w:id="236"/>
      <w:r w:rsidRPr="00C9252F">
        <w:rPr>
          <w:rFonts w:cs="Arial"/>
          <w:b/>
          <w:bCs/>
          <w:szCs w:val="20"/>
        </w:rPr>
        <w:t xml:space="preserve">Senior </w:t>
      </w:r>
      <w:r w:rsidR="00205F8E" w:rsidRPr="00C9252F">
        <w:rPr>
          <w:rFonts w:cs="Arial"/>
          <w:b/>
          <w:bCs/>
          <w:szCs w:val="20"/>
        </w:rPr>
        <w:t>M</w:t>
      </w:r>
      <w:r w:rsidRPr="00C9252F">
        <w:rPr>
          <w:rFonts w:cs="Arial"/>
          <w:b/>
          <w:bCs/>
          <w:szCs w:val="20"/>
        </w:rPr>
        <w:t xml:space="preserve">anager </w:t>
      </w:r>
      <w:r w:rsidR="00205F8E" w:rsidRPr="00C9252F">
        <w:rPr>
          <w:rFonts w:cs="Arial"/>
          <w:b/>
          <w:bCs/>
          <w:szCs w:val="20"/>
        </w:rPr>
        <w:t>D</w:t>
      </w:r>
      <w:r w:rsidRPr="00C9252F">
        <w:rPr>
          <w:rFonts w:cs="Arial"/>
          <w:b/>
          <w:bCs/>
          <w:szCs w:val="20"/>
        </w:rPr>
        <w:t>iscussions</w:t>
      </w:r>
      <w:bookmarkEnd w:id="237"/>
      <w:bookmarkEnd w:id="238"/>
      <w:bookmarkEnd w:id="239"/>
      <w:bookmarkEnd w:id="240"/>
      <w:r w:rsidR="00E13926" w:rsidRPr="00C9252F">
        <w:rPr>
          <w:rStyle w:val="FootnoteReference"/>
          <w:rFonts w:cs="Arial"/>
          <w:szCs w:val="20"/>
        </w:rPr>
        <w:footnoteReference w:id="26"/>
      </w:r>
      <w:bookmarkEnd w:id="241"/>
    </w:p>
    <w:p w14:paraId="511B1775" w14:textId="06CA2733" w:rsidR="00CA78E7" w:rsidRPr="00C9252F" w:rsidRDefault="00CA78E7" w:rsidP="00C9252F">
      <w:pPr>
        <w:pStyle w:val="BauchiEPClevel1"/>
        <w:numPr>
          <w:ilvl w:val="2"/>
          <w:numId w:val="69"/>
        </w:numPr>
        <w:spacing w:before="120"/>
        <w:ind w:left="709" w:hanging="709"/>
        <w:rPr>
          <w:rFonts w:cs="Arial"/>
          <w:szCs w:val="20"/>
        </w:rPr>
      </w:pPr>
      <w:r w:rsidRPr="00C9252F">
        <w:rPr>
          <w:rFonts w:cs="Arial"/>
          <w:szCs w:val="20"/>
        </w:rPr>
        <w:t>The Parties agree to seek to resolve any Dispute arising between them by mutual consultation, to be commenced by the delivery of a notice by a Party to the other Party or parties to the Dispute that a Dispute has arisen specifying particulars of the Dispute.</w:t>
      </w:r>
    </w:p>
    <w:p w14:paraId="143E3BF4" w14:textId="5291D7B4" w:rsidR="00CA78E7" w:rsidRPr="00C9252F" w:rsidRDefault="00CA78E7" w:rsidP="00C9252F">
      <w:pPr>
        <w:pStyle w:val="BauchiEPClevel1"/>
        <w:numPr>
          <w:ilvl w:val="2"/>
          <w:numId w:val="69"/>
        </w:numPr>
        <w:spacing w:before="120"/>
        <w:ind w:left="709" w:hanging="709"/>
        <w:rPr>
          <w:rFonts w:cs="Arial"/>
          <w:szCs w:val="20"/>
        </w:rPr>
      </w:pPr>
      <w:bookmarkStart w:id="242" w:name="_Ref28107458"/>
      <w:r w:rsidRPr="00C9252F">
        <w:rPr>
          <w:rFonts w:cs="Arial"/>
          <w:szCs w:val="20"/>
        </w:rPr>
        <w:t xml:space="preserve">If the Parties thereto are unable to settle the Dispute through mutual consultation within fourteen (14) Days of delivery of the notice of dispute, then any Party may refer the Dispute in writing to a committee comprising one (1) senior manager of each of the parties to the Dispute, </w:t>
      </w:r>
      <w:r w:rsidR="00BF19C1" w:rsidRPr="00C9252F">
        <w:rPr>
          <w:rFonts w:cs="Arial"/>
          <w:szCs w:val="20"/>
        </w:rPr>
        <w:t xml:space="preserve">such </w:t>
      </w:r>
      <w:r w:rsidRPr="00C9252F">
        <w:rPr>
          <w:rFonts w:cs="Arial"/>
          <w:szCs w:val="20"/>
        </w:rPr>
        <w:t xml:space="preserve">senior managers shall not be involved in the Day to Day running and/or management of the </w:t>
      </w:r>
      <w:r w:rsidR="00083285" w:rsidRPr="00C9252F">
        <w:rPr>
          <w:rFonts w:cs="Arial"/>
          <w:szCs w:val="20"/>
        </w:rPr>
        <w:t>Agreement</w:t>
      </w:r>
      <w:r w:rsidRPr="00C9252F">
        <w:rPr>
          <w:rFonts w:cs="Arial"/>
          <w:szCs w:val="20"/>
        </w:rPr>
        <w:t xml:space="preserve"> ("</w:t>
      </w:r>
      <w:r w:rsidRPr="00C9252F">
        <w:rPr>
          <w:rFonts w:cs="Arial"/>
          <w:b/>
          <w:szCs w:val="20"/>
        </w:rPr>
        <w:t>Management Committee</w:t>
      </w:r>
      <w:r w:rsidRPr="00C9252F">
        <w:rPr>
          <w:rFonts w:cs="Arial"/>
          <w:szCs w:val="20"/>
        </w:rPr>
        <w:t>"), with a copy of the notice of referral to the other Party.</w:t>
      </w:r>
      <w:bookmarkEnd w:id="242"/>
    </w:p>
    <w:p w14:paraId="4DF875C3" w14:textId="385B546A" w:rsidR="00CA78E7" w:rsidRPr="00C9252F" w:rsidRDefault="00CA78E7" w:rsidP="00C9252F">
      <w:pPr>
        <w:pStyle w:val="BauchiEPClevel1"/>
        <w:numPr>
          <w:ilvl w:val="2"/>
          <w:numId w:val="69"/>
        </w:numPr>
        <w:spacing w:before="120"/>
        <w:ind w:left="709" w:hanging="709"/>
        <w:rPr>
          <w:rFonts w:cs="Arial"/>
          <w:szCs w:val="20"/>
        </w:rPr>
      </w:pPr>
      <w:r w:rsidRPr="00C9252F">
        <w:rPr>
          <w:rFonts w:cs="Arial"/>
          <w:szCs w:val="20"/>
        </w:rPr>
        <w:t>The Management Committee shall convene at a mutually agreed venue within fourteen (14)Business Days of the notice of referral to consider the information available in order to provide a written opinion on the Dispute within twenty-eight (28) Days of the notice of referral.  The parties to the Dispute may agree to longer periods for convening the Management Committee and for it to form an opinion.</w:t>
      </w:r>
    </w:p>
    <w:p w14:paraId="64ACFB46" w14:textId="6AF8C2B2" w:rsidR="00BA7C98" w:rsidRPr="00C9252F" w:rsidRDefault="00CA78E7" w:rsidP="00C9252F">
      <w:pPr>
        <w:pStyle w:val="BauchiEPClevel1"/>
        <w:numPr>
          <w:ilvl w:val="2"/>
          <w:numId w:val="69"/>
        </w:numPr>
        <w:spacing w:before="120"/>
        <w:ind w:left="709" w:hanging="709"/>
        <w:rPr>
          <w:rFonts w:cs="Arial"/>
          <w:szCs w:val="20"/>
        </w:rPr>
      </w:pPr>
      <w:bookmarkStart w:id="243" w:name="_Ref28093864"/>
      <w:r w:rsidRPr="00C9252F">
        <w:rPr>
          <w:rFonts w:cs="Arial"/>
          <w:szCs w:val="20"/>
        </w:rPr>
        <w:t>If a written decision is reached by the Management Committee, signed by all members of the Management Committee and expressly stating that the decision resolves the Dispute, such decision shall be final and binding on the parties to the Dispute.  No other kind of decision, opinion, award or findings by the Management Committee or any of its members shall be binding on the parties to the Dispute.</w:t>
      </w:r>
      <w:bookmarkEnd w:id="243"/>
      <w:r w:rsidR="0046003A" w:rsidRPr="00C9252F">
        <w:rPr>
          <w:rStyle w:val="FootnoteReference"/>
          <w:rFonts w:cs="Arial"/>
          <w:szCs w:val="20"/>
        </w:rPr>
        <w:footnoteReference w:id="27"/>
      </w:r>
    </w:p>
    <w:p w14:paraId="7167C20B" w14:textId="074982AB" w:rsidR="00BA7C98" w:rsidRPr="00C9252F" w:rsidRDefault="00BA7C98" w:rsidP="00C9252F">
      <w:pPr>
        <w:pStyle w:val="BauchiEPClevel1"/>
        <w:numPr>
          <w:ilvl w:val="1"/>
          <w:numId w:val="96"/>
        </w:numPr>
        <w:spacing w:before="120"/>
        <w:ind w:left="709" w:hanging="709"/>
        <w:rPr>
          <w:rFonts w:cs="Arial"/>
          <w:b/>
          <w:bCs/>
          <w:szCs w:val="20"/>
        </w:rPr>
      </w:pPr>
      <w:bookmarkStart w:id="244" w:name="_bookmark98"/>
      <w:bookmarkStart w:id="245" w:name="_Toc27334994"/>
      <w:bookmarkStart w:id="246" w:name="_Ref28095043"/>
      <w:bookmarkEnd w:id="244"/>
      <w:r w:rsidRPr="00C9252F">
        <w:rPr>
          <w:rFonts w:cs="Arial"/>
          <w:b/>
          <w:bCs/>
          <w:szCs w:val="20"/>
        </w:rPr>
        <w:t>Mediation</w:t>
      </w:r>
      <w:bookmarkEnd w:id="245"/>
      <w:bookmarkEnd w:id="246"/>
    </w:p>
    <w:p w14:paraId="7D96E376" w14:textId="286AD9AF" w:rsidR="00BA7C98" w:rsidRPr="00C9252F" w:rsidRDefault="00BA7C98" w:rsidP="00C9252F">
      <w:pPr>
        <w:pStyle w:val="BauchiEPClevel1"/>
        <w:spacing w:before="120"/>
        <w:rPr>
          <w:rFonts w:cs="Arial"/>
          <w:szCs w:val="20"/>
        </w:rPr>
      </w:pPr>
      <w:r w:rsidRPr="00C9252F">
        <w:rPr>
          <w:rFonts w:cs="Arial"/>
          <w:szCs w:val="20"/>
        </w:rPr>
        <w:lastRenderedPageBreak/>
        <w:t>The Parties may at any time without prejudice to any other proceedings, seek to settle any Dispute in accordance with the Mediation Rules.</w:t>
      </w:r>
      <w:r w:rsidR="0046003A" w:rsidRPr="00C9252F">
        <w:rPr>
          <w:rStyle w:val="FootnoteReference"/>
          <w:rFonts w:cs="Arial"/>
          <w:szCs w:val="20"/>
        </w:rPr>
        <w:footnoteReference w:id="28"/>
      </w:r>
    </w:p>
    <w:p w14:paraId="61F929CE" w14:textId="57CF9497" w:rsidR="00BA7C98" w:rsidRPr="00C9252F" w:rsidRDefault="00BA7C98" w:rsidP="00C9252F">
      <w:pPr>
        <w:pStyle w:val="BauchiEPClevel1"/>
        <w:numPr>
          <w:ilvl w:val="1"/>
          <w:numId w:val="96"/>
        </w:numPr>
        <w:spacing w:before="120"/>
        <w:ind w:left="709" w:hanging="709"/>
        <w:rPr>
          <w:rFonts w:cs="Arial"/>
          <w:b/>
          <w:bCs/>
          <w:szCs w:val="20"/>
        </w:rPr>
      </w:pPr>
      <w:bookmarkStart w:id="247" w:name="_bookmark99"/>
      <w:bookmarkStart w:id="248" w:name="_Toc27334995"/>
      <w:bookmarkEnd w:id="247"/>
      <w:r w:rsidRPr="00C9252F">
        <w:rPr>
          <w:rFonts w:cs="Arial"/>
          <w:b/>
          <w:bCs/>
          <w:szCs w:val="20"/>
        </w:rPr>
        <w:t>Expert Determination</w:t>
      </w:r>
      <w:bookmarkEnd w:id="248"/>
    </w:p>
    <w:p w14:paraId="2298979F" w14:textId="60257379" w:rsidR="00BA7C98" w:rsidRPr="00C9252F" w:rsidRDefault="00BA7C98" w:rsidP="00C9252F">
      <w:pPr>
        <w:pStyle w:val="ListParagraph"/>
        <w:widowControl w:val="0"/>
        <w:numPr>
          <w:ilvl w:val="2"/>
          <w:numId w:val="133"/>
        </w:numPr>
        <w:tabs>
          <w:tab w:val="left" w:pos="709"/>
        </w:tabs>
        <w:autoSpaceDE w:val="0"/>
        <w:autoSpaceDN w:val="0"/>
        <w:spacing w:before="120" w:after="240"/>
        <w:ind w:left="709" w:hanging="709"/>
        <w:jc w:val="both"/>
        <w:rPr>
          <w:rFonts w:cs="Arial"/>
          <w:szCs w:val="20"/>
        </w:rPr>
      </w:pPr>
      <w:bookmarkStart w:id="249" w:name="_bookmark100"/>
      <w:bookmarkEnd w:id="249"/>
      <w:r w:rsidRPr="00C9252F">
        <w:rPr>
          <w:rFonts w:cs="Arial"/>
          <w:szCs w:val="20"/>
        </w:rPr>
        <w:t xml:space="preserve">Subject to Clause </w:t>
      </w:r>
      <w:hyperlink w:anchor="_bookmark97" w:history="1">
        <w:r w:rsidR="00BE5F24" w:rsidRPr="00C9252F">
          <w:rPr>
            <w:rFonts w:cs="Arial"/>
            <w:szCs w:val="20"/>
          </w:rPr>
          <w:fldChar w:fldCharType="begin"/>
        </w:r>
        <w:r w:rsidR="00BE5F24" w:rsidRPr="00C9252F">
          <w:rPr>
            <w:rFonts w:cs="Arial"/>
            <w:szCs w:val="20"/>
          </w:rPr>
          <w:instrText xml:space="preserve"> REF _Ref29849539 \r \h </w:instrText>
        </w:r>
        <w:r w:rsidR="00C9252F" w:rsidRPr="00C9252F">
          <w:rPr>
            <w:rFonts w:cs="Arial"/>
            <w:szCs w:val="20"/>
          </w:rPr>
          <w:instrText xml:space="preserve"> \* MERGEFORMAT </w:instrText>
        </w:r>
        <w:r w:rsidR="00BE5F24" w:rsidRPr="00C9252F">
          <w:rPr>
            <w:rFonts w:cs="Arial"/>
            <w:szCs w:val="20"/>
          </w:rPr>
        </w:r>
        <w:r w:rsidR="00BE5F24" w:rsidRPr="00C9252F">
          <w:rPr>
            <w:rFonts w:cs="Arial"/>
            <w:szCs w:val="20"/>
          </w:rPr>
          <w:fldChar w:fldCharType="separate"/>
        </w:r>
        <w:r w:rsidR="00BE5F24" w:rsidRPr="00C9252F">
          <w:rPr>
            <w:rFonts w:cs="Arial"/>
            <w:szCs w:val="20"/>
          </w:rPr>
          <w:t>22.2</w:t>
        </w:r>
        <w:r w:rsidR="00BE5F24" w:rsidRPr="00C9252F">
          <w:rPr>
            <w:rFonts w:cs="Arial"/>
            <w:szCs w:val="20"/>
          </w:rPr>
          <w:fldChar w:fldCharType="end"/>
        </w:r>
      </w:hyperlink>
      <w:r w:rsidRPr="00C9252F">
        <w:rPr>
          <w:rFonts w:cs="Arial"/>
          <w:szCs w:val="20"/>
        </w:rPr>
        <w:t xml:space="preserve"> (</w:t>
      </w:r>
      <w:r w:rsidRPr="00C9252F">
        <w:rPr>
          <w:rFonts w:cs="Arial"/>
          <w:i/>
          <w:szCs w:val="20"/>
        </w:rPr>
        <w:t xml:space="preserve">Senior </w:t>
      </w:r>
      <w:r w:rsidR="00083285" w:rsidRPr="00C9252F">
        <w:rPr>
          <w:rFonts w:cs="Arial"/>
          <w:i/>
          <w:szCs w:val="20"/>
        </w:rPr>
        <w:t>Manager</w:t>
      </w:r>
      <w:r w:rsidRPr="00C9252F">
        <w:rPr>
          <w:rFonts w:cs="Arial"/>
          <w:i/>
          <w:szCs w:val="20"/>
        </w:rPr>
        <w:t xml:space="preserve"> </w:t>
      </w:r>
      <w:r w:rsidR="00083285" w:rsidRPr="00C9252F">
        <w:rPr>
          <w:rFonts w:cs="Arial"/>
          <w:i/>
          <w:szCs w:val="20"/>
        </w:rPr>
        <w:t>D</w:t>
      </w:r>
      <w:r w:rsidRPr="00C9252F">
        <w:rPr>
          <w:rFonts w:cs="Arial"/>
          <w:i/>
          <w:szCs w:val="20"/>
        </w:rPr>
        <w:t>iscussions</w:t>
      </w:r>
      <w:r w:rsidRPr="00C9252F">
        <w:rPr>
          <w:rFonts w:cs="Arial"/>
          <w:szCs w:val="20"/>
        </w:rPr>
        <w:t>) and the Technical Dispute Determination Option, if a Dispute is a Technical Dispute, either Party may refer</w:t>
      </w:r>
      <w:r w:rsidRPr="00C9252F">
        <w:rPr>
          <w:rFonts w:cs="Arial"/>
          <w:spacing w:val="-26"/>
          <w:szCs w:val="20"/>
        </w:rPr>
        <w:t xml:space="preserve"> </w:t>
      </w:r>
      <w:r w:rsidRPr="00C9252F">
        <w:rPr>
          <w:rFonts w:cs="Arial"/>
          <w:szCs w:val="20"/>
        </w:rPr>
        <w:t>the</w:t>
      </w:r>
      <w:r w:rsidR="006637E5" w:rsidRPr="00C9252F">
        <w:rPr>
          <w:rFonts w:cs="Arial"/>
          <w:szCs w:val="20"/>
        </w:rPr>
        <w:t xml:space="preserve"> </w:t>
      </w:r>
      <w:r w:rsidRPr="00C9252F">
        <w:rPr>
          <w:rFonts w:cs="Arial"/>
          <w:szCs w:val="20"/>
        </w:rPr>
        <w:t xml:space="preserve">Technical Dispute for determination by the Independent Expert under this Clause </w:t>
      </w:r>
      <w:hyperlink w:anchor="_bookmark99" w:history="1">
        <w:r w:rsidRPr="00C9252F">
          <w:rPr>
            <w:rFonts w:cs="Arial"/>
            <w:szCs w:val="20"/>
          </w:rPr>
          <w:t>22.4</w:t>
        </w:r>
      </w:hyperlink>
      <w:r w:rsidRPr="00C9252F">
        <w:rPr>
          <w:rFonts w:cs="Arial"/>
          <w:szCs w:val="20"/>
        </w:rPr>
        <w:t xml:space="preserve"> (</w:t>
      </w:r>
      <w:r w:rsidR="0046003A" w:rsidRPr="00C9252F">
        <w:rPr>
          <w:rFonts w:cs="Arial"/>
          <w:szCs w:val="20"/>
        </w:rPr>
        <w:t>"</w:t>
      </w:r>
      <w:r w:rsidRPr="00C9252F">
        <w:rPr>
          <w:rFonts w:cs="Arial"/>
          <w:b/>
          <w:szCs w:val="20"/>
        </w:rPr>
        <w:t>Expert</w:t>
      </w:r>
      <w:r w:rsidRPr="00C9252F">
        <w:rPr>
          <w:rFonts w:cs="Arial"/>
          <w:b/>
          <w:spacing w:val="-1"/>
          <w:szCs w:val="20"/>
        </w:rPr>
        <w:t xml:space="preserve"> </w:t>
      </w:r>
      <w:r w:rsidRPr="00C9252F">
        <w:rPr>
          <w:rFonts w:cs="Arial"/>
          <w:b/>
          <w:szCs w:val="20"/>
        </w:rPr>
        <w:t>Determination</w:t>
      </w:r>
      <w:r w:rsidR="0046003A" w:rsidRPr="00C9252F">
        <w:rPr>
          <w:rFonts w:cs="Arial"/>
          <w:bCs/>
          <w:szCs w:val="20"/>
        </w:rPr>
        <w:t>"</w:t>
      </w:r>
      <w:r w:rsidRPr="00C9252F">
        <w:rPr>
          <w:rFonts w:cs="Arial"/>
          <w:szCs w:val="20"/>
        </w:rPr>
        <w:t>).</w:t>
      </w:r>
    </w:p>
    <w:p w14:paraId="5FAE38CF" w14:textId="77777777" w:rsidR="00BA7C98" w:rsidRPr="00C9252F" w:rsidRDefault="00BA7C98" w:rsidP="00C9252F">
      <w:pPr>
        <w:pStyle w:val="ListParagraph"/>
        <w:widowControl w:val="0"/>
        <w:numPr>
          <w:ilvl w:val="2"/>
          <w:numId w:val="133"/>
        </w:numPr>
        <w:tabs>
          <w:tab w:val="left" w:pos="709"/>
        </w:tabs>
        <w:autoSpaceDE w:val="0"/>
        <w:autoSpaceDN w:val="0"/>
        <w:spacing w:before="120" w:after="240"/>
        <w:ind w:left="709" w:hanging="709"/>
        <w:jc w:val="both"/>
        <w:rPr>
          <w:rFonts w:cs="Arial"/>
          <w:szCs w:val="20"/>
        </w:rPr>
      </w:pPr>
      <w:bookmarkStart w:id="250" w:name="_bookmark101"/>
      <w:bookmarkEnd w:id="250"/>
      <w:r w:rsidRPr="00C9252F">
        <w:rPr>
          <w:rFonts w:cs="Arial"/>
          <w:szCs w:val="20"/>
        </w:rPr>
        <w:t>The</w:t>
      </w:r>
      <w:r w:rsidRPr="00C9252F">
        <w:rPr>
          <w:rFonts w:cs="Arial"/>
          <w:spacing w:val="-13"/>
          <w:szCs w:val="20"/>
        </w:rPr>
        <w:t xml:space="preserve"> </w:t>
      </w:r>
      <w:r w:rsidRPr="00C9252F">
        <w:rPr>
          <w:rFonts w:cs="Arial"/>
          <w:szCs w:val="20"/>
        </w:rPr>
        <w:t>Expert</w:t>
      </w:r>
      <w:r w:rsidRPr="00C9252F">
        <w:rPr>
          <w:rFonts w:cs="Arial"/>
          <w:spacing w:val="-12"/>
          <w:szCs w:val="20"/>
        </w:rPr>
        <w:t xml:space="preserve"> </w:t>
      </w:r>
      <w:r w:rsidRPr="00C9252F">
        <w:rPr>
          <w:rFonts w:cs="Arial"/>
          <w:szCs w:val="20"/>
        </w:rPr>
        <w:t>Determination</w:t>
      </w:r>
      <w:r w:rsidRPr="00C9252F">
        <w:rPr>
          <w:rFonts w:cs="Arial"/>
          <w:spacing w:val="-12"/>
          <w:szCs w:val="20"/>
        </w:rPr>
        <w:t xml:space="preserve"> </w:t>
      </w:r>
      <w:r w:rsidRPr="00C9252F">
        <w:rPr>
          <w:rFonts w:cs="Arial"/>
          <w:szCs w:val="20"/>
        </w:rPr>
        <w:t>process</w:t>
      </w:r>
      <w:r w:rsidRPr="00C9252F">
        <w:rPr>
          <w:rFonts w:cs="Arial"/>
          <w:spacing w:val="-11"/>
          <w:szCs w:val="20"/>
        </w:rPr>
        <w:t xml:space="preserve"> </w:t>
      </w:r>
      <w:r w:rsidRPr="00C9252F">
        <w:rPr>
          <w:rFonts w:cs="Arial"/>
          <w:szCs w:val="20"/>
        </w:rPr>
        <w:t>will</w:t>
      </w:r>
      <w:r w:rsidRPr="00C9252F">
        <w:rPr>
          <w:rFonts w:cs="Arial"/>
          <w:spacing w:val="-10"/>
          <w:szCs w:val="20"/>
        </w:rPr>
        <w:t xml:space="preserve"> </w:t>
      </w:r>
      <w:r w:rsidRPr="00C9252F">
        <w:rPr>
          <w:rFonts w:cs="Arial"/>
          <w:szCs w:val="20"/>
        </w:rPr>
        <w:t>be</w:t>
      </w:r>
      <w:r w:rsidRPr="00C9252F">
        <w:rPr>
          <w:rFonts w:cs="Arial"/>
          <w:spacing w:val="-10"/>
          <w:szCs w:val="20"/>
        </w:rPr>
        <w:t xml:space="preserve"> </w:t>
      </w:r>
      <w:r w:rsidRPr="00C9252F">
        <w:rPr>
          <w:rFonts w:cs="Arial"/>
          <w:szCs w:val="20"/>
        </w:rPr>
        <w:t>commenced</w:t>
      </w:r>
      <w:r w:rsidRPr="00C9252F">
        <w:rPr>
          <w:rFonts w:cs="Arial"/>
          <w:spacing w:val="-13"/>
          <w:szCs w:val="20"/>
        </w:rPr>
        <w:t xml:space="preserve"> </w:t>
      </w:r>
      <w:r w:rsidRPr="00C9252F">
        <w:rPr>
          <w:rFonts w:cs="Arial"/>
          <w:szCs w:val="20"/>
        </w:rPr>
        <w:t>by</w:t>
      </w:r>
      <w:r w:rsidRPr="00C9252F">
        <w:rPr>
          <w:rFonts w:cs="Arial"/>
          <w:spacing w:val="-13"/>
          <w:szCs w:val="20"/>
        </w:rPr>
        <w:t xml:space="preserve"> </w:t>
      </w:r>
      <w:r w:rsidRPr="00C9252F">
        <w:rPr>
          <w:rFonts w:cs="Arial"/>
          <w:szCs w:val="20"/>
        </w:rPr>
        <w:t>a</w:t>
      </w:r>
      <w:r w:rsidRPr="00C9252F">
        <w:rPr>
          <w:rFonts w:cs="Arial"/>
          <w:spacing w:val="-12"/>
          <w:szCs w:val="20"/>
        </w:rPr>
        <w:t xml:space="preserve"> </w:t>
      </w:r>
      <w:r w:rsidRPr="00C9252F">
        <w:rPr>
          <w:rFonts w:cs="Arial"/>
          <w:szCs w:val="20"/>
        </w:rPr>
        <w:t>Party</w:t>
      </w:r>
      <w:r w:rsidRPr="00C9252F">
        <w:rPr>
          <w:rFonts w:cs="Arial"/>
          <w:spacing w:val="-13"/>
          <w:szCs w:val="20"/>
        </w:rPr>
        <w:t xml:space="preserve"> </w:t>
      </w:r>
      <w:r w:rsidRPr="00C9252F">
        <w:rPr>
          <w:rFonts w:cs="Arial"/>
          <w:szCs w:val="20"/>
        </w:rPr>
        <w:t>delivering</w:t>
      </w:r>
      <w:r w:rsidRPr="00C9252F">
        <w:rPr>
          <w:rFonts w:cs="Arial"/>
          <w:spacing w:val="-11"/>
          <w:szCs w:val="20"/>
        </w:rPr>
        <w:t xml:space="preserve"> </w:t>
      </w:r>
      <w:r w:rsidRPr="00C9252F">
        <w:rPr>
          <w:rFonts w:cs="Arial"/>
          <w:szCs w:val="20"/>
        </w:rPr>
        <w:t>a</w:t>
      </w:r>
      <w:r w:rsidRPr="00C9252F">
        <w:rPr>
          <w:rFonts w:cs="Arial"/>
          <w:spacing w:val="-9"/>
          <w:szCs w:val="20"/>
        </w:rPr>
        <w:t xml:space="preserve"> </w:t>
      </w:r>
      <w:r w:rsidRPr="00C9252F">
        <w:rPr>
          <w:rFonts w:cs="Arial"/>
          <w:szCs w:val="20"/>
        </w:rPr>
        <w:t>written</w:t>
      </w:r>
      <w:r w:rsidRPr="00C9252F">
        <w:rPr>
          <w:rFonts w:cs="Arial"/>
          <w:spacing w:val="-12"/>
          <w:szCs w:val="20"/>
        </w:rPr>
        <w:t xml:space="preserve"> </w:t>
      </w:r>
      <w:r w:rsidRPr="00C9252F">
        <w:rPr>
          <w:rFonts w:cs="Arial"/>
          <w:szCs w:val="20"/>
        </w:rPr>
        <w:t>notice to the other Party requesting an Expert Determination in respect of the Technical</w:t>
      </w:r>
      <w:r w:rsidRPr="00C9252F">
        <w:rPr>
          <w:rFonts w:cs="Arial"/>
          <w:spacing w:val="-23"/>
          <w:szCs w:val="20"/>
        </w:rPr>
        <w:t xml:space="preserve"> </w:t>
      </w:r>
      <w:r w:rsidRPr="00C9252F">
        <w:rPr>
          <w:rFonts w:cs="Arial"/>
          <w:szCs w:val="20"/>
        </w:rPr>
        <w:t>Dispute.</w:t>
      </w:r>
    </w:p>
    <w:p w14:paraId="093692E3" w14:textId="28A1EFA4" w:rsidR="00BA7C98" w:rsidRPr="00C9252F" w:rsidRDefault="00BA7C98" w:rsidP="00C9252F">
      <w:pPr>
        <w:pStyle w:val="ListParagraph"/>
        <w:widowControl w:val="0"/>
        <w:numPr>
          <w:ilvl w:val="2"/>
          <w:numId w:val="133"/>
        </w:numPr>
        <w:tabs>
          <w:tab w:val="left" w:pos="709"/>
        </w:tabs>
        <w:autoSpaceDE w:val="0"/>
        <w:autoSpaceDN w:val="0"/>
        <w:spacing w:before="120" w:after="240"/>
        <w:ind w:left="709" w:hanging="709"/>
        <w:jc w:val="both"/>
        <w:rPr>
          <w:rFonts w:cs="Arial"/>
          <w:szCs w:val="20"/>
        </w:rPr>
      </w:pPr>
      <w:bookmarkStart w:id="251" w:name="_bookmark102"/>
      <w:bookmarkEnd w:id="251"/>
      <w:r w:rsidRPr="00C9252F">
        <w:rPr>
          <w:rFonts w:cs="Arial"/>
          <w:szCs w:val="20"/>
        </w:rPr>
        <w:t xml:space="preserve">Within ten (10) Business Days of the delivery of the written notice under Clause </w:t>
      </w:r>
      <w:hyperlink w:anchor="_bookmark101" w:history="1">
        <w:r w:rsidRPr="00C9252F">
          <w:rPr>
            <w:rFonts w:cs="Arial"/>
            <w:szCs w:val="20"/>
          </w:rPr>
          <w:t>22.4(b),</w:t>
        </w:r>
      </w:hyperlink>
      <w:r w:rsidRPr="00C9252F">
        <w:rPr>
          <w:rFonts w:cs="Arial"/>
          <w:szCs w:val="20"/>
        </w:rPr>
        <w:t xml:space="preserve"> the Parties shall appoint an Independent Expert to determine the Technical Dispute. </w:t>
      </w:r>
      <w:r w:rsidR="00205F8E" w:rsidRPr="00C9252F">
        <w:rPr>
          <w:rFonts w:cs="Arial"/>
          <w:szCs w:val="20"/>
        </w:rPr>
        <w:t xml:space="preserve"> </w:t>
      </w:r>
      <w:r w:rsidRPr="00C9252F">
        <w:rPr>
          <w:rFonts w:cs="Arial"/>
          <w:szCs w:val="20"/>
        </w:rPr>
        <w:t>If the Parties fail to agree the identity of the Independent Expert within such period, the requesting Party shall thereafter request the Expert Appointing Authority</w:t>
      </w:r>
      <w:r w:rsidR="0046003A" w:rsidRPr="00C9252F">
        <w:rPr>
          <w:rStyle w:val="FootnoteReference"/>
          <w:rFonts w:cs="Arial"/>
          <w:szCs w:val="20"/>
        </w:rPr>
        <w:footnoteReference w:id="29"/>
      </w:r>
      <w:r w:rsidRPr="00C9252F">
        <w:rPr>
          <w:rFonts w:cs="Arial"/>
          <w:position w:val="6"/>
          <w:szCs w:val="20"/>
        </w:rPr>
        <w:t xml:space="preserve"> </w:t>
      </w:r>
      <w:r w:rsidRPr="00C9252F">
        <w:rPr>
          <w:rFonts w:cs="Arial"/>
          <w:szCs w:val="20"/>
        </w:rPr>
        <w:t xml:space="preserve">to appoint the Independent Expert to determine the Technical Dispute. </w:t>
      </w:r>
      <w:r w:rsidR="0046003A" w:rsidRPr="00C9252F">
        <w:rPr>
          <w:rFonts w:cs="Arial"/>
          <w:szCs w:val="20"/>
        </w:rPr>
        <w:t xml:space="preserve"> </w:t>
      </w:r>
      <w:r w:rsidRPr="00C9252F">
        <w:rPr>
          <w:rFonts w:cs="Arial"/>
          <w:szCs w:val="20"/>
        </w:rPr>
        <w:t xml:space="preserve">The request shall indicate the nature of the Technical Dispute and the requesting Party shall make payment of any such fees that may be required. </w:t>
      </w:r>
      <w:r w:rsidR="0046003A" w:rsidRPr="00C9252F">
        <w:rPr>
          <w:rFonts w:cs="Arial"/>
          <w:szCs w:val="20"/>
        </w:rPr>
        <w:t xml:space="preserve"> </w:t>
      </w:r>
      <w:r w:rsidRPr="00C9252F">
        <w:rPr>
          <w:rFonts w:cs="Arial"/>
          <w:szCs w:val="20"/>
        </w:rPr>
        <w:t>The other Party shall have the opportunity to provide its comments on the request to the Expert Appointing</w:t>
      </w:r>
      <w:r w:rsidRPr="00C9252F">
        <w:rPr>
          <w:rFonts w:cs="Arial"/>
          <w:spacing w:val="-4"/>
          <w:szCs w:val="20"/>
        </w:rPr>
        <w:t xml:space="preserve"> </w:t>
      </w:r>
      <w:r w:rsidRPr="00C9252F">
        <w:rPr>
          <w:rFonts w:cs="Arial"/>
          <w:szCs w:val="20"/>
        </w:rPr>
        <w:t>Authority.</w:t>
      </w:r>
    </w:p>
    <w:p w14:paraId="5FA538D2" w14:textId="00F400E3" w:rsidR="00BA7C98" w:rsidRPr="00C9252F" w:rsidRDefault="00BA7C98" w:rsidP="00C9252F">
      <w:pPr>
        <w:pStyle w:val="ListParagraph"/>
        <w:widowControl w:val="0"/>
        <w:numPr>
          <w:ilvl w:val="2"/>
          <w:numId w:val="133"/>
        </w:numPr>
        <w:tabs>
          <w:tab w:val="left" w:pos="709"/>
        </w:tabs>
        <w:autoSpaceDE w:val="0"/>
        <w:autoSpaceDN w:val="0"/>
        <w:spacing w:before="120" w:after="240"/>
        <w:ind w:left="709" w:hanging="709"/>
        <w:jc w:val="both"/>
        <w:rPr>
          <w:rFonts w:cs="Arial"/>
          <w:szCs w:val="20"/>
        </w:rPr>
      </w:pPr>
      <w:r w:rsidRPr="00C9252F">
        <w:rPr>
          <w:rFonts w:cs="Arial"/>
          <w:szCs w:val="20"/>
        </w:rPr>
        <w:t xml:space="preserve">The Independent Expert shall in consultation with the Parties decide upon the procedure to be followed in order to arrive at his determination. </w:t>
      </w:r>
      <w:r w:rsidR="0046003A" w:rsidRPr="00C9252F">
        <w:rPr>
          <w:rFonts w:cs="Arial"/>
          <w:szCs w:val="20"/>
        </w:rPr>
        <w:t xml:space="preserve"> </w:t>
      </w:r>
      <w:r w:rsidRPr="00C9252F">
        <w:rPr>
          <w:rFonts w:cs="Arial"/>
          <w:szCs w:val="20"/>
        </w:rPr>
        <w:t>The Independent Expert may decide to conduct the procedure in a summary or informal manner or may decide to dispense with specific formalities, procedures, pleadings, discovery or strict rules of evidence, provided however that the Parties are afforded equal treatment and a reasonable right to be heard.</w:t>
      </w:r>
    </w:p>
    <w:p w14:paraId="6E704BB8" w14:textId="4FFD2BE2" w:rsidR="00BA7C98" w:rsidRPr="00C9252F" w:rsidRDefault="00BA7C98" w:rsidP="00C9252F">
      <w:pPr>
        <w:pStyle w:val="ListParagraph"/>
        <w:widowControl w:val="0"/>
        <w:numPr>
          <w:ilvl w:val="2"/>
          <w:numId w:val="133"/>
        </w:numPr>
        <w:tabs>
          <w:tab w:val="left" w:pos="709"/>
        </w:tabs>
        <w:autoSpaceDE w:val="0"/>
        <w:autoSpaceDN w:val="0"/>
        <w:spacing w:before="120" w:after="240"/>
        <w:ind w:left="709" w:hanging="709"/>
        <w:jc w:val="both"/>
        <w:rPr>
          <w:rFonts w:cs="Arial"/>
          <w:szCs w:val="20"/>
        </w:rPr>
      </w:pPr>
      <w:r w:rsidRPr="00C9252F">
        <w:rPr>
          <w:rFonts w:cs="Arial"/>
          <w:szCs w:val="20"/>
        </w:rPr>
        <w:t xml:space="preserve">The Independent Expert shall issue </w:t>
      </w:r>
      <w:r w:rsidR="005A35F3" w:rsidRPr="00C9252F">
        <w:rPr>
          <w:rFonts w:cs="Arial"/>
          <w:szCs w:val="20"/>
        </w:rPr>
        <w:t>ITS</w:t>
      </w:r>
      <w:r w:rsidRPr="00C9252F">
        <w:rPr>
          <w:rFonts w:cs="Arial"/>
          <w:szCs w:val="20"/>
        </w:rPr>
        <w:t xml:space="preserve"> Expert Determination not later than forty five (45) Business Days from the date of his instruction and shall include the reasons for the decision.</w:t>
      </w:r>
    </w:p>
    <w:p w14:paraId="105EB12A" w14:textId="6773395F" w:rsidR="00BA7C98" w:rsidRPr="00C9252F" w:rsidRDefault="00BA7C98" w:rsidP="00C9252F">
      <w:pPr>
        <w:pStyle w:val="ListParagraph"/>
        <w:widowControl w:val="0"/>
        <w:numPr>
          <w:ilvl w:val="2"/>
          <w:numId w:val="133"/>
        </w:numPr>
        <w:tabs>
          <w:tab w:val="left" w:pos="709"/>
        </w:tabs>
        <w:autoSpaceDE w:val="0"/>
        <w:autoSpaceDN w:val="0"/>
        <w:spacing w:before="120" w:after="240"/>
        <w:ind w:left="709" w:hanging="709"/>
        <w:jc w:val="both"/>
        <w:rPr>
          <w:rFonts w:cs="Arial"/>
          <w:szCs w:val="20"/>
        </w:rPr>
      </w:pPr>
      <w:r w:rsidRPr="00C9252F">
        <w:rPr>
          <w:rFonts w:cs="Arial"/>
          <w:szCs w:val="20"/>
        </w:rPr>
        <w:t xml:space="preserve">Subject to Clause </w:t>
      </w:r>
      <w:hyperlink w:anchor="_bookmark103" w:history="1">
        <w:r w:rsidRPr="00C9252F">
          <w:rPr>
            <w:rFonts w:cs="Arial"/>
            <w:szCs w:val="20"/>
          </w:rPr>
          <w:t xml:space="preserve">22.4(h), </w:t>
        </w:r>
      </w:hyperlink>
      <w:r w:rsidRPr="00C9252F">
        <w:rPr>
          <w:rFonts w:cs="Arial"/>
          <w:szCs w:val="20"/>
        </w:rPr>
        <w:t>the Expert Determination will be final and binding on the Parties.</w:t>
      </w:r>
    </w:p>
    <w:p w14:paraId="13003189" w14:textId="4A6CE6B3" w:rsidR="00BA7C98" w:rsidRPr="00C9252F" w:rsidRDefault="00BA7C98" w:rsidP="00C9252F">
      <w:pPr>
        <w:pStyle w:val="ListParagraph"/>
        <w:widowControl w:val="0"/>
        <w:numPr>
          <w:ilvl w:val="2"/>
          <w:numId w:val="133"/>
        </w:numPr>
        <w:tabs>
          <w:tab w:val="left" w:pos="709"/>
        </w:tabs>
        <w:autoSpaceDE w:val="0"/>
        <w:autoSpaceDN w:val="0"/>
        <w:spacing w:before="120" w:after="240"/>
        <w:ind w:left="709" w:hanging="709"/>
        <w:jc w:val="both"/>
        <w:rPr>
          <w:rFonts w:cs="Arial"/>
          <w:szCs w:val="20"/>
        </w:rPr>
      </w:pPr>
      <w:r w:rsidRPr="00C9252F">
        <w:rPr>
          <w:rFonts w:cs="Arial"/>
          <w:szCs w:val="20"/>
        </w:rPr>
        <w:t xml:space="preserve">Subject to Clause </w:t>
      </w:r>
      <w:hyperlink w:anchor="_bookmark103" w:history="1">
        <w:r w:rsidRPr="00C9252F">
          <w:rPr>
            <w:rFonts w:cs="Arial"/>
            <w:szCs w:val="20"/>
          </w:rPr>
          <w:t xml:space="preserve">22.4(h), </w:t>
        </w:r>
      </w:hyperlink>
      <w:r w:rsidRPr="00C9252F">
        <w:rPr>
          <w:rFonts w:cs="Arial"/>
          <w:szCs w:val="20"/>
        </w:rPr>
        <w:t>the Expert Determination shall be complied with promptly by the Parties.</w:t>
      </w:r>
    </w:p>
    <w:p w14:paraId="03A2C609" w14:textId="4EDB3E2A" w:rsidR="00BA7C98" w:rsidRPr="00C9252F" w:rsidRDefault="00BA7C98" w:rsidP="00C9252F">
      <w:pPr>
        <w:pStyle w:val="ListParagraph"/>
        <w:widowControl w:val="0"/>
        <w:numPr>
          <w:ilvl w:val="2"/>
          <w:numId w:val="133"/>
        </w:numPr>
        <w:tabs>
          <w:tab w:val="left" w:pos="709"/>
        </w:tabs>
        <w:autoSpaceDE w:val="0"/>
        <w:autoSpaceDN w:val="0"/>
        <w:spacing w:before="120" w:after="240"/>
        <w:ind w:left="709" w:hanging="709"/>
        <w:jc w:val="both"/>
        <w:rPr>
          <w:rFonts w:cs="Arial"/>
          <w:szCs w:val="20"/>
        </w:rPr>
      </w:pPr>
      <w:bookmarkStart w:id="252" w:name="_bookmark103"/>
      <w:bookmarkEnd w:id="252"/>
      <w:r w:rsidRPr="00C9252F">
        <w:rPr>
          <w:rFonts w:cs="Arial"/>
          <w:szCs w:val="20"/>
        </w:rPr>
        <w:t xml:space="preserve">If the Expert Determination is manifestly incorrect, reached negligently, fraudulently or in bad faith, either Party may by notice provided to the other Party not later than twenty (20) Business Days after the date of issue of the determination, regard the Expert Determination as a Dispute and refer the Dispute for arbitration under Clause </w:t>
      </w:r>
      <w:hyperlink w:anchor="_bookmark104" w:history="1">
        <w:r w:rsidRPr="00C9252F">
          <w:rPr>
            <w:rFonts w:cs="Arial"/>
            <w:szCs w:val="20"/>
          </w:rPr>
          <w:t xml:space="preserve">22.5 </w:t>
        </w:r>
      </w:hyperlink>
      <w:r w:rsidRPr="00C9252F">
        <w:rPr>
          <w:rFonts w:cs="Arial"/>
          <w:szCs w:val="20"/>
        </w:rPr>
        <w:t>(</w:t>
      </w:r>
      <w:r w:rsidRPr="00C9252F">
        <w:rPr>
          <w:rFonts w:cs="Arial"/>
          <w:i/>
          <w:iCs/>
          <w:szCs w:val="20"/>
        </w:rPr>
        <w:t>Arbitration</w:t>
      </w:r>
      <w:r w:rsidRPr="00C9252F">
        <w:rPr>
          <w:rFonts w:cs="Arial"/>
          <w:szCs w:val="20"/>
        </w:rPr>
        <w:t>).</w:t>
      </w:r>
    </w:p>
    <w:p w14:paraId="475793ED" w14:textId="41E7D892" w:rsidR="00BA7C98" w:rsidRPr="00C9252F" w:rsidRDefault="00BA7C98" w:rsidP="00C9252F">
      <w:pPr>
        <w:pStyle w:val="ListParagraph"/>
        <w:widowControl w:val="0"/>
        <w:numPr>
          <w:ilvl w:val="2"/>
          <w:numId w:val="133"/>
        </w:numPr>
        <w:tabs>
          <w:tab w:val="left" w:pos="709"/>
        </w:tabs>
        <w:autoSpaceDE w:val="0"/>
        <w:autoSpaceDN w:val="0"/>
        <w:spacing w:before="120" w:after="240"/>
        <w:ind w:left="709" w:hanging="709"/>
        <w:jc w:val="both"/>
        <w:rPr>
          <w:rFonts w:cs="Arial"/>
          <w:szCs w:val="20"/>
        </w:rPr>
      </w:pPr>
      <w:r w:rsidRPr="00C9252F">
        <w:rPr>
          <w:rFonts w:cs="Arial"/>
          <w:szCs w:val="20"/>
        </w:rPr>
        <w:t>Following twenty</w:t>
      </w:r>
      <w:r w:rsidR="00205F8E" w:rsidRPr="00C9252F">
        <w:rPr>
          <w:rFonts w:cs="Arial"/>
          <w:szCs w:val="20"/>
        </w:rPr>
        <w:t>-</w:t>
      </w:r>
      <w:r w:rsidRPr="00C9252F">
        <w:rPr>
          <w:rFonts w:cs="Arial"/>
          <w:szCs w:val="20"/>
        </w:rPr>
        <w:t>one (21) Business Days from the date of issue of the Expert Determination, either Party may apply to the Independent Expert for re-issuance of his determination in the form of a final and binding arbitral award by a sole arbitrator.</w:t>
      </w:r>
      <w:r w:rsidR="0046003A" w:rsidRPr="00C9252F">
        <w:rPr>
          <w:rFonts w:cs="Arial"/>
          <w:szCs w:val="20"/>
        </w:rPr>
        <w:t xml:space="preserve"> </w:t>
      </w:r>
      <w:r w:rsidRPr="00C9252F">
        <w:rPr>
          <w:rFonts w:cs="Arial"/>
          <w:szCs w:val="20"/>
        </w:rPr>
        <w:t xml:space="preserve"> The Independent Expert shall re-issue such determination promptly without reconsideration of the matter. </w:t>
      </w:r>
      <w:r w:rsidR="0046003A" w:rsidRPr="00C9252F">
        <w:rPr>
          <w:rFonts w:cs="Arial"/>
          <w:szCs w:val="20"/>
        </w:rPr>
        <w:t xml:space="preserve"> </w:t>
      </w:r>
      <w:r w:rsidRPr="00C9252F">
        <w:rPr>
          <w:rFonts w:cs="Arial"/>
          <w:szCs w:val="20"/>
        </w:rPr>
        <w:t>Each Party hereby agrees that any Expert Determination may be re-issued in the form of an arbitral award and further agrees to abide by any such arbitral award.</w:t>
      </w:r>
      <w:r w:rsidR="00205F8E" w:rsidRPr="00C9252F">
        <w:rPr>
          <w:rFonts w:cs="Arial"/>
          <w:szCs w:val="20"/>
        </w:rPr>
        <w:t xml:space="preserve"> </w:t>
      </w:r>
      <w:r w:rsidRPr="00C9252F">
        <w:rPr>
          <w:rFonts w:cs="Arial"/>
          <w:szCs w:val="20"/>
        </w:rPr>
        <w:t xml:space="preserve"> Neither Party shall bring a challenge arising from the operation of this Clause against any such arbitral award.</w:t>
      </w:r>
    </w:p>
    <w:p w14:paraId="0444010F" w14:textId="3C375CC5" w:rsidR="00BA7C98" w:rsidRPr="00C9252F" w:rsidRDefault="00BA7C98" w:rsidP="00C9252F">
      <w:pPr>
        <w:pStyle w:val="BauchiEPClevel1"/>
        <w:numPr>
          <w:ilvl w:val="1"/>
          <w:numId w:val="96"/>
        </w:numPr>
        <w:spacing w:before="120"/>
        <w:ind w:left="709" w:hanging="709"/>
        <w:rPr>
          <w:rFonts w:cs="Arial"/>
          <w:b/>
          <w:bCs/>
          <w:szCs w:val="20"/>
        </w:rPr>
      </w:pPr>
      <w:bookmarkStart w:id="253" w:name="_bookmark104"/>
      <w:bookmarkStart w:id="254" w:name="_Toc27334996"/>
      <w:bookmarkEnd w:id="253"/>
      <w:r w:rsidRPr="00C9252F">
        <w:rPr>
          <w:rFonts w:cs="Arial"/>
          <w:b/>
          <w:bCs/>
          <w:szCs w:val="20"/>
        </w:rPr>
        <w:lastRenderedPageBreak/>
        <w:t>Arbitration</w:t>
      </w:r>
      <w:r w:rsidR="0046003A" w:rsidRPr="00C9252F">
        <w:rPr>
          <w:rStyle w:val="FootnoteReference"/>
          <w:rFonts w:cs="Arial"/>
          <w:b/>
          <w:bCs/>
          <w:szCs w:val="20"/>
        </w:rPr>
        <w:footnoteReference w:id="30"/>
      </w:r>
      <w:bookmarkEnd w:id="254"/>
    </w:p>
    <w:p w14:paraId="740DEFE1" w14:textId="4BECA2A1" w:rsidR="00BA7C98" w:rsidRPr="00C9252F" w:rsidRDefault="00BA7C98" w:rsidP="00C9252F">
      <w:pPr>
        <w:pStyle w:val="ListParagraph"/>
        <w:widowControl w:val="0"/>
        <w:numPr>
          <w:ilvl w:val="2"/>
          <w:numId w:val="134"/>
        </w:numPr>
        <w:autoSpaceDE w:val="0"/>
        <w:autoSpaceDN w:val="0"/>
        <w:spacing w:before="120" w:after="240"/>
        <w:ind w:left="709" w:hanging="709"/>
        <w:jc w:val="both"/>
        <w:rPr>
          <w:rFonts w:cs="Arial"/>
          <w:szCs w:val="20"/>
        </w:rPr>
      </w:pPr>
      <w:r w:rsidRPr="00C9252F">
        <w:rPr>
          <w:rFonts w:cs="Arial"/>
          <w:szCs w:val="20"/>
        </w:rPr>
        <w:t>Unless resolved amicably or in the case of a Technical Dispute by Expert Determination and</w:t>
      </w:r>
      <w:r w:rsidRPr="00C9252F">
        <w:rPr>
          <w:rFonts w:cs="Arial"/>
          <w:spacing w:val="-11"/>
          <w:szCs w:val="20"/>
        </w:rPr>
        <w:t xml:space="preserve"> </w:t>
      </w:r>
      <w:r w:rsidRPr="00C9252F">
        <w:rPr>
          <w:rFonts w:cs="Arial"/>
          <w:szCs w:val="20"/>
        </w:rPr>
        <w:t>subject</w:t>
      </w:r>
      <w:r w:rsidRPr="00C9252F">
        <w:rPr>
          <w:rFonts w:cs="Arial"/>
          <w:spacing w:val="-12"/>
          <w:szCs w:val="20"/>
        </w:rPr>
        <w:t xml:space="preserve"> </w:t>
      </w:r>
      <w:r w:rsidRPr="00C9252F">
        <w:rPr>
          <w:rFonts w:cs="Arial"/>
          <w:szCs w:val="20"/>
        </w:rPr>
        <w:t>to</w:t>
      </w:r>
      <w:r w:rsidRPr="00C9252F">
        <w:rPr>
          <w:rFonts w:cs="Arial"/>
          <w:spacing w:val="-12"/>
          <w:szCs w:val="20"/>
        </w:rPr>
        <w:t xml:space="preserve"> </w:t>
      </w:r>
      <w:r w:rsidRPr="00C9252F">
        <w:rPr>
          <w:rFonts w:cs="Arial"/>
          <w:szCs w:val="20"/>
        </w:rPr>
        <w:t>the</w:t>
      </w:r>
      <w:r w:rsidRPr="00C9252F">
        <w:rPr>
          <w:rFonts w:cs="Arial"/>
          <w:spacing w:val="-12"/>
          <w:szCs w:val="20"/>
        </w:rPr>
        <w:t xml:space="preserve"> </w:t>
      </w:r>
      <w:r w:rsidRPr="00C9252F">
        <w:rPr>
          <w:rFonts w:cs="Arial"/>
          <w:szCs w:val="20"/>
        </w:rPr>
        <w:t>requirements</w:t>
      </w:r>
      <w:r w:rsidRPr="00C9252F">
        <w:rPr>
          <w:rFonts w:cs="Arial"/>
          <w:spacing w:val="-8"/>
          <w:szCs w:val="20"/>
        </w:rPr>
        <w:t xml:space="preserve"> </w:t>
      </w:r>
      <w:r w:rsidRPr="00C9252F">
        <w:rPr>
          <w:rFonts w:cs="Arial"/>
          <w:szCs w:val="20"/>
        </w:rPr>
        <w:t>in</w:t>
      </w:r>
      <w:r w:rsidRPr="00C9252F">
        <w:rPr>
          <w:rFonts w:cs="Arial"/>
          <w:spacing w:val="-9"/>
          <w:szCs w:val="20"/>
        </w:rPr>
        <w:t xml:space="preserve"> </w:t>
      </w:r>
      <w:r w:rsidRPr="00C9252F">
        <w:rPr>
          <w:rFonts w:cs="Arial"/>
          <w:szCs w:val="20"/>
        </w:rPr>
        <w:t>this</w:t>
      </w:r>
      <w:r w:rsidRPr="00C9252F">
        <w:rPr>
          <w:rFonts w:cs="Arial"/>
          <w:spacing w:val="-8"/>
          <w:szCs w:val="20"/>
        </w:rPr>
        <w:t xml:space="preserve"> </w:t>
      </w:r>
      <w:r w:rsidRPr="00C9252F">
        <w:rPr>
          <w:rFonts w:cs="Arial"/>
          <w:szCs w:val="20"/>
        </w:rPr>
        <w:t>Clause</w:t>
      </w:r>
      <w:r w:rsidRPr="00C9252F">
        <w:rPr>
          <w:rFonts w:cs="Arial"/>
          <w:spacing w:val="-6"/>
          <w:szCs w:val="20"/>
        </w:rPr>
        <w:t xml:space="preserve"> </w:t>
      </w:r>
      <w:hyperlink w:anchor="_bookmark104" w:history="1">
        <w:r w:rsidRPr="00C9252F">
          <w:rPr>
            <w:rFonts w:cs="Arial"/>
            <w:szCs w:val="20"/>
          </w:rPr>
          <w:t>22.5</w:t>
        </w:r>
        <w:r w:rsidRPr="00C9252F">
          <w:rPr>
            <w:rFonts w:cs="Arial"/>
            <w:spacing w:val="-11"/>
            <w:szCs w:val="20"/>
          </w:rPr>
          <w:t xml:space="preserve"> </w:t>
        </w:r>
      </w:hyperlink>
      <w:r w:rsidRPr="00C9252F">
        <w:rPr>
          <w:rFonts w:cs="Arial"/>
          <w:szCs w:val="20"/>
        </w:rPr>
        <w:t>(</w:t>
      </w:r>
      <w:r w:rsidRPr="00C9252F">
        <w:rPr>
          <w:rFonts w:cs="Arial"/>
          <w:i/>
          <w:szCs w:val="20"/>
        </w:rPr>
        <w:t>Arbitration</w:t>
      </w:r>
      <w:r w:rsidRPr="00C9252F">
        <w:rPr>
          <w:rFonts w:cs="Arial"/>
          <w:szCs w:val="20"/>
        </w:rPr>
        <w:t>),</w:t>
      </w:r>
      <w:r w:rsidRPr="00C9252F">
        <w:rPr>
          <w:rFonts w:cs="Arial"/>
          <w:spacing w:val="-9"/>
          <w:szCs w:val="20"/>
        </w:rPr>
        <w:t xml:space="preserve"> </w:t>
      </w:r>
      <w:r w:rsidRPr="00C9252F">
        <w:rPr>
          <w:rFonts w:cs="Arial"/>
          <w:szCs w:val="20"/>
        </w:rPr>
        <w:t>all</w:t>
      </w:r>
      <w:r w:rsidRPr="00C9252F">
        <w:rPr>
          <w:rFonts w:cs="Arial"/>
          <w:spacing w:val="-10"/>
          <w:szCs w:val="20"/>
        </w:rPr>
        <w:t xml:space="preserve"> </w:t>
      </w:r>
      <w:r w:rsidRPr="00C9252F">
        <w:rPr>
          <w:rFonts w:cs="Arial"/>
          <w:szCs w:val="20"/>
        </w:rPr>
        <w:t>Disputes</w:t>
      </w:r>
      <w:r w:rsidRPr="00C9252F">
        <w:rPr>
          <w:rFonts w:cs="Arial"/>
          <w:spacing w:val="-9"/>
          <w:szCs w:val="20"/>
        </w:rPr>
        <w:t xml:space="preserve"> </w:t>
      </w:r>
      <w:r w:rsidRPr="00C9252F">
        <w:rPr>
          <w:rFonts w:cs="Arial"/>
          <w:szCs w:val="20"/>
        </w:rPr>
        <w:t>shall</w:t>
      </w:r>
      <w:r w:rsidRPr="00C9252F">
        <w:rPr>
          <w:rFonts w:cs="Arial"/>
          <w:spacing w:val="-10"/>
          <w:szCs w:val="20"/>
        </w:rPr>
        <w:t xml:space="preserve"> </w:t>
      </w:r>
      <w:r w:rsidRPr="00C9252F">
        <w:rPr>
          <w:rFonts w:cs="Arial"/>
          <w:szCs w:val="20"/>
        </w:rPr>
        <w:t>be</w:t>
      </w:r>
      <w:r w:rsidRPr="00C9252F">
        <w:rPr>
          <w:rFonts w:cs="Arial"/>
          <w:spacing w:val="-12"/>
          <w:szCs w:val="20"/>
        </w:rPr>
        <w:t xml:space="preserve"> </w:t>
      </w:r>
      <w:r w:rsidRPr="00C9252F">
        <w:rPr>
          <w:rFonts w:cs="Arial"/>
          <w:szCs w:val="20"/>
        </w:rPr>
        <w:t>finally settled by international arbitration under the Rules of the Arbitration of the International Chamber of Commerce by one or more arbitrators appointed in accordance with the said Rules.</w:t>
      </w:r>
      <w:r w:rsidR="0046003A" w:rsidRPr="00C9252F">
        <w:rPr>
          <w:rStyle w:val="FootnoteReference"/>
          <w:rFonts w:cs="Arial"/>
          <w:szCs w:val="20"/>
        </w:rPr>
        <w:footnoteReference w:id="31"/>
      </w:r>
    </w:p>
    <w:p w14:paraId="3AB8914C" w14:textId="77777777" w:rsidR="00BA7C98" w:rsidRPr="00C9252F" w:rsidRDefault="00BA7C98" w:rsidP="00C9252F">
      <w:pPr>
        <w:pStyle w:val="ListParagraph"/>
        <w:widowControl w:val="0"/>
        <w:numPr>
          <w:ilvl w:val="2"/>
          <w:numId w:val="134"/>
        </w:numPr>
        <w:autoSpaceDE w:val="0"/>
        <w:autoSpaceDN w:val="0"/>
        <w:spacing w:before="120" w:after="240"/>
        <w:ind w:left="709" w:hanging="709"/>
        <w:jc w:val="both"/>
        <w:rPr>
          <w:rFonts w:cs="Arial"/>
          <w:szCs w:val="20"/>
        </w:rPr>
      </w:pPr>
      <w:bookmarkStart w:id="255" w:name="_bookmark105"/>
      <w:bookmarkEnd w:id="255"/>
      <w:r w:rsidRPr="00C9252F">
        <w:rPr>
          <w:rFonts w:cs="Arial"/>
          <w:szCs w:val="20"/>
        </w:rPr>
        <w:t>The arbitration shall be conducted in the Arbitration Language.</w:t>
      </w:r>
    </w:p>
    <w:p w14:paraId="1AA5FBCB" w14:textId="77777777" w:rsidR="00BA7C98" w:rsidRPr="00C9252F" w:rsidRDefault="00BA7C98" w:rsidP="00C9252F">
      <w:pPr>
        <w:pStyle w:val="ListParagraph"/>
        <w:widowControl w:val="0"/>
        <w:numPr>
          <w:ilvl w:val="2"/>
          <w:numId w:val="134"/>
        </w:numPr>
        <w:autoSpaceDE w:val="0"/>
        <w:autoSpaceDN w:val="0"/>
        <w:spacing w:before="120" w:after="240"/>
        <w:ind w:left="709" w:hanging="709"/>
        <w:jc w:val="both"/>
        <w:rPr>
          <w:rFonts w:cs="Arial"/>
          <w:szCs w:val="20"/>
        </w:rPr>
      </w:pPr>
      <w:bookmarkStart w:id="256" w:name="_bookmark106"/>
      <w:bookmarkEnd w:id="256"/>
      <w:r w:rsidRPr="00C9252F">
        <w:rPr>
          <w:rFonts w:cs="Arial"/>
          <w:szCs w:val="20"/>
        </w:rPr>
        <w:t>The seat or legal place of the arbitration shall be the Arbitration Seat.</w:t>
      </w:r>
    </w:p>
    <w:p w14:paraId="1FC646AB" w14:textId="5027DE5E" w:rsidR="00BA7C98" w:rsidRPr="00C9252F" w:rsidRDefault="00BA7C98" w:rsidP="00C9252F">
      <w:pPr>
        <w:pStyle w:val="ListParagraph"/>
        <w:widowControl w:val="0"/>
        <w:numPr>
          <w:ilvl w:val="2"/>
          <w:numId w:val="134"/>
        </w:numPr>
        <w:autoSpaceDE w:val="0"/>
        <w:autoSpaceDN w:val="0"/>
        <w:spacing w:before="120" w:after="240"/>
        <w:ind w:left="709" w:hanging="709"/>
        <w:jc w:val="both"/>
        <w:rPr>
          <w:rFonts w:cs="Arial"/>
          <w:szCs w:val="20"/>
        </w:rPr>
      </w:pPr>
      <w:r w:rsidRPr="00C9252F">
        <w:rPr>
          <w:rFonts w:cs="Arial"/>
          <w:szCs w:val="20"/>
        </w:rPr>
        <w:t xml:space="preserve">The Governing Law shall also apply to this Clause </w:t>
      </w:r>
      <w:hyperlink w:anchor="_bookmark104" w:history="1">
        <w:r w:rsidRPr="00C9252F">
          <w:rPr>
            <w:rFonts w:cs="Arial"/>
            <w:szCs w:val="20"/>
          </w:rPr>
          <w:t xml:space="preserve">22.5 </w:t>
        </w:r>
      </w:hyperlink>
      <w:r w:rsidRPr="00C9252F">
        <w:rPr>
          <w:rFonts w:cs="Arial"/>
          <w:szCs w:val="20"/>
        </w:rPr>
        <w:t>(</w:t>
      </w:r>
      <w:r w:rsidRPr="00C9252F">
        <w:rPr>
          <w:rFonts w:cs="Arial"/>
          <w:i/>
          <w:iCs/>
          <w:szCs w:val="20"/>
        </w:rPr>
        <w:t>Arbitration</w:t>
      </w:r>
      <w:r w:rsidRPr="00C9252F">
        <w:rPr>
          <w:rFonts w:cs="Arial"/>
          <w:szCs w:val="20"/>
        </w:rPr>
        <w:t>).</w:t>
      </w:r>
    </w:p>
    <w:p w14:paraId="3AA52F40" w14:textId="42E0D942" w:rsidR="00BA7C98" w:rsidRPr="00C9252F" w:rsidRDefault="00BA7C98" w:rsidP="00C9252F">
      <w:pPr>
        <w:pStyle w:val="ListParagraph"/>
        <w:widowControl w:val="0"/>
        <w:numPr>
          <w:ilvl w:val="2"/>
          <w:numId w:val="134"/>
        </w:numPr>
        <w:autoSpaceDE w:val="0"/>
        <w:autoSpaceDN w:val="0"/>
        <w:spacing w:before="120" w:after="240"/>
        <w:ind w:left="709" w:hanging="709"/>
        <w:jc w:val="both"/>
        <w:rPr>
          <w:rFonts w:cs="Arial"/>
          <w:szCs w:val="20"/>
        </w:rPr>
      </w:pPr>
      <w:r w:rsidRPr="00C9252F">
        <w:rPr>
          <w:rFonts w:cs="Arial"/>
          <w:szCs w:val="20"/>
        </w:rPr>
        <w:t>The Parties agree that the ICC Court and/or the arbitral tribunal (as applicable) may on request from either Party, consolidate an arbitration commenced hereunder with an arbitration or arbitrations commenced under the Implementation Agreement, the Supply Agreement, the Installation Agreement, the O&amp;M Agreement or any Finance Agreements</w:t>
      </w:r>
      <w:r w:rsidR="00083285" w:rsidRPr="00C9252F">
        <w:rPr>
          <w:rStyle w:val="FootnoteReference"/>
          <w:rFonts w:cs="Arial"/>
          <w:szCs w:val="20"/>
        </w:rPr>
        <w:footnoteReference w:id="32"/>
      </w:r>
      <w:r w:rsidRPr="00C9252F">
        <w:rPr>
          <w:rFonts w:cs="Arial"/>
          <w:szCs w:val="20"/>
        </w:rPr>
        <w:t>, if the arbitration proceedings raise common questions of law or fact.</w:t>
      </w:r>
      <w:r w:rsidR="00205F8E" w:rsidRPr="00C9252F">
        <w:rPr>
          <w:rFonts w:cs="Arial"/>
          <w:szCs w:val="20"/>
        </w:rPr>
        <w:t xml:space="preserve"> </w:t>
      </w:r>
      <w:r w:rsidRPr="00C9252F">
        <w:rPr>
          <w:rFonts w:cs="Arial"/>
          <w:szCs w:val="20"/>
        </w:rPr>
        <w:t xml:space="preserve"> If two </w:t>
      </w:r>
      <w:r w:rsidR="00205F8E" w:rsidRPr="00C9252F">
        <w:rPr>
          <w:rFonts w:cs="Arial"/>
          <w:szCs w:val="20"/>
        </w:rPr>
        <w:t xml:space="preserve">(2) </w:t>
      </w:r>
      <w:r w:rsidRPr="00C9252F">
        <w:rPr>
          <w:rFonts w:cs="Arial"/>
          <w:szCs w:val="20"/>
        </w:rPr>
        <w:t>or more arbitral tribunals issue orders under these consolidation orders, the order issued first shall prevail.</w:t>
      </w:r>
      <w:r w:rsidR="00205F8E" w:rsidRPr="00C9252F">
        <w:rPr>
          <w:rFonts w:cs="Arial"/>
          <w:szCs w:val="20"/>
        </w:rPr>
        <w:t xml:space="preserve"> </w:t>
      </w:r>
      <w:r w:rsidRPr="00C9252F">
        <w:rPr>
          <w:rFonts w:cs="Arial"/>
          <w:szCs w:val="20"/>
        </w:rPr>
        <w:t xml:space="preserve"> Likewise, each Party agrees that it may be joined to any arbitration proceedings between the other Party and its counterparty under any of the aforementioned agreements to allow for the resolution in a single arbitration of a related Dispute raising common questions of law or fact under this Agreement.</w:t>
      </w:r>
      <w:r w:rsidR="00C24776" w:rsidRPr="00C9252F">
        <w:rPr>
          <w:rStyle w:val="FootnoteReference"/>
          <w:rFonts w:cs="Arial"/>
          <w:szCs w:val="20"/>
        </w:rPr>
        <w:footnoteReference w:id="33"/>
      </w:r>
    </w:p>
    <w:p w14:paraId="551D9226" w14:textId="01520F1B" w:rsidR="00BA7C98" w:rsidRPr="00C9252F" w:rsidRDefault="00BA7C98" w:rsidP="00C9252F">
      <w:pPr>
        <w:pStyle w:val="BauchiEPClevel1"/>
        <w:numPr>
          <w:ilvl w:val="1"/>
          <w:numId w:val="96"/>
        </w:numPr>
        <w:spacing w:before="120"/>
        <w:ind w:left="709" w:hanging="709"/>
        <w:rPr>
          <w:rFonts w:cs="Arial"/>
          <w:b/>
          <w:bCs/>
          <w:szCs w:val="20"/>
        </w:rPr>
      </w:pPr>
      <w:bookmarkStart w:id="257" w:name="_bookmark107"/>
      <w:bookmarkStart w:id="258" w:name="_Toc27334997"/>
      <w:bookmarkEnd w:id="257"/>
      <w:r w:rsidRPr="00C9252F">
        <w:rPr>
          <w:rFonts w:cs="Arial"/>
          <w:b/>
          <w:bCs/>
          <w:szCs w:val="20"/>
        </w:rPr>
        <w:t>Confidentiality of Disputes</w:t>
      </w:r>
      <w:bookmarkEnd w:id="258"/>
    </w:p>
    <w:p w14:paraId="4C797F17" w14:textId="7463B42C" w:rsidR="00BA7C98" w:rsidRPr="00C9252F" w:rsidRDefault="00BA7C98" w:rsidP="00C9252F">
      <w:pPr>
        <w:pStyle w:val="BauchiEPClevel1"/>
        <w:spacing w:before="120"/>
        <w:rPr>
          <w:rFonts w:cs="Arial"/>
          <w:szCs w:val="20"/>
        </w:rPr>
      </w:pPr>
      <w:r w:rsidRPr="00C9252F">
        <w:rPr>
          <w:rFonts w:cs="Arial"/>
          <w:szCs w:val="20"/>
        </w:rPr>
        <w:t xml:space="preserve">Notwithstanding Clause </w:t>
      </w:r>
      <w:hyperlink w:anchor="_bookmark83" w:history="1">
        <w:r w:rsidRPr="00C9252F">
          <w:rPr>
            <w:rFonts w:cs="Arial"/>
            <w:szCs w:val="20"/>
          </w:rPr>
          <w:t>19</w:t>
        </w:r>
      </w:hyperlink>
      <w:r w:rsidRPr="00C9252F">
        <w:rPr>
          <w:rFonts w:cs="Arial"/>
          <w:szCs w:val="20"/>
        </w:rPr>
        <w:t xml:space="preserve"> (</w:t>
      </w:r>
      <w:r w:rsidRPr="00C9252F">
        <w:rPr>
          <w:rFonts w:cs="Arial"/>
          <w:i/>
          <w:iCs/>
          <w:szCs w:val="20"/>
        </w:rPr>
        <w:t>Confidential Information</w:t>
      </w:r>
      <w:r w:rsidRPr="00C9252F">
        <w:rPr>
          <w:rFonts w:cs="Arial"/>
          <w:szCs w:val="20"/>
        </w:rPr>
        <w:t>)</w:t>
      </w:r>
      <w:r w:rsidR="00BA1F1F" w:rsidRPr="00C9252F">
        <w:rPr>
          <w:rFonts w:cs="Arial"/>
          <w:szCs w:val="20"/>
        </w:rPr>
        <w:t>,</w:t>
      </w:r>
      <w:r w:rsidRPr="00C9252F">
        <w:rPr>
          <w:rFonts w:cs="Arial"/>
          <w:szCs w:val="20"/>
        </w:rPr>
        <w:t xml:space="preserve"> this Clause </w:t>
      </w:r>
      <w:hyperlink w:anchor="_bookmark107" w:history="1">
        <w:r w:rsidRPr="00C9252F">
          <w:rPr>
            <w:rFonts w:cs="Arial"/>
            <w:szCs w:val="20"/>
          </w:rPr>
          <w:t>22.6</w:t>
        </w:r>
      </w:hyperlink>
      <w:r w:rsidRPr="00C9252F">
        <w:rPr>
          <w:rFonts w:cs="Arial"/>
          <w:szCs w:val="20"/>
        </w:rPr>
        <w:t xml:space="preserve"> (</w:t>
      </w:r>
      <w:r w:rsidRPr="00C9252F">
        <w:rPr>
          <w:rFonts w:cs="Arial"/>
          <w:i/>
          <w:iCs/>
          <w:szCs w:val="20"/>
        </w:rPr>
        <w:t>Confidentiality of Disputes</w:t>
      </w:r>
      <w:r w:rsidRPr="00C9252F">
        <w:rPr>
          <w:rFonts w:cs="Arial"/>
          <w:szCs w:val="20"/>
        </w:rPr>
        <w:t>) appl</w:t>
      </w:r>
      <w:r w:rsidR="00BA1F1F" w:rsidRPr="00C9252F">
        <w:rPr>
          <w:rFonts w:cs="Arial"/>
          <w:szCs w:val="20"/>
        </w:rPr>
        <w:t>ies</w:t>
      </w:r>
      <w:r w:rsidRPr="00C9252F">
        <w:rPr>
          <w:rFonts w:cs="Arial"/>
          <w:szCs w:val="20"/>
        </w:rPr>
        <w:t xml:space="preserve"> with respect to any Dispute unless the Parties expressly agree in writing to the contrary.</w:t>
      </w:r>
      <w:r w:rsidR="00205F8E" w:rsidRPr="00C9252F">
        <w:rPr>
          <w:rFonts w:cs="Arial"/>
          <w:szCs w:val="20"/>
        </w:rPr>
        <w:t xml:space="preserve"> </w:t>
      </w:r>
      <w:r w:rsidRPr="00C9252F">
        <w:rPr>
          <w:rFonts w:cs="Arial"/>
          <w:szCs w:val="20"/>
        </w:rPr>
        <w:t xml:space="preserve"> The Parties undertake to keep confidential the outcome of all senior manager discussions and mediations, all Expert Determinations and all awards in arbitration, together with all materials created for the purpose of senior manager discussions, mediations, Expert Determinations and arbitration proceedings and all other documents produced by another Party in those processes, to the extent not otherwise in the public domain. </w:t>
      </w:r>
      <w:r w:rsidR="00205F8E" w:rsidRPr="00C9252F">
        <w:rPr>
          <w:rFonts w:cs="Arial"/>
          <w:szCs w:val="20"/>
        </w:rPr>
        <w:t xml:space="preserve"> </w:t>
      </w:r>
      <w:r w:rsidRPr="00C9252F">
        <w:rPr>
          <w:rFonts w:cs="Arial"/>
          <w:szCs w:val="20"/>
        </w:rPr>
        <w:t>This confidentiality undertaking does not apply where disclosure is:</w:t>
      </w:r>
    </w:p>
    <w:p w14:paraId="5B725732" w14:textId="77777777" w:rsidR="00BA7C98" w:rsidRPr="00C9252F" w:rsidRDefault="00BA7C98" w:rsidP="00C9252F">
      <w:pPr>
        <w:pStyle w:val="ListParagraph"/>
        <w:widowControl w:val="0"/>
        <w:numPr>
          <w:ilvl w:val="2"/>
          <w:numId w:val="135"/>
        </w:numPr>
        <w:tabs>
          <w:tab w:val="left" w:pos="709"/>
        </w:tabs>
        <w:autoSpaceDE w:val="0"/>
        <w:autoSpaceDN w:val="0"/>
        <w:spacing w:before="120" w:after="240"/>
        <w:ind w:left="709" w:hanging="709"/>
        <w:jc w:val="both"/>
        <w:rPr>
          <w:rFonts w:cs="Arial"/>
          <w:szCs w:val="20"/>
        </w:rPr>
      </w:pPr>
      <w:r w:rsidRPr="00C9252F">
        <w:rPr>
          <w:rFonts w:cs="Arial"/>
          <w:szCs w:val="20"/>
        </w:rPr>
        <w:t>required by applicable law, regulation, court order or any appropriate regulatory</w:t>
      </w:r>
      <w:r w:rsidRPr="00C9252F">
        <w:rPr>
          <w:rFonts w:cs="Arial"/>
          <w:spacing w:val="-28"/>
          <w:szCs w:val="20"/>
        </w:rPr>
        <w:t xml:space="preserve"> </w:t>
      </w:r>
      <w:r w:rsidRPr="00C9252F">
        <w:rPr>
          <w:rFonts w:cs="Arial"/>
          <w:szCs w:val="20"/>
        </w:rPr>
        <w:t>authority;</w:t>
      </w:r>
    </w:p>
    <w:p w14:paraId="1859A9D4" w14:textId="77777777" w:rsidR="00BA7C98" w:rsidRPr="00C9252F" w:rsidRDefault="00BA7C98" w:rsidP="00C9252F">
      <w:pPr>
        <w:pStyle w:val="ListParagraph"/>
        <w:widowControl w:val="0"/>
        <w:numPr>
          <w:ilvl w:val="2"/>
          <w:numId w:val="135"/>
        </w:numPr>
        <w:tabs>
          <w:tab w:val="left" w:pos="709"/>
        </w:tabs>
        <w:autoSpaceDE w:val="0"/>
        <w:autoSpaceDN w:val="0"/>
        <w:spacing w:before="120" w:after="240"/>
        <w:ind w:left="709" w:hanging="709"/>
        <w:jc w:val="both"/>
        <w:rPr>
          <w:rFonts w:cs="Arial"/>
          <w:szCs w:val="20"/>
        </w:rPr>
      </w:pPr>
      <w:r w:rsidRPr="00C9252F">
        <w:rPr>
          <w:rFonts w:cs="Arial"/>
          <w:szCs w:val="20"/>
        </w:rPr>
        <w:t>to</w:t>
      </w:r>
      <w:r w:rsidRPr="00C9252F">
        <w:rPr>
          <w:rFonts w:cs="Arial"/>
          <w:spacing w:val="-6"/>
          <w:szCs w:val="20"/>
        </w:rPr>
        <w:t xml:space="preserve"> </w:t>
      </w:r>
      <w:r w:rsidRPr="00C9252F">
        <w:rPr>
          <w:rFonts w:cs="Arial"/>
          <w:szCs w:val="20"/>
        </w:rPr>
        <w:t xml:space="preserve">protect or pursue a legal right or to enforce or challenge a settlement agreement, expert determination or arbitral award in </w:t>
      </w:r>
      <w:r w:rsidRPr="00C9252F">
        <w:rPr>
          <w:rFonts w:cs="Arial"/>
          <w:i/>
          <w:iCs/>
          <w:szCs w:val="20"/>
        </w:rPr>
        <w:t>bona fide</w:t>
      </w:r>
      <w:r w:rsidRPr="00C9252F">
        <w:rPr>
          <w:rFonts w:cs="Arial"/>
          <w:szCs w:val="20"/>
        </w:rPr>
        <w:t xml:space="preserve"> legal proceedings before a state court or other judicial authority; and</w:t>
      </w:r>
    </w:p>
    <w:p w14:paraId="7D6423DF" w14:textId="77777777" w:rsidR="00BA7C98" w:rsidRPr="00C9252F" w:rsidRDefault="00BA7C98" w:rsidP="00C9252F">
      <w:pPr>
        <w:pStyle w:val="ListParagraph"/>
        <w:widowControl w:val="0"/>
        <w:numPr>
          <w:ilvl w:val="2"/>
          <w:numId w:val="135"/>
        </w:numPr>
        <w:tabs>
          <w:tab w:val="left" w:pos="709"/>
        </w:tabs>
        <w:autoSpaceDE w:val="0"/>
        <w:autoSpaceDN w:val="0"/>
        <w:spacing w:before="120" w:after="240"/>
        <w:ind w:left="709" w:hanging="709"/>
        <w:jc w:val="both"/>
        <w:rPr>
          <w:rFonts w:cs="Arial"/>
          <w:szCs w:val="20"/>
        </w:rPr>
      </w:pPr>
      <w:r w:rsidRPr="00C9252F">
        <w:rPr>
          <w:rFonts w:cs="Arial"/>
          <w:szCs w:val="20"/>
        </w:rPr>
        <w:t xml:space="preserve">to their professional advisers, consultants, technical experts, project managers, funders, </w:t>
      </w:r>
      <w:r w:rsidRPr="00C9252F">
        <w:rPr>
          <w:rFonts w:cs="Arial"/>
          <w:szCs w:val="20"/>
        </w:rPr>
        <w:lastRenderedPageBreak/>
        <w:t>insurers and other companies within their corporate groups.</w:t>
      </w:r>
    </w:p>
    <w:p w14:paraId="5ADD85A9" w14:textId="77777777" w:rsidR="00BA7C98" w:rsidRPr="00C9252F" w:rsidRDefault="00BA7C98" w:rsidP="00C9252F">
      <w:pPr>
        <w:pStyle w:val="BauchiEPClevel1"/>
        <w:numPr>
          <w:ilvl w:val="1"/>
          <w:numId w:val="96"/>
        </w:numPr>
        <w:spacing w:before="120"/>
        <w:ind w:left="709" w:hanging="709"/>
        <w:rPr>
          <w:rFonts w:cs="Arial"/>
          <w:b/>
          <w:bCs/>
          <w:szCs w:val="20"/>
        </w:rPr>
      </w:pPr>
      <w:bookmarkStart w:id="259" w:name="_Toc27334998"/>
      <w:r w:rsidRPr="00C9252F">
        <w:rPr>
          <w:rFonts w:cs="Arial"/>
          <w:b/>
          <w:bCs/>
          <w:szCs w:val="20"/>
        </w:rPr>
        <w:t>Waiver of Sovereign Immunity</w:t>
      </w:r>
      <w:bookmarkEnd w:id="259"/>
    </w:p>
    <w:p w14:paraId="42E59CC5" w14:textId="3003FC6A" w:rsidR="00BA7C98" w:rsidRPr="00C9252F" w:rsidRDefault="00BA7C98" w:rsidP="00C9252F">
      <w:pPr>
        <w:pStyle w:val="ListParagraph"/>
        <w:widowControl w:val="0"/>
        <w:numPr>
          <w:ilvl w:val="2"/>
          <w:numId w:val="136"/>
        </w:numPr>
        <w:tabs>
          <w:tab w:val="left" w:pos="709"/>
        </w:tabs>
        <w:autoSpaceDE w:val="0"/>
        <w:autoSpaceDN w:val="0"/>
        <w:spacing w:before="120" w:after="240"/>
        <w:ind w:left="709" w:hanging="709"/>
        <w:jc w:val="both"/>
        <w:rPr>
          <w:rFonts w:cs="Arial"/>
          <w:szCs w:val="20"/>
        </w:rPr>
      </w:pPr>
      <w:bookmarkStart w:id="260" w:name="_bookmark108"/>
      <w:bookmarkEnd w:id="260"/>
      <w:r w:rsidRPr="00C9252F">
        <w:rPr>
          <w:rFonts w:cs="Arial"/>
          <w:szCs w:val="20"/>
        </w:rPr>
        <w:t xml:space="preserve">Subject to Clause </w:t>
      </w:r>
      <w:hyperlink w:anchor="_bookmark109" w:history="1">
        <w:r w:rsidRPr="00C9252F">
          <w:rPr>
            <w:rFonts w:cs="Arial"/>
            <w:szCs w:val="20"/>
          </w:rPr>
          <w:t xml:space="preserve">22.7(b) </w:t>
        </w:r>
      </w:hyperlink>
      <w:r w:rsidRPr="00C9252F">
        <w:rPr>
          <w:rFonts w:cs="Arial"/>
          <w:szCs w:val="20"/>
        </w:rPr>
        <w:t>below:</w:t>
      </w:r>
    </w:p>
    <w:p w14:paraId="2F06495F" w14:textId="77777777" w:rsidR="00BA7C98" w:rsidRPr="00C9252F" w:rsidRDefault="00BA7C98" w:rsidP="00C9252F">
      <w:pPr>
        <w:pStyle w:val="ListParagraph"/>
        <w:widowControl w:val="0"/>
        <w:numPr>
          <w:ilvl w:val="3"/>
          <w:numId w:val="136"/>
        </w:numPr>
        <w:tabs>
          <w:tab w:val="left" w:pos="1418"/>
        </w:tabs>
        <w:autoSpaceDE w:val="0"/>
        <w:autoSpaceDN w:val="0"/>
        <w:spacing w:before="120" w:after="240"/>
        <w:ind w:left="1418" w:hanging="709"/>
        <w:jc w:val="both"/>
        <w:rPr>
          <w:rFonts w:cs="Arial"/>
          <w:szCs w:val="20"/>
        </w:rPr>
      </w:pPr>
      <w:r w:rsidRPr="00C9252F">
        <w:rPr>
          <w:rFonts w:cs="Arial"/>
          <w:szCs w:val="20"/>
        </w:rPr>
        <w:t>the Buyer irrevocably waives any claim to immunity in relation to any arbitration or court proceedings arising out of or connected with this Agreement, including immunity</w:t>
      </w:r>
      <w:r w:rsidRPr="00C9252F">
        <w:rPr>
          <w:rFonts w:cs="Arial"/>
          <w:spacing w:val="-4"/>
          <w:szCs w:val="20"/>
        </w:rPr>
        <w:t xml:space="preserve"> </w:t>
      </w:r>
      <w:r w:rsidRPr="00C9252F">
        <w:rPr>
          <w:rFonts w:cs="Arial"/>
          <w:szCs w:val="20"/>
        </w:rPr>
        <w:t>from:</w:t>
      </w:r>
    </w:p>
    <w:p w14:paraId="7FFE1DE2" w14:textId="77777777" w:rsidR="00BA7C98" w:rsidRPr="00C9252F" w:rsidRDefault="00BA7C98" w:rsidP="00C9252F">
      <w:pPr>
        <w:pStyle w:val="ListParagraph"/>
        <w:widowControl w:val="0"/>
        <w:numPr>
          <w:ilvl w:val="4"/>
          <w:numId w:val="136"/>
        </w:numPr>
        <w:tabs>
          <w:tab w:val="left" w:pos="1985"/>
        </w:tabs>
        <w:autoSpaceDE w:val="0"/>
        <w:autoSpaceDN w:val="0"/>
        <w:spacing w:before="120" w:after="240"/>
        <w:ind w:left="1985"/>
        <w:jc w:val="both"/>
        <w:rPr>
          <w:rFonts w:cs="Arial"/>
          <w:szCs w:val="20"/>
        </w:rPr>
      </w:pPr>
      <w:r w:rsidRPr="00C9252F">
        <w:rPr>
          <w:rFonts w:cs="Arial"/>
          <w:szCs w:val="20"/>
        </w:rPr>
        <w:t>jurisdiction of any court or</w:t>
      </w:r>
      <w:r w:rsidRPr="00C9252F">
        <w:rPr>
          <w:rFonts w:cs="Arial"/>
          <w:spacing w:val="-4"/>
          <w:szCs w:val="20"/>
        </w:rPr>
        <w:t xml:space="preserve"> </w:t>
      </w:r>
      <w:r w:rsidRPr="00C9252F">
        <w:rPr>
          <w:rFonts w:cs="Arial"/>
          <w:szCs w:val="20"/>
        </w:rPr>
        <w:t>tribunal;</w:t>
      </w:r>
    </w:p>
    <w:p w14:paraId="29A853A0" w14:textId="77777777" w:rsidR="00BA7C98" w:rsidRPr="00C9252F" w:rsidRDefault="00BA7C98" w:rsidP="00C9252F">
      <w:pPr>
        <w:pStyle w:val="ListParagraph"/>
        <w:widowControl w:val="0"/>
        <w:numPr>
          <w:ilvl w:val="4"/>
          <w:numId w:val="136"/>
        </w:numPr>
        <w:tabs>
          <w:tab w:val="left" w:pos="1985"/>
        </w:tabs>
        <w:autoSpaceDE w:val="0"/>
        <w:autoSpaceDN w:val="0"/>
        <w:spacing w:before="120" w:after="240"/>
        <w:ind w:left="1985"/>
        <w:jc w:val="both"/>
        <w:rPr>
          <w:rFonts w:cs="Arial"/>
          <w:szCs w:val="20"/>
        </w:rPr>
      </w:pPr>
      <w:r w:rsidRPr="00C9252F">
        <w:rPr>
          <w:rFonts w:cs="Arial"/>
          <w:szCs w:val="20"/>
        </w:rPr>
        <w:t>service of process;</w:t>
      </w:r>
    </w:p>
    <w:p w14:paraId="7B9613BD" w14:textId="3F1F26F9" w:rsidR="00BA7C98" w:rsidRPr="00C9252F" w:rsidRDefault="00BA7C98" w:rsidP="00C9252F">
      <w:pPr>
        <w:pStyle w:val="ListParagraph"/>
        <w:widowControl w:val="0"/>
        <w:numPr>
          <w:ilvl w:val="4"/>
          <w:numId w:val="136"/>
        </w:numPr>
        <w:tabs>
          <w:tab w:val="left" w:pos="1985"/>
        </w:tabs>
        <w:autoSpaceDE w:val="0"/>
        <w:autoSpaceDN w:val="0"/>
        <w:spacing w:before="120" w:after="240"/>
        <w:ind w:left="1985"/>
        <w:jc w:val="both"/>
        <w:rPr>
          <w:rFonts w:cs="Arial"/>
          <w:szCs w:val="20"/>
        </w:rPr>
      </w:pPr>
      <w:r w:rsidRPr="00C9252F">
        <w:rPr>
          <w:rFonts w:cs="Arial"/>
          <w:szCs w:val="20"/>
        </w:rPr>
        <w:t>injunctive or other interim relief or any order for specific performance or recovery of land; and</w:t>
      </w:r>
    </w:p>
    <w:p w14:paraId="1B6CB9BA" w14:textId="77777777" w:rsidR="00BA7C98" w:rsidRPr="00C9252F" w:rsidRDefault="00BA7C98" w:rsidP="00C9252F">
      <w:pPr>
        <w:pStyle w:val="ListParagraph"/>
        <w:widowControl w:val="0"/>
        <w:numPr>
          <w:ilvl w:val="4"/>
          <w:numId w:val="136"/>
        </w:numPr>
        <w:tabs>
          <w:tab w:val="left" w:pos="1985"/>
        </w:tabs>
        <w:autoSpaceDE w:val="0"/>
        <w:autoSpaceDN w:val="0"/>
        <w:spacing w:before="120" w:after="240"/>
        <w:ind w:left="1985"/>
        <w:jc w:val="both"/>
        <w:rPr>
          <w:rFonts w:cs="Arial"/>
          <w:szCs w:val="20"/>
        </w:rPr>
      </w:pPr>
      <w:r w:rsidRPr="00C9252F">
        <w:rPr>
          <w:rFonts w:cs="Arial"/>
          <w:szCs w:val="20"/>
        </w:rPr>
        <w:t>any process for execution of any award or judgment against its property;</w:t>
      </w:r>
      <w:r w:rsidRPr="00C9252F">
        <w:rPr>
          <w:rFonts w:cs="Arial"/>
          <w:spacing w:val="-17"/>
          <w:szCs w:val="20"/>
        </w:rPr>
        <w:t xml:space="preserve"> </w:t>
      </w:r>
      <w:r w:rsidRPr="00C9252F">
        <w:rPr>
          <w:rFonts w:cs="Arial"/>
          <w:szCs w:val="20"/>
        </w:rPr>
        <w:t>and</w:t>
      </w:r>
    </w:p>
    <w:p w14:paraId="549E4E5D" w14:textId="47106038" w:rsidR="00BA7C98" w:rsidRPr="00C9252F" w:rsidRDefault="00BA7C98" w:rsidP="00C9252F">
      <w:pPr>
        <w:pStyle w:val="ListParagraph"/>
        <w:widowControl w:val="0"/>
        <w:numPr>
          <w:ilvl w:val="3"/>
          <w:numId w:val="136"/>
        </w:numPr>
        <w:tabs>
          <w:tab w:val="left" w:pos="1418"/>
        </w:tabs>
        <w:autoSpaceDE w:val="0"/>
        <w:autoSpaceDN w:val="0"/>
        <w:spacing w:before="120" w:after="240"/>
        <w:ind w:left="1418" w:hanging="709"/>
        <w:jc w:val="both"/>
        <w:rPr>
          <w:rFonts w:cs="Arial"/>
          <w:szCs w:val="20"/>
        </w:rPr>
      </w:pPr>
      <w:r w:rsidRPr="00C9252F">
        <w:rPr>
          <w:rFonts w:cs="Arial"/>
          <w:szCs w:val="20"/>
        </w:rPr>
        <w:t>in respect of any proceedings arising out of or connected with the enforcement and/or execution of any award or judgment made against it, the Buyer hereby submits to the jurisdiction of any court in which any such proceedings are</w:t>
      </w:r>
      <w:r w:rsidRPr="00C9252F">
        <w:rPr>
          <w:rFonts w:cs="Arial"/>
          <w:spacing w:val="-25"/>
          <w:szCs w:val="20"/>
        </w:rPr>
        <w:t xml:space="preserve"> </w:t>
      </w:r>
      <w:r w:rsidRPr="00C9252F">
        <w:rPr>
          <w:rFonts w:cs="Arial"/>
          <w:szCs w:val="20"/>
        </w:rPr>
        <w:t>brought</w:t>
      </w:r>
      <w:r w:rsidR="00BA1F1F" w:rsidRPr="00C9252F">
        <w:rPr>
          <w:rFonts w:cs="Arial"/>
          <w:szCs w:val="20"/>
        </w:rPr>
        <w:t>.</w:t>
      </w:r>
    </w:p>
    <w:p w14:paraId="717CD8F0" w14:textId="5CCDFBF9" w:rsidR="00BA7C98" w:rsidRPr="00C9252F" w:rsidRDefault="00BA7C98" w:rsidP="00C9252F">
      <w:pPr>
        <w:pStyle w:val="ListParagraph"/>
        <w:widowControl w:val="0"/>
        <w:numPr>
          <w:ilvl w:val="2"/>
          <w:numId w:val="136"/>
        </w:numPr>
        <w:tabs>
          <w:tab w:val="left" w:pos="709"/>
        </w:tabs>
        <w:autoSpaceDE w:val="0"/>
        <w:autoSpaceDN w:val="0"/>
        <w:spacing w:before="120" w:after="240"/>
        <w:ind w:left="709" w:hanging="709"/>
        <w:jc w:val="both"/>
        <w:rPr>
          <w:rFonts w:cs="Arial"/>
          <w:szCs w:val="20"/>
        </w:rPr>
      </w:pPr>
      <w:bookmarkStart w:id="261" w:name="_bookmark109"/>
      <w:bookmarkEnd w:id="261"/>
      <w:r w:rsidRPr="00C9252F">
        <w:rPr>
          <w:rFonts w:cs="Arial"/>
          <w:szCs w:val="20"/>
        </w:rPr>
        <w:t>Without prejudice to any provision in any jurisdiction which provides immunity (notwithstanding</w:t>
      </w:r>
      <w:r w:rsidRPr="00C9252F">
        <w:rPr>
          <w:rFonts w:cs="Arial"/>
          <w:spacing w:val="-13"/>
          <w:szCs w:val="20"/>
        </w:rPr>
        <w:t xml:space="preserve"> </w:t>
      </w:r>
      <w:r w:rsidRPr="00C9252F">
        <w:rPr>
          <w:rFonts w:cs="Arial"/>
          <w:szCs w:val="20"/>
        </w:rPr>
        <w:t>Clause</w:t>
      </w:r>
      <w:r w:rsidRPr="00C9252F">
        <w:rPr>
          <w:rFonts w:cs="Arial"/>
          <w:spacing w:val="-9"/>
          <w:szCs w:val="20"/>
        </w:rPr>
        <w:t xml:space="preserve"> </w:t>
      </w:r>
      <w:hyperlink w:anchor="_bookmark108" w:history="1">
        <w:r w:rsidRPr="00C9252F">
          <w:rPr>
            <w:rFonts w:cs="Arial"/>
            <w:szCs w:val="20"/>
          </w:rPr>
          <w:t>22.7(a)</w:t>
        </w:r>
      </w:hyperlink>
      <w:r w:rsidRPr="00C9252F">
        <w:rPr>
          <w:rFonts w:cs="Arial"/>
          <w:szCs w:val="20"/>
        </w:rPr>
        <w:t>)</w:t>
      </w:r>
      <w:r w:rsidRPr="00C9252F">
        <w:rPr>
          <w:rFonts w:cs="Arial"/>
          <w:spacing w:val="-11"/>
          <w:szCs w:val="20"/>
        </w:rPr>
        <w:t xml:space="preserve"> </w:t>
      </w:r>
      <w:r w:rsidRPr="00C9252F">
        <w:rPr>
          <w:rFonts w:cs="Arial"/>
          <w:szCs w:val="20"/>
        </w:rPr>
        <w:t>over</w:t>
      </w:r>
      <w:r w:rsidRPr="00C9252F">
        <w:rPr>
          <w:rFonts w:cs="Arial"/>
          <w:spacing w:val="-12"/>
          <w:szCs w:val="20"/>
        </w:rPr>
        <w:t xml:space="preserve"> </w:t>
      </w:r>
      <w:r w:rsidRPr="00C9252F">
        <w:rPr>
          <w:rFonts w:cs="Arial"/>
          <w:szCs w:val="20"/>
        </w:rPr>
        <w:t>any</w:t>
      </w:r>
      <w:r w:rsidRPr="00C9252F">
        <w:rPr>
          <w:rFonts w:cs="Arial"/>
          <w:spacing w:val="-13"/>
          <w:szCs w:val="20"/>
        </w:rPr>
        <w:t xml:space="preserve"> </w:t>
      </w:r>
      <w:r w:rsidRPr="00C9252F">
        <w:rPr>
          <w:rFonts w:cs="Arial"/>
          <w:szCs w:val="20"/>
        </w:rPr>
        <w:t>assets,</w:t>
      </w:r>
      <w:r w:rsidRPr="00C9252F">
        <w:rPr>
          <w:rFonts w:cs="Arial"/>
          <w:spacing w:val="-12"/>
          <w:szCs w:val="20"/>
        </w:rPr>
        <w:t xml:space="preserve"> </w:t>
      </w:r>
      <w:r w:rsidRPr="00C9252F">
        <w:rPr>
          <w:rFonts w:cs="Arial"/>
          <w:szCs w:val="20"/>
        </w:rPr>
        <w:t>property</w:t>
      </w:r>
      <w:r w:rsidRPr="00C9252F">
        <w:rPr>
          <w:rFonts w:cs="Arial"/>
          <w:spacing w:val="-13"/>
          <w:szCs w:val="20"/>
        </w:rPr>
        <w:t xml:space="preserve"> </w:t>
      </w:r>
      <w:r w:rsidRPr="00C9252F">
        <w:rPr>
          <w:rFonts w:cs="Arial"/>
          <w:szCs w:val="20"/>
        </w:rPr>
        <w:t>or</w:t>
      </w:r>
      <w:r w:rsidRPr="00C9252F">
        <w:rPr>
          <w:rFonts w:cs="Arial"/>
          <w:spacing w:val="-11"/>
          <w:szCs w:val="20"/>
        </w:rPr>
        <w:t xml:space="preserve"> </w:t>
      </w:r>
      <w:r w:rsidRPr="00C9252F">
        <w:rPr>
          <w:rFonts w:cs="Arial"/>
          <w:szCs w:val="20"/>
        </w:rPr>
        <w:t>other</w:t>
      </w:r>
      <w:r w:rsidRPr="00C9252F">
        <w:rPr>
          <w:rFonts w:cs="Arial"/>
          <w:spacing w:val="-12"/>
          <w:szCs w:val="20"/>
        </w:rPr>
        <w:t xml:space="preserve"> </w:t>
      </w:r>
      <w:r w:rsidRPr="00C9252F">
        <w:rPr>
          <w:rFonts w:cs="Arial"/>
          <w:szCs w:val="20"/>
        </w:rPr>
        <w:t>thing</w:t>
      </w:r>
      <w:r w:rsidRPr="00C9252F">
        <w:rPr>
          <w:rFonts w:cs="Arial"/>
          <w:spacing w:val="-12"/>
          <w:szCs w:val="20"/>
        </w:rPr>
        <w:t xml:space="preserve"> </w:t>
      </w:r>
      <w:r w:rsidRPr="00C9252F">
        <w:rPr>
          <w:rFonts w:cs="Arial"/>
          <w:szCs w:val="20"/>
        </w:rPr>
        <w:t>(whether</w:t>
      </w:r>
      <w:r w:rsidRPr="00C9252F">
        <w:rPr>
          <w:rFonts w:cs="Arial"/>
          <w:spacing w:val="-8"/>
          <w:szCs w:val="20"/>
        </w:rPr>
        <w:t xml:space="preserve"> </w:t>
      </w:r>
      <w:r w:rsidRPr="00C9252F">
        <w:rPr>
          <w:rFonts w:cs="Arial"/>
          <w:szCs w:val="20"/>
        </w:rPr>
        <w:t xml:space="preserve">physical or intangible) or in each case over any class thereof, Clause </w:t>
      </w:r>
      <w:hyperlink w:anchor="_bookmark108" w:history="1">
        <w:r w:rsidRPr="00C9252F">
          <w:rPr>
            <w:rFonts w:cs="Arial"/>
            <w:szCs w:val="20"/>
          </w:rPr>
          <w:t xml:space="preserve">22.7(a) </w:t>
        </w:r>
      </w:hyperlink>
      <w:r w:rsidRPr="00C9252F">
        <w:rPr>
          <w:rFonts w:cs="Arial"/>
          <w:szCs w:val="20"/>
        </w:rPr>
        <w:t>shall not apply to any assets, property or other thing (whether physical or intangible) which</w:t>
      </w:r>
      <w:r w:rsidRPr="00C9252F">
        <w:rPr>
          <w:rFonts w:cs="Arial"/>
          <w:spacing w:val="-7"/>
          <w:szCs w:val="20"/>
        </w:rPr>
        <w:t xml:space="preserve"> </w:t>
      </w:r>
      <w:r w:rsidRPr="00C9252F">
        <w:rPr>
          <w:rFonts w:cs="Arial"/>
          <w:szCs w:val="20"/>
        </w:rPr>
        <w:t>is:</w:t>
      </w:r>
    </w:p>
    <w:p w14:paraId="2E18CC25" w14:textId="2926F8E6" w:rsidR="00BA7C98" w:rsidRPr="00C9252F" w:rsidRDefault="00BA7C98" w:rsidP="00C9252F">
      <w:pPr>
        <w:pStyle w:val="ListParagraph"/>
        <w:widowControl w:val="0"/>
        <w:numPr>
          <w:ilvl w:val="3"/>
          <w:numId w:val="136"/>
        </w:numPr>
        <w:tabs>
          <w:tab w:val="left" w:pos="1418"/>
        </w:tabs>
        <w:autoSpaceDE w:val="0"/>
        <w:autoSpaceDN w:val="0"/>
        <w:spacing w:before="120" w:after="240"/>
        <w:ind w:left="1418" w:hanging="709"/>
        <w:jc w:val="both"/>
        <w:rPr>
          <w:rFonts w:cs="Arial"/>
          <w:szCs w:val="20"/>
        </w:rPr>
      </w:pPr>
      <w:r w:rsidRPr="00C9252F">
        <w:rPr>
          <w:rFonts w:cs="Arial"/>
          <w:szCs w:val="20"/>
        </w:rPr>
        <w:t>used</w:t>
      </w:r>
      <w:r w:rsidRPr="00C9252F">
        <w:rPr>
          <w:rFonts w:cs="Arial"/>
          <w:spacing w:val="-16"/>
          <w:szCs w:val="20"/>
        </w:rPr>
        <w:t xml:space="preserve"> </w:t>
      </w:r>
      <w:r w:rsidRPr="00C9252F">
        <w:rPr>
          <w:rFonts w:cs="Arial"/>
          <w:szCs w:val="20"/>
        </w:rPr>
        <w:t>for</w:t>
      </w:r>
      <w:r w:rsidRPr="00C9252F">
        <w:rPr>
          <w:rFonts w:cs="Arial"/>
          <w:spacing w:val="-14"/>
          <w:szCs w:val="20"/>
        </w:rPr>
        <w:t xml:space="preserve"> </w:t>
      </w:r>
      <w:r w:rsidRPr="00C9252F">
        <w:rPr>
          <w:rFonts w:cs="Arial"/>
          <w:szCs w:val="20"/>
        </w:rPr>
        <w:t>the</w:t>
      </w:r>
      <w:r w:rsidRPr="00C9252F">
        <w:rPr>
          <w:rFonts w:cs="Arial"/>
          <w:spacing w:val="-16"/>
          <w:szCs w:val="20"/>
        </w:rPr>
        <w:t xml:space="preserve"> </w:t>
      </w:r>
      <w:r w:rsidRPr="00C9252F">
        <w:rPr>
          <w:rFonts w:cs="Arial"/>
          <w:szCs w:val="20"/>
        </w:rPr>
        <w:t>purposes</w:t>
      </w:r>
      <w:r w:rsidRPr="00C9252F">
        <w:rPr>
          <w:rFonts w:cs="Arial"/>
          <w:spacing w:val="-14"/>
          <w:szCs w:val="20"/>
        </w:rPr>
        <w:t xml:space="preserve"> </w:t>
      </w:r>
      <w:r w:rsidRPr="00C9252F">
        <w:rPr>
          <w:rFonts w:cs="Arial"/>
          <w:szCs w:val="20"/>
        </w:rPr>
        <w:t>of</w:t>
      </w:r>
      <w:r w:rsidRPr="00C9252F">
        <w:rPr>
          <w:rFonts w:cs="Arial"/>
          <w:spacing w:val="-13"/>
          <w:szCs w:val="20"/>
        </w:rPr>
        <w:t xml:space="preserve"> </w:t>
      </w:r>
      <w:r w:rsidRPr="00C9252F">
        <w:rPr>
          <w:rFonts w:cs="Arial"/>
          <w:szCs w:val="20"/>
        </w:rPr>
        <w:t>maintaining</w:t>
      </w:r>
      <w:r w:rsidRPr="00C9252F">
        <w:rPr>
          <w:rFonts w:cs="Arial"/>
          <w:spacing w:val="-13"/>
          <w:szCs w:val="20"/>
        </w:rPr>
        <w:t xml:space="preserve"> </w:t>
      </w:r>
      <w:r w:rsidRPr="00C9252F">
        <w:rPr>
          <w:rFonts w:cs="Arial"/>
          <w:szCs w:val="20"/>
        </w:rPr>
        <w:t>a</w:t>
      </w:r>
      <w:r w:rsidRPr="00C9252F">
        <w:rPr>
          <w:rFonts w:cs="Arial"/>
          <w:spacing w:val="-15"/>
          <w:szCs w:val="20"/>
        </w:rPr>
        <w:t xml:space="preserve"> </w:t>
      </w:r>
      <w:r w:rsidRPr="00C9252F">
        <w:rPr>
          <w:rFonts w:cs="Arial"/>
          <w:szCs w:val="20"/>
        </w:rPr>
        <w:t>diplomatic</w:t>
      </w:r>
      <w:r w:rsidRPr="00C9252F">
        <w:rPr>
          <w:rFonts w:cs="Arial"/>
          <w:spacing w:val="-13"/>
          <w:szCs w:val="20"/>
        </w:rPr>
        <w:t xml:space="preserve"> </w:t>
      </w:r>
      <w:r w:rsidRPr="00C9252F">
        <w:rPr>
          <w:rFonts w:cs="Arial"/>
          <w:szCs w:val="20"/>
        </w:rPr>
        <w:t>or</w:t>
      </w:r>
      <w:r w:rsidRPr="00C9252F">
        <w:rPr>
          <w:rFonts w:cs="Arial"/>
          <w:spacing w:val="-14"/>
          <w:szCs w:val="20"/>
        </w:rPr>
        <w:t xml:space="preserve"> </w:t>
      </w:r>
      <w:r w:rsidRPr="00C9252F">
        <w:rPr>
          <w:rFonts w:cs="Arial"/>
          <w:szCs w:val="20"/>
        </w:rPr>
        <w:t>consular</w:t>
      </w:r>
      <w:r w:rsidRPr="00C9252F">
        <w:rPr>
          <w:rFonts w:cs="Arial"/>
          <w:spacing w:val="-14"/>
          <w:szCs w:val="20"/>
        </w:rPr>
        <w:t xml:space="preserve"> </w:t>
      </w:r>
      <w:r w:rsidRPr="00C9252F">
        <w:rPr>
          <w:rFonts w:cs="Arial"/>
          <w:szCs w:val="20"/>
        </w:rPr>
        <w:t>mission</w:t>
      </w:r>
      <w:r w:rsidRPr="00C9252F">
        <w:rPr>
          <w:rFonts w:cs="Arial"/>
          <w:spacing w:val="-16"/>
          <w:szCs w:val="20"/>
        </w:rPr>
        <w:t xml:space="preserve"> </w:t>
      </w:r>
      <w:r w:rsidRPr="00C9252F">
        <w:rPr>
          <w:rFonts w:cs="Arial"/>
          <w:szCs w:val="20"/>
        </w:rPr>
        <w:t>of</w:t>
      </w:r>
      <w:r w:rsidRPr="00C9252F">
        <w:rPr>
          <w:rFonts w:cs="Arial"/>
          <w:spacing w:val="-7"/>
          <w:szCs w:val="20"/>
        </w:rPr>
        <w:t xml:space="preserve"> </w:t>
      </w:r>
      <w:r w:rsidRPr="00C9252F">
        <w:rPr>
          <w:rFonts w:cs="Arial"/>
          <w:szCs w:val="20"/>
        </w:rPr>
        <w:t>the</w:t>
      </w:r>
      <w:r w:rsidRPr="00C9252F">
        <w:rPr>
          <w:rFonts w:cs="Arial"/>
          <w:spacing w:val="-16"/>
          <w:szCs w:val="20"/>
        </w:rPr>
        <w:t xml:space="preserve"> </w:t>
      </w:r>
      <w:r w:rsidRPr="00C9252F">
        <w:rPr>
          <w:rFonts w:cs="Arial"/>
          <w:szCs w:val="20"/>
        </w:rPr>
        <w:t xml:space="preserve">Relevant Jurisdiction or the residence of the head of any such mission (including buildings or parts of buildings and the land ancillary thereto irrespective of ownership, used </w:t>
      </w:r>
      <w:r w:rsidRPr="00C9252F">
        <w:rPr>
          <w:rFonts w:cs="Arial"/>
          <w:spacing w:val="4"/>
          <w:szCs w:val="20"/>
        </w:rPr>
        <w:t xml:space="preserve">for </w:t>
      </w:r>
      <w:r w:rsidRPr="00C9252F">
        <w:rPr>
          <w:rFonts w:cs="Arial"/>
          <w:szCs w:val="20"/>
        </w:rPr>
        <w:t>the purpose of any such mission or residence, the furnishings and other property thereon and the means of transport of any such</w:t>
      </w:r>
      <w:r w:rsidRPr="00C9252F">
        <w:rPr>
          <w:rFonts w:cs="Arial"/>
          <w:spacing w:val="-9"/>
          <w:szCs w:val="20"/>
        </w:rPr>
        <w:t xml:space="preserve"> </w:t>
      </w:r>
      <w:r w:rsidRPr="00C9252F">
        <w:rPr>
          <w:rFonts w:cs="Arial"/>
          <w:szCs w:val="20"/>
        </w:rPr>
        <w:t>mission);</w:t>
      </w:r>
    </w:p>
    <w:p w14:paraId="5CDEBB19" w14:textId="77777777" w:rsidR="00BA7C98" w:rsidRPr="00C9252F" w:rsidRDefault="00BA7C98" w:rsidP="00C9252F">
      <w:pPr>
        <w:pStyle w:val="ListParagraph"/>
        <w:widowControl w:val="0"/>
        <w:numPr>
          <w:ilvl w:val="3"/>
          <w:numId w:val="136"/>
        </w:numPr>
        <w:tabs>
          <w:tab w:val="left" w:pos="1418"/>
        </w:tabs>
        <w:autoSpaceDE w:val="0"/>
        <w:autoSpaceDN w:val="0"/>
        <w:spacing w:before="120" w:after="240"/>
        <w:ind w:left="1418" w:hanging="709"/>
        <w:jc w:val="both"/>
        <w:rPr>
          <w:rFonts w:cs="Arial"/>
          <w:szCs w:val="20"/>
        </w:rPr>
      </w:pPr>
      <w:r w:rsidRPr="00C9252F">
        <w:rPr>
          <w:rFonts w:cs="Arial"/>
          <w:szCs w:val="20"/>
        </w:rPr>
        <w:t>used</w:t>
      </w:r>
      <w:r w:rsidRPr="00C9252F">
        <w:rPr>
          <w:rFonts w:cs="Arial"/>
          <w:spacing w:val="-5"/>
          <w:szCs w:val="20"/>
        </w:rPr>
        <w:t xml:space="preserve"> </w:t>
      </w:r>
      <w:r w:rsidRPr="00C9252F">
        <w:rPr>
          <w:rFonts w:cs="Arial"/>
          <w:szCs w:val="20"/>
        </w:rPr>
        <w:t>(or</w:t>
      </w:r>
      <w:r w:rsidRPr="00C9252F">
        <w:rPr>
          <w:rFonts w:cs="Arial"/>
          <w:spacing w:val="-1"/>
          <w:szCs w:val="20"/>
        </w:rPr>
        <w:t xml:space="preserve"> </w:t>
      </w:r>
      <w:r w:rsidRPr="00C9252F">
        <w:rPr>
          <w:rFonts w:cs="Arial"/>
          <w:szCs w:val="20"/>
        </w:rPr>
        <w:t>intended</w:t>
      </w:r>
      <w:r w:rsidRPr="00C9252F">
        <w:rPr>
          <w:rFonts w:cs="Arial"/>
          <w:spacing w:val="-2"/>
          <w:szCs w:val="20"/>
        </w:rPr>
        <w:t xml:space="preserve"> </w:t>
      </w:r>
      <w:r w:rsidRPr="00C9252F">
        <w:rPr>
          <w:rFonts w:cs="Arial"/>
          <w:szCs w:val="20"/>
        </w:rPr>
        <w:t>to</w:t>
      </w:r>
      <w:r w:rsidRPr="00C9252F">
        <w:rPr>
          <w:rFonts w:cs="Arial"/>
          <w:spacing w:val="-5"/>
          <w:szCs w:val="20"/>
        </w:rPr>
        <w:t xml:space="preserve"> </w:t>
      </w:r>
      <w:r w:rsidRPr="00C9252F">
        <w:rPr>
          <w:rFonts w:cs="Arial"/>
          <w:szCs w:val="20"/>
        </w:rPr>
        <w:t>be</w:t>
      </w:r>
      <w:r w:rsidRPr="00C9252F">
        <w:rPr>
          <w:rFonts w:cs="Arial"/>
          <w:spacing w:val="-2"/>
          <w:szCs w:val="20"/>
        </w:rPr>
        <w:t xml:space="preserve"> </w:t>
      </w:r>
      <w:r w:rsidRPr="00C9252F">
        <w:rPr>
          <w:rFonts w:cs="Arial"/>
          <w:szCs w:val="20"/>
        </w:rPr>
        <w:t>used)</w:t>
      </w:r>
      <w:r w:rsidRPr="00C9252F">
        <w:rPr>
          <w:rFonts w:cs="Arial"/>
          <w:spacing w:val="-4"/>
          <w:szCs w:val="20"/>
        </w:rPr>
        <w:t xml:space="preserve"> </w:t>
      </w:r>
      <w:r w:rsidRPr="00C9252F">
        <w:rPr>
          <w:rFonts w:cs="Arial"/>
          <w:szCs w:val="20"/>
        </w:rPr>
        <w:t>in</w:t>
      </w:r>
      <w:r w:rsidRPr="00C9252F">
        <w:rPr>
          <w:rFonts w:cs="Arial"/>
          <w:spacing w:val="-4"/>
          <w:szCs w:val="20"/>
        </w:rPr>
        <w:t xml:space="preserve"> </w:t>
      </w:r>
      <w:r w:rsidRPr="00C9252F">
        <w:rPr>
          <w:rFonts w:cs="Arial"/>
          <w:szCs w:val="20"/>
        </w:rPr>
        <w:t>connection with</w:t>
      </w:r>
      <w:r w:rsidRPr="00C9252F">
        <w:rPr>
          <w:rFonts w:cs="Arial"/>
          <w:spacing w:val="-3"/>
          <w:szCs w:val="20"/>
        </w:rPr>
        <w:t xml:space="preserve"> </w:t>
      </w:r>
      <w:r w:rsidRPr="00C9252F">
        <w:rPr>
          <w:rFonts w:cs="Arial"/>
          <w:szCs w:val="20"/>
        </w:rPr>
        <w:t>a</w:t>
      </w:r>
      <w:r w:rsidRPr="00C9252F">
        <w:rPr>
          <w:rFonts w:cs="Arial"/>
          <w:spacing w:val="-5"/>
          <w:szCs w:val="20"/>
        </w:rPr>
        <w:t xml:space="preserve"> </w:t>
      </w:r>
      <w:r w:rsidRPr="00C9252F">
        <w:rPr>
          <w:rFonts w:cs="Arial"/>
          <w:szCs w:val="20"/>
        </w:rPr>
        <w:t>military</w:t>
      </w:r>
      <w:r w:rsidRPr="00C9252F">
        <w:rPr>
          <w:rFonts w:cs="Arial"/>
          <w:spacing w:val="-5"/>
          <w:szCs w:val="20"/>
        </w:rPr>
        <w:t xml:space="preserve"> </w:t>
      </w:r>
      <w:r w:rsidRPr="00C9252F">
        <w:rPr>
          <w:rFonts w:cs="Arial"/>
          <w:szCs w:val="20"/>
        </w:rPr>
        <w:t>activity</w:t>
      </w:r>
      <w:r w:rsidRPr="00C9252F">
        <w:rPr>
          <w:rFonts w:cs="Arial"/>
          <w:spacing w:val="-5"/>
          <w:szCs w:val="20"/>
        </w:rPr>
        <w:t xml:space="preserve"> </w:t>
      </w:r>
      <w:r w:rsidRPr="00C9252F">
        <w:rPr>
          <w:rFonts w:cs="Arial"/>
          <w:szCs w:val="20"/>
        </w:rPr>
        <w:t>and</w:t>
      </w:r>
      <w:r w:rsidRPr="00C9252F">
        <w:rPr>
          <w:rFonts w:cs="Arial"/>
          <w:spacing w:val="-2"/>
          <w:szCs w:val="20"/>
        </w:rPr>
        <w:t xml:space="preserve"> </w:t>
      </w:r>
      <w:r w:rsidRPr="00C9252F">
        <w:rPr>
          <w:rFonts w:cs="Arial"/>
          <w:szCs w:val="20"/>
        </w:rPr>
        <w:t>which</w:t>
      </w:r>
      <w:r w:rsidRPr="00C9252F">
        <w:rPr>
          <w:rFonts w:cs="Arial"/>
          <w:spacing w:val="-2"/>
          <w:szCs w:val="20"/>
        </w:rPr>
        <w:t xml:space="preserve"> </w:t>
      </w:r>
      <w:r w:rsidRPr="00C9252F">
        <w:rPr>
          <w:rFonts w:cs="Arial"/>
          <w:szCs w:val="20"/>
        </w:rPr>
        <w:t>is (i)</w:t>
      </w:r>
      <w:r w:rsidRPr="00C9252F">
        <w:rPr>
          <w:rFonts w:cs="Arial"/>
          <w:spacing w:val="-1"/>
          <w:szCs w:val="20"/>
        </w:rPr>
        <w:t xml:space="preserve"> </w:t>
      </w:r>
      <w:r w:rsidRPr="00C9252F">
        <w:rPr>
          <w:rFonts w:cs="Arial"/>
          <w:szCs w:val="20"/>
        </w:rPr>
        <w:t>of a military character and/or (ii) under the control of a military authority or defence agency of the Relevant</w:t>
      </w:r>
      <w:r w:rsidRPr="00C9252F">
        <w:rPr>
          <w:rFonts w:cs="Arial"/>
          <w:spacing w:val="-1"/>
          <w:szCs w:val="20"/>
        </w:rPr>
        <w:t xml:space="preserve"> </w:t>
      </w:r>
      <w:r w:rsidRPr="00C9252F">
        <w:rPr>
          <w:rFonts w:cs="Arial"/>
          <w:szCs w:val="20"/>
        </w:rPr>
        <w:t>Jurisdiction;</w:t>
      </w:r>
    </w:p>
    <w:p w14:paraId="4954FC46" w14:textId="77777777" w:rsidR="00BA7C98" w:rsidRPr="00C9252F" w:rsidRDefault="00BA7C98" w:rsidP="00C9252F">
      <w:pPr>
        <w:pStyle w:val="ListParagraph"/>
        <w:widowControl w:val="0"/>
        <w:numPr>
          <w:ilvl w:val="3"/>
          <w:numId w:val="136"/>
        </w:numPr>
        <w:tabs>
          <w:tab w:val="left" w:pos="1418"/>
        </w:tabs>
        <w:autoSpaceDE w:val="0"/>
        <w:autoSpaceDN w:val="0"/>
        <w:spacing w:before="120" w:after="240"/>
        <w:ind w:left="1418" w:hanging="709"/>
        <w:jc w:val="both"/>
        <w:rPr>
          <w:rFonts w:cs="Arial"/>
          <w:szCs w:val="20"/>
        </w:rPr>
      </w:pPr>
      <w:r w:rsidRPr="00C9252F">
        <w:rPr>
          <w:rFonts w:cs="Arial"/>
          <w:szCs w:val="20"/>
        </w:rPr>
        <w:t>of particular cultural or historical significance to the people of the Relevant Jurisdiction (or any region or group of people within the Relevant Jurisdiction);</w:t>
      </w:r>
      <w:r w:rsidRPr="00C9252F">
        <w:rPr>
          <w:rFonts w:cs="Arial"/>
          <w:spacing w:val="-15"/>
          <w:szCs w:val="20"/>
        </w:rPr>
        <w:t xml:space="preserve"> </w:t>
      </w:r>
      <w:r w:rsidRPr="00C9252F">
        <w:rPr>
          <w:rFonts w:cs="Arial"/>
          <w:szCs w:val="20"/>
        </w:rPr>
        <w:t>or</w:t>
      </w:r>
    </w:p>
    <w:p w14:paraId="189F466E" w14:textId="77777777" w:rsidR="00157254" w:rsidRPr="00C9252F" w:rsidRDefault="00BA7C98" w:rsidP="00C9252F">
      <w:pPr>
        <w:pStyle w:val="ListParagraph"/>
        <w:widowControl w:val="0"/>
        <w:numPr>
          <w:ilvl w:val="3"/>
          <w:numId w:val="136"/>
        </w:numPr>
        <w:tabs>
          <w:tab w:val="left" w:pos="1418"/>
        </w:tabs>
        <w:autoSpaceDE w:val="0"/>
        <w:autoSpaceDN w:val="0"/>
        <w:spacing w:before="120" w:after="240"/>
        <w:ind w:left="1418" w:hanging="709"/>
        <w:jc w:val="both"/>
        <w:rPr>
          <w:rFonts w:cs="Arial"/>
          <w:b/>
          <w:bCs/>
          <w:szCs w:val="20"/>
          <w:lang w:bidi="en-US"/>
        </w:rPr>
      </w:pPr>
      <w:r w:rsidRPr="00C9252F">
        <w:rPr>
          <w:rFonts w:cs="Arial"/>
          <w:szCs w:val="20"/>
        </w:rPr>
        <w:t>infrastructure</w:t>
      </w:r>
      <w:r w:rsidRPr="00C9252F">
        <w:rPr>
          <w:rFonts w:cs="Arial"/>
          <w:spacing w:val="-18"/>
          <w:szCs w:val="20"/>
        </w:rPr>
        <w:t xml:space="preserve"> </w:t>
      </w:r>
      <w:r w:rsidRPr="00C9252F">
        <w:rPr>
          <w:rFonts w:cs="Arial"/>
          <w:szCs w:val="20"/>
        </w:rPr>
        <w:t>of</w:t>
      </w:r>
      <w:r w:rsidRPr="00C9252F">
        <w:rPr>
          <w:rFonts w:cs="Arial"/>
          <w:spacing w:val="-17"/>
          <w:szCs w:val="20"/>
        </w:rPr>
        <w:t xml:space="preserve"> </w:t>
      </w:r>
      <w:r w:rsidRPr="00C9252F">
        <w:rPr>
          <w:rFonts w:cs="Arial"/>
          <w:szCs w:val="20"/>
        </w:rPr>
        <w:t>strategic</w:t>
      </w:r>
      <w:r w:rsidRPr="00C9252F">
        <w:rPr>
          <w:rFonts w:cs="Arial"/>
          <w:spacing w:val="-14"/>
          <w:szCs w:val="20"/>
        </w:rPr>
        <w:t xml:space="preserve"> </w:t>
      </w:r>
      <w:r w:rsidRPr="00C9252F">
        <w:rPr>
          <w:rFonts w:cs="Arial"/>
          <w:szCs w:val="20"/>
        </w:rPr>
        <w:t>importance</w:t>
      </w:r>
      <w:r w:rsidRPr="00C9252F">
        <w:rPr>
          <w:rFonts w:cs="Arial"/>
          <w:spacing w:val="-14"/>
          <w:szCs w:val="20"/>
        </w:rPr>
        <w:t xml:space="preserve"> </w:t>
      </w:r>
      <w:r w:rsidRPr="00C9252F">
        <w:rPr>
          <w:rFonts w:cs="Arial"/>
          <w:szCs w:val="20"/>
        </w:rPr>
        <w:t>within</w:t>
      </w:r>
      <w:r w:rsidRPr="00C9252F">
        <w:rPr>
          <w:rFonts w:cs="Arial"/>
          <w:spacing w:val="-12"/>
          <w:szCs w:val="20"/>
        </w:rPr>
        <w:t xml:space="preserve"> </w:t>
      </w:r>
      <w:r w:rsidRPr="00C9252F">
        <w:rPr>
          <w:rFonts w:cs="Arial"/>
          <w:szCs w:val="20"/>
        </w:rPr>
        <w:t>the</w:t>
      </w:r>
      <w:r w:rsidRPr="00C9252F">
        <w:rPr>
          <w:rFonts w:cs="Arial"/>
          <w:spacing w:val="-16"/>
          <w:szCs w:val="20"/>
        </w:rPr>
        <w:t xml:space="preserve"> </w:t>
      </w:r>
      <w:r w:rsidRPr="00C9252F">
        <w:rPr>
          <w:rFonts w:cs="Arial"/>
          <w:szCs w:val="20"/>
        </w:rPr>
        <w:t>Relevant</w:t>
      </w:r>
      <w:r w:rsidRPr="00C9252F">
        <w:rPr>
          <w:rFonts w:cs="Arial"/>
          <w:spacing w:val="-18"/>
          <w:szCs w:val="20"/>
        </w:rPr>
        <w:t xml:space="preserve"> </w:t>
      </w:r>
      <w:r w:rsidRPr="00C9252F">
        <w:rPr>
          <w:rFonts w:cs="Arial"/>
          <w:szCs w:val="20"/>
        </w:rPr>
        <w:t>Jurisdiction</w:t>
      </w:r>
      <w:r w:rsidRPr="00C9252F">
        <w:rPr>
          <w:rFonts w:cs="Arial"/>
          <w:spacing w:val="-13"/>
          <w:szCs w:val="20"/>
        </w:rPr>
        <w:t xml:space="preserve"> </w:t>
      </w:r>
      <w:r w:rsidRPr="00C9252F">
        <w:rPr>
          <w:rFonts w:cs="Arial"/>
          <w:szCs w:val="20"/>
        </w:rPr>
        <w:t>including</w:t>
      </w:r>
      <w:r w:rsidRPr="00C9252F">
        <w:rPr>
          <w:rFonts w:cs="Arial"/>
          <w:spacing w:val="-17"/>
          <w:szCs w:val="20"/>
        </w:rPr>
        <w:t xml:space="preserve"> </w:t>
      </w:r>
      <w:r w:rsidRPr="00C9252F">
        <w:rPr>
          <w:rFonts w:cs="Arial"/>
          <w:szCs w:val="20"/>
        </w:rPr>
        <w:t>dams, airports, roads, railways, infrastructure used for the transmission of sound and/or data and power generation, transmission and distribution</w:t>
      </w:r>
      <w:r w:rsidRPr="00C9252F">
        <w:rPr>
          <w:rFonts w:cs="Arial"/>
          <w:spacing w:val="-5"/>
          <w:szCs w:val="20"/>
        </w:rPr>
        <w:t xml:space="preserve"> </w:t>
      </w:r>
      <w:r w:rsidRPr="00C9252F">
        <w:rPr>
          <w:rFonts w:cs="Arial"/>
          <w:szCs w:val="20"/>
        </w:rPr>
        <w:t>assets.</w:t>
      </w:r>
    </w:p>
    <w:p w14:paraId="7409705C" w14:textId="77777777" w:rsidR="00157254" w:rsidRPr="00C9252F" w:rsidRDefault="00157254" w:rsidP="00C9252F">
      <w:pPr>
        <w:pStyle w:val="ListParagraph"/>
        <w:widowControl w:val="0"/>
        <w:tabs>
          <w:tab w:val="left" w:pos="1418"/>
        </w:tabs>
        <w:autoSpaceDE w:val="0"/>
        <w:autoSpaceDN w:val="0"/>
        <w:spacing w:before="120" w:after="240"/>
        <w:ind w:left="1418"/>
        <w:rPr>
          <w:rFonts w:cs="Arial"/>
          <w:b/>
          <w:bCs/>
          <w:szCs w:val="20"/>
          <w:lang w:bidi="en-US"/>
        </w:rPr>
        <w:sectPr w:rsidR="00157254" w:rsidRPr="00C9252F" w:rsidSect="0033709B">
          <w:headerReference w:type="default" r:id="rId11"/>
          <w:footerReference w:type="even" r:id="rId12"/>
          <w:footerReference w:type="default" r:id="rId13"/>
          <w:headerReference w:type="first" r:id="rId14"/>
          <w:type w:val="continuous"/>
          <w:pgSz w:w="11906" w:h="16838" w:code="9"/>
          <w:pgMar w:top="1440" w:right="1841" w:bottom="1440" w:left="1440" w:header="709" w:footer="709" w:gutter="0"/>
          <w:cols w:space="708"/>
          <w:docGrid w:linePitch="360"/>
        </w:sectPr>
      </w:pPr>
    </w:p>
    <w:p w14:paraId="3CF72037" w14:textId="3EC3AE7B" w:rsidR="00812EF7" w:rsidRPr="00C9252F" w:rsidRDefault="00812EF7" w:rsidP="00C9252F">
      <w:pPr>
        <w:pStyle w:val="ListParagraph"/>
        <w:widowControl w:val="0"/>
        <w:tabs>
          <w:tab w:val="left" w:pos="0"/>
        </w:tabs>
        <w:autoSpaceDE w:val="0"/>
        <w:autoSpaceDN w:val="0"/>
        <w:spacing w:before="120" w:after="240"/>
        <w:ind w:left="0"/>
        <w:jc w:val="center"/>
        <w:rPr>
          <w:rFonts w:cs="Arial"/>
          <w:b/>
          <w:bCs/>
          <w:szCs w:val="20"/>
          <w:lang w:bidi="en-US"/>
        </w:rPr>
      </w:pPr>
      <w:r w:rsidRPr="00C9252F">
        <w:rPr>
          <w:rFonts w:cs="Arial"/>
          <w:b/>
          <w:bCs/>
          <w:szCs w:val="20"/>
          <w:lang w:bidi="en-US"/>
        </w:rPr>
        <w:lastRenderedPageBreak/>
        <w:t>SIGNATURE PAGE TO THE POWER PURCHASE AGREEMENT</w:t>
      </w:r>
    </w:p>
    <w:p w14:paraId="437E5E42" w14:textId="77777777" w:rsidR="00083285" w:rsidRPr="00C9252F" w:rsidRDefault="00083285" w:rsidP="00C9252F">
      <w:pPr>
        <w:spacing w:before="120" w:after="240"/>
        <w:rPr>
          <w:rFonts w:cs="Arial"/>
          <w:b/>
          <w:bCs/>
          <w:szCs w:val="20"/>
          <w:lang w:bidi="en-US"/>
        </w:rPr>
      </w:pPr>
    </w:p>
    <w:p w14:paraId="45564482" w14:textId="5E6DC59C" w:rsidR="00812EF7" w:rsidRPr="00C9252F" w:rsidRDefault="00812EF7" w:rsidP="00C9252F">
      <w:pPr>
        <w:spacing w:before="120" w:after="240"/>
        <w:rPr>
          <w:rFonts w:cs="Arial"/>
          <w:b/>
          <w:bCs/>
          <w:szCs w:val="20"/>
          <w:lang w:bidi="en-US"/>
        </w:rPr>
      </w:pPr>
      <w:r w:rsidRPr="00C9252F">
        <w:rPr>
          <w:rFonts w:cs="Arial"/>
          <w:b/>
          <w:bCs/>
          <w:szCs w:val="20"/>
          <w:lang w:bidi="en-US"/>
        </w:rPr>
        <w:t>THIS AGREEMENT has been entered into on the Signature Date.</w:t>
      </w:r>
      <w:r w:rsidR="00083285" w:rsidRPr="00C9252F">
        <w:rPr>
          <w:rStyle w:val="FootnoteReference"/>
          <w:rFonts w:cs="Arial"/>
          <w:bCs/>
          <w:szCs w:val="20"/>
          <w:lang w:bidi="en-US"/>
        </w:rPr>
        <w:t xml:space="preserve"> </w:t>
      </w:r>
      <w:r w:rsidR="00083285" w:rsidRPr="00C9252F">
        <w:rPr>
          <w:rStyle w:val="FootnoteReference"/>
          <w:rFonts w:cs="Arial"/>
          <w:bCs/>
          <w:szCs w:val="20"/>
          <w:lang w:bidi="en-US"/>
        </w:rPr>
        <w:footnoteReference w:id="34"/>
      </w:r>
    </w:p>
    <w:p w14:paraId="1CE688FA" w14:textId="77777777" w:rsidR="00C24776" w:rsidRPr="00C9252F" w:rsidRDefault="00C24776" w:rsidP="00C9252F">
      <w:pPr>
        <w:spacing w:before="120" w:after="240"/>
        <w:jc w:val="center"/>
        <w:rPr>
          <w:rFonts w:cs="Arial"/>
          <w:b/>
          <w:szCs w:val="20"/>
        </w:rPr>
        <w:sectPr w:rsidR="00C24776" w:rsidRPr="00C9252F" w:rsidSect="0003776F">
          <w:pgSz w:w="11906" w:h="16838" w:code="9"/>
          <w:pgMar w:top="1440" w:right="1440" w:bottom="1440" w:left="1440" w:header="709" w:footer="709" w:gutter="0"/>
          <w:cols w:space="708"/>
          <w:docGrid w:linePitch="360"/>
        </w:sectPr>
      </w:pPr>
    </w:p>
    <w:p w14:paraId="5F330769" w14:textId="19A4EBAC" w:rsidR="00BA7C98" w:rsidRPr="00C9252F" w:rsidRDefault="00C028A2" w:rsidP="00C9252F">
      <w:pPr>
        <w:pStyle w:val="ListParagraph"/>
        <w:spacing w:before="120" w:after="240"/>
        <w:ind w:left="0"/>
        <w:jc w:val="center"/>
        <w:rPr>
          <w:rFonts w:cs="Arial"/>
          <w:b/>
          <w:szCs w:val="20"/>
        </w:rPr>
      </w:pPr>
      <w:r w:rsidRPr="00C9252F">
        <w:rPr>
          <w:rFonts w:cs="Arial"/>
          <w:b/>
          <w:szCs w:val="20"/>
        </w:rPr>
        <w:lastRenderedPageBreak/>
        <w:t>Schedule 1 –</w:t>
      </w:r>
      <w:bookmarkStart w:id="262" w:name="_bookmark110"/>
      <w:bookmarkEnd w:id="262"/>
      <w:r w:rsidR="00205F8E" w:rsidRPr="00C9252F">
        <w:rPr>
          <w:rFonts w:cs="Arial"/>
          <w:b/>
          <w:szCs w:val="20"/>
        </w:rPr>
        <w:t xml:space="preserve"> </w:t>
      </w:r>
      <w:r w:rsidR="00BA7C98" w:rsidRPr="00C9252F">
        <w:rPr>
          <w:rFonts w:cs="Arial"/>
          <w:b/>
          <w:szCs w:val="20"/>
        </w:rPr>
        <w:t>Functional Specification of Facility</w:t>
      </w:r>
    </w:p>
    <w:p w14:paraId="6D1E1B61" w14:textId="77777777" w:rsidR="00BA7C98" w:rsidRPr="00C9252F" w:rsidRDefault="00BA7C98" w:rsidP="00C9252F">
      <w:pPr>
        <w:spacing w:before="120" w:after="240"/>
        <w:jc w:val="both"/>
        <w:rPr>
          <w:rFonts w:cs="Arial"/>
          <w:szCs w:val="20"/>
        </w:rPr>
        <w:sectPr w:rsidR="00BA7C98" w:rsidRPr="00C9252F">
          <w:pgSz w:w="11910" w:h="16850"/>
          <w:pgMar w:top="1340" w:right="1300" w:bottom="780" w:left="800" w:header="0" w:footer="590" w:gutter="0"/>
          <w:cols w:space="720"/>
        </w:sectPr>
      </w:pPr>
    </w:p>
    <w:p w14:paraId="16976746" w14:textId="4281090E" w:rsidR="00BA7C98" w:rsidRPr="00C9252F" w:rsidRDefault="00BA7C98" w:rsidP="00C9252F">
      <w:pPr>
        <w:spacing w:before="120" w:after="240"/>
        <w:jc w:val="center"/>
        <w:rPr>
          <w:rFonts w:cs="Arial"/>
          <w:b/>
          <w:szCs w:val="20"/>
        </w:rPr>
      </w:pPr>
      <w:r w:rsidRPr="00C9252F">
        <w:rPr>
          <w:rFonts w:cs="Arial"/>
          <w:b/>
          <w:szCs w:val="20"/>
        </w:rPr>
        <w:lastRenderedPageBreak/>
        <w:t>Schedule 2</w:t>
      </w:r>
      <w:bookmarkStart w:id="263" w:name="_bookmark111"/>
      <w:bookmarkEnd w:id="263"/>
      <w:r w:rsidR="00205F8E" w:rsidRPr="00C9252F">
        <w:rPr>
          <w:rFonts w:cs="Arial"/>
          <w:b/>
          <w:szCs w:val="20"/>
        </w:rPr>
        <w:t xml:space="preserve"> – </w:t>
      </w:r>
      <w:r w:rsidRPr="00C9252F">
        <w:rPr>
          <w:rFonts w:cs="Arial"/>
          <w:b/>
          <w:szCs w:val="20"/>
        </w:rPr>
        <w:t>Site</w:t>
      </w:r>
    </w:p>
    <w:p w14:paraId="496196F6" w14:textId="77777777" w:rsidR="00BA7C98" w:rsidRPr="00C9252F" w:rsidRDefault="00BA7C98" w:rsidP="00C9252F">
      <w:pPr>
        <w:spacing w:before="120" w:after="240"/>
        <w:jc w:val="both"/>
        <w:rPr>
          <w:rFonts w:cs="Arial"/>
          <w:szCs w:val="20"/>
        </w:rPr>
        <w:sectPr w:rsidR="00BA7C98" w:rsidRPr="00C9252F">
          <w:pgSz w:w="11910" w:h="16850"/>
          <w:pgMar w:top="1340" w:right="1300" w:bottom="780" w:left="800" w:header="0" w:footer="590" w:gutter="0"/>
          <w:cols w:space="720"/>
        </w:sectPr>
      </w:pPr>
    </w:p>
    <w:p w14:paraId="3BBA024A" w14:textId="56ED0E62" w:rsidR="00BA7C98" w:rsidRPr="00C9252F" w:rsidRDefault="00BA7C98" w:rsidP="00C9252F">
      <w:pPr>
        <w:spacing w:before="120" w:after="240"/>
        <w:jc w:val="center"/>
        <w:rPr>
          <w:rFonts w:cs="Arial"/>
          <w:b/>
          <w:szCs w:val="20"/>
        </w:rPr>
      </w:pPr>
      <w:r w:rsidRPr="00C9252F">
        <w:rPr>
          <w:rFonts w:cs="Arial"/>
          <w:b/>
          <w:szCs w:val="20"/>
        </w:rPr>
        <w:lastRenderedPageBreak/>
        <w:t>Schedule 3</w:t>
      </w:r>
      <w:bookmarkStart w:id="264" w:name="_bookmark112"/>
      <w:bookmarkEnd w:id="264"/>
      <w:r w:rsidR="00205F8E" w:rsidRPr="00C9252F">
        <w:rPr>
          <w:rFonts w:cs="Arial"/>
          <w:b/>
          <w:szCs w:val="20"/>
        </w:rPr>
        <w:t xml:space="preserve"> – </w:t>
      </w:r>
      <w:r w:rsidRPr="00C9252F">
        <w:rPr>
          <w:rFonts w:cs="Arial"/>
          <w:b/>
          <w:szCs w:val="20"/>
        </w:rPr>
        <w:t>Determination of Metered Quantities</w:t>
      </w:r>
    </w:p>
    <w:p w14:paraId="69F6B309" w14:textId="77777777" w:rsidR="00BA7C98" w:rsidRPr="00C9252F" w:rsidRDefault="00BA7C98" w:rsidP="00C9252F">
      <w:pPr>
        <w:spacing w:before="120" w:after="240"/>
        <w:jc w:val="both"/>
        <w:rPr>
          <w:rFonts w:cs="Arial"/>
          <w:szCs w:val="20"/>
        </w:rPr>
        <w:sectPr w:rsidR="00BA7C98" w:rsidRPr="00C9252F">
          <w:pgSz w:w="11910" w:h="16850"/>
          <w:pgMar w:top="1340" w:right="1300" w:bottom="780" w:left="800" w:header="0" w:footer="590" w:gutter="0"/>
          <w:cols w:space="720"/>
        </w:sectPr>
      </w:pPr>
    </w:p>
    <w:p w14:paraId="383F5E86" w14:textId="434E9CAB" w:rsidR="00BA7C98" w:rsidRPr="00C9252F" w:rsidRDefault="00BA7C98" w:rsidP="00C9252F">
      <w:pPr>
        <w:spacing w:before="120" w:after="240"/>
        <w:jc w:val="center"/>
        <w:rPr>
          <w:rFonts w:cs="Arial"/>
          <w:b/>
          <w:szCs w:val="20"/>
        </w:rPr>
      </w:pPr>
      <w:r w:rsidRPr="00C9252F">
        <w:rPr>
          <w:rFonts w:cs="Arial"/>
          <w:b/>
          <w:szCs w:val="20"/>
        </w:rPr>
        <w:lastRenderedPageBreak/>
        <w:t>Schedule 4</w:t>
      </w:r>
      <w:bookmarkStart w:id="265" w:name="_bookmark113"/>
      <w:bookmarkEnd w:id="265"/>
      <w:r w:rsidR="00205F8E" w:rsidRPr="00C9252F">
        <w:rPr>
          <w:rFonts w:cs="Arial"/>
          <w:b/>
          <w:szCs w:val="20"/>
        </w:rPr>
        <w:t xml:space="preserve"> – </w:t>
      </w:r>
      <w:r w:rsidRPr="00C9252F">
        <w:rPr>
          <w:rFonts w:cs="Arial"/>
          <w:b/>
          <w:szCs w:val="20"/>
        </w:rPr>
        <w:t>Determination of Payments</w:t>
      </w:r>
    </w:p>
    <w:p w14:paraId="10B54699" w14:textId="77777777" w:rsidR="00BA7C98" w:rsidRPr="00C9252F" w:rsidRDefault="00BA7C98" w:rsidP="00C9252F">
      <w:pPr>
        <w:spacing w:before="120" w:after="240"/>
        <w:jc w:val="both"/>
        <w:rPr>
          <w:rFonts w:cs="Arial"/>
          <w:szCs w:val="20"/>
        </w:rPr>
        <w:sectPr w:rsidR="00BA7C98" w:rsidRPr="00C9252F">
          <w:pgSz w:w="11910" w:h="16850"/>
          <w:pgMar w:top="1340" w:right="1300" w:bottom="780" w:left="800" w:header="0" w:footer="590" w:gutter="0"/>
          <w:cols w:space="720"/>
        </w:sectPr>
      </w:pPr>
    </w:p>
    <w:p w14:paraId="15620399" w14:textId="716B3E0A" w:rsidR="00BA7C98" w:rsidRPr="00C9252F" w:rsidRDefault="00BA7C98" w:rsidP="00C9252F">
      <w:pPr>
        <w:spacing w:before="120" w:after="240"/>
        <w:jc w:val="center"/>
        <w:rPr>
          <w:rFonts w:cs="Arial"/>
          <w:b/>
          <w:szCs w:val="20"/>
        </w:rPr>
      </w:pPr>
      <w:r w:rsidRPr="00C9252F">
        <w:rPr>
          <w:rFonts w:cs="Arial"/>
          <w:b/>
          <w:szCs w:val="20"/>
        </w:rPr>
        <w:lastRenderedPageBreak/>
        <w:t>Schedule 5</w:t>
      </w:r>
      <w:bookmarkStart w:id="266" w:name="_bookmark114"/>
      <w:bookmarkEnd w:id="266"/>
      <w:r w:rsidR="00205F8E" w:rsidRPr="00C9252F">
        <w:rPr>
          <w:rFonts w:cs="Arial"/>
          <w:b/>
          <w:szCs w:val="20"/>
        </w:rPr>
        <w:t xml:space="preserve"> – </w:t>
      </w:r>
      <w:r w:rsidRPr="00C9252F">
        <w:rPr>
          <w:rFonts w:cs="Arial"/>
          <w:b/>
          <w:szCs w:val="20"/>
        </w:rPr>
        <w:t>Meter Specifications</w:t>
      </w:r>
    </w:p>
    <w:p w14:paraId="7A953F08" w14:textId="77777777" w:rsidR="00BA7C98" w:rsidRPr="00C9252F" w:rsidRDefault="00BA7C98" w:rsidP="00C9252F">
      <w:pPr>
        <w:spacing w:before="120" w:after="240"/>
        <w:jc w:val="both"/>
        <w:rPr>
          <w:rFonts w:cs="Arial"/>
          <w:szCs w:val="20"/>
        </w:rPr>
        <w:sectPr w:rsidR="00BA7C98" w:rsidRPr="00C9252F">
          <w:pgSz w:w="11910" w:h="16850"/>
          <w:pgMar w:top="1340" w:right="1300" w:bottom="780" w:left="800" w:header="0" w:footer="590" w:gutter="0"/>
          <w:cols w:space="720"/>
        </w:sectPr>
      </w:pPr>
    </w:p>
    <w:p w14:paraId="4AA00AB8" w14:textId="11C07A71" w:rsidR="00BA7C98" w:rsidRPr="00C9252F" w:rsidRDefault="00BA7C98" w:rsidP="00C9252F">
      <w:pPr>
        <w:spacing w:before="120" w:after="240"/>
        <w:jc w:val="center"/>
        <w:rPr>
          <w:rFonts w:cs="Arial"/>
          <w:b/>
          <w:szCs w:val="20"/>
        </w:rPr>
      </w:pPr>
      <w:r w:rsidRPr="00C9252F">
        <w:rPr>
          <w:rFonts w:cs="Arial"/>
          <w:b/>
          <w:szCs w:val="20"/>
        </w:rPr>
        <w:lastRenderedPageBreak/>
        <w:t>Schedule 6</w:t>
      </w:r>
      <w:bookmarkStart w:id="267" w:name="_bookmark115"/>
      <w:bookmarkEnd w:id="267"/>
      <w:r w:rsidR="00205F8E" w:rsidRPr="00C9252F">
        <w:rPr>
          <w:rFonts w:cs="Arial"/>
          <w:b/>
          <w:szCs w:val="20"/>
        </w:rPr>
        <w:t xml:space="preserve"> – </w:t>
      </w:r>
      <w:r w:rsidRPr="00C9252F">
        <w:rPr>
          <w:rFonts w:cs="Arial"/>
          <w:b/>
          <w:szCs w:val="20"/>
        </w:rPr>
        <w:t>Testing Programme</w:t>
      </w:r>
    </w:p>
    <w:p w14:paraId="0C081515" w14:textId="4454DF59" w:rsidR="00BA7C98" w:rsidRPr="00C9252F" w:rsidRDefault="00BA7C98" w:rsidP="00C9252F">
      <w:pPr>
        <w:pStyle w:val="BodyText"/>
        <w:spacing w:before="120" w:after="240"/>
        <w:rPr>
          <w:rFonts w:cs="Arial"/>
          <w:b/>
        </w:rPr>
      </w:pPr>
    </w:p>
    <w:p w14:paraId="2D1D78AF" w14:textId="77777777" w:rsidR="00BA7C98" w:rsidRPr="00C9252F" w:rsidRDefault="00BA7C98" w:rsidP="00C9252F">
      <w:pPr>
        <w:spacing w:before="120" w:after="240"/>
        <w:jc w:val="both"/>
        <w:rPr>
          <w:rFonts w:cs="Arial"/>
          <w:szCs w:val="20"/>
        </w:rPr>
        <w:sectPr w:rsidR="00BA7C98" w:rsidRPr="00C9252F">
          <w:pgSz w:w="11910" w:h="16850"/>
          <w:pgMar w:top="1340" w:right="1300" w:bottom="780" w:left="800" w:header="0" w:footer="590" w:gutter="0"/>
          <w:cols w:space="720"/>
        </w:sectPr>
      </w:pPr>
    </w:p>
    <w:p w14:paraId="770A7F26" w14:textId="6BC68957" w:rsidR="00BA7C98" w:rsidRPr="00C9252F" w:rsidRDefault="00BA7C98" w:rsidP="00C9252F">
      <w:pPr>
        <w:spacing w:before="120" w:after="240"/>
        <w:jc w:val="center"/>
        <w:rPr>
          <w:rFonts w:cs="Arial"/>
          <w:b/>
          <w:szCs w:val="20"/>
        </w:rPr>
      </w:pPr>
      <w:r w:rsidRPr="00C9252F">
        <w:rPr>
          <w:rFonts w:cs="Arial"/>
          <w:b/>
          <w:szCs w:val="20"/>
        </w:rPr>
        <w:lastRenderedPageBreak/>
        <w:t>Schedule 7</w:t>
      </w:r>
      <w:bookmarkStart w:id="268" w:name="_bookmark116"/>
      <w:bookmarkEnd w:id="268"/>
      <w:r w:rsidR="00205F8E" w:rsidRPr="00C9252F">
        <w:rPr>
          <w:rFonts w:cs="Arial"/>
          <w:b/>
          <w:szCs w:val="20"/>
        </w:rPr>
        <w:t xml:space="preserve"> – </w:t>
      </w:r>
      <w:r w:rsidRPr="00C9252F">
        <w:rPr>
          <w:rFonts w:cs="Arial"/>
          <w:b/>
          <w:szCs w:val="20"/>
        </w:rPr>
        <w:t>Requirements for Operating and Dispatch Procedures</w:t>
      </w:r>
    </w:p>
    <w:p w14:paraId="59CF46F7" w14:textId="77777777" w:rsidR="00BA7C98" w:rsidRPr="00C9252F" w:rsidRDefault="00BA7C98" w:rsidP="00C9252F">
      <w:pPr>
        <w:spacing w:before="120" w:after="240"/>
        <w:jc w:val="both"/>
        <w:rPr>
          <w:rFonts w:cs="Arial"/>
          <w:szCs w:val="20"/>
        </w:rPr>
        <w:sectPr w:rsidR="00BA7C98" w:rsidRPr="00C9252F">
          <w:pgSz w:w="11910" w:h="16850"/>
          <w:pgMar w:top="1340" w:right="1300" w:bottom="780" w:left="800" w:header="0" w:footer="590" w:gutter="0"/>
          <w:cols w:space="720"/>
        </w:sectPr>
      </w:pPr>
    </w:p>
    <w:p w14:paraId="7FE2553B" w14:textId="393755F2" w:rsidR="00BA7C98" w:rsidRPr="00C9252F" w:rsidRDefault="00BA7C98" w:rsidP="00C9252F">
      <w:pPr>
        <w:spacing w:before="120" w:after="240"/>
        <w:jc w:val="center"/>
        <w:rPr>
          <w:rFonts w:cs="Arial"/>
          <w:b/>
          <w:szCs w:val="20"/>
        </w:rPr>
      </w:pPr>
      <w:r w:rsidRPr="00C9252F">
        <w:rPr>
          <w:rFonts w:cs="Arial"/>
          <w:b/>
          <w:szCs w:val="20"/>
        </w:rPr>
        <w:lastRenderedPageBreak/>
        <w:t>Schedule 8</w:t>
      </w:r>
      <w:bookmarkStart w:id="269" w:name="_bookmark117"/>
      <w:bookmarkEnd w:id="269"/>
      <w:r w:rsidR="00205F8E" w:rsidRPr="00C9252F">
        <w:rPr>
          <w:rFonts w:cs="Arial"/>
          <w:b/>
          <w:szCs w:val="20"/>
        </w:rPr>
        <w:t xml:space="preserve"> – </w:t>
      </w:r>
      <w:r w:rsidRPr="00C9252F">
        <w:rPr>
          <w:rFonts w:cs="Arial"/>
          <w:b/>
          <w:szCs w:val="20"/>
        </w:rPr>
        <w:t>Insurance Requirements</w:t>
      </w:r>
    </w:p>
    <w:p w14:paraId="7C82E236" w14:textId="06DA7236" w:rsidR="00BA7C98" w:rsidRPr="00C9252F" w:rsidRDefault="00BA7C98" w:rsidP="00C9252F">
      <w:pPr>
        <w:pStyle w:val="BodyText"/>
        <w:spacing w:before="120" w:after="240"/>
        <w:rPr>
          <w:rFonts w:cs="Arial"/>
          <w:b/>
        </w:rPr>
      </w:pPr>
    </w:p>
    <w:p w14:paraId="442D3C03" w14:textId="77777777" w:rsidR="00BA7C98" w:rsidRPr="00C9252F" w:rsidRDefault="00BA7C98" w:rsidP="00C9252F">
      <w:pPr>
        <w:spacing w:before="120" w:after="240"/>
        <w:jc w:val="both"/>
        <w:rPr>
          <w:rFonts w:cs="Arial"/>
          <w:szCs w:val="20"/>
        </w:rPr>
        <w:sectPr w:rsidR="00BA7C98" w:rsidRPr="00C9252F">
          <w:pgSz w:w="11910" w:h="16850"/>
          <w:pgMar w:top="1340" w:right="1300" w:bottom="780" w:left="800" w:header="0" w:footer="590" w:gutter="0"/>
          <w:cols w:space="720"/>
        </w:sectPr>
      </w:pPr>
    </w:p>
    <w:p w14:paraId="16640573" w14:textId="7626336E" w:rsidR="00BA7C98" w:rsidRPr="00C9252F" w:rsidRDefault="00BA7C98" w:rsidP="00C9252F">
      <w:pPr>
        <w:spacing w:before="120" w:after="240"/>
        <w:jc w:val="center"/>
        <w:rPr>
          <w:rFonts w:cs="Arial"/>
          <w:b/>
          <w:szCs w:val="20"/>
        </w:rPr>
      </w:pPr>
      <w:r w:rsidRPr="00C9252F">
        <w:rPr>
          <w:rFonts w:cs="Arial"/>
          <w:b/>
          <w:szCs w:val="20"/>
        </w:rPr>
        <w:lastRenderedPageBreak/>
        <w:t>Schedule 9</w:t>
      </w:r>
      <w:bookmarkStart w:id="270" w:name="_bookmark118"/>
      <w:bookmarkEnd w:id="270"/>
      <w:r w:rsidR="00205F8E" w:rsidRPr="00C9252F">
        <w:rPr>
          <w:rFonts w:cs="Arial"/>
          <w:b/>
          <w:szCs w:val="20"/>
        </w:rPr>
        <w:t xml:space="preserve"> – </w:t>
      </w:r>
      <w:r w:rsidRPr="00C9252F">
        <w:rPr>
          <w:rFonts w:cs="Arial"/>
          <w:b/>
          <w:szCs w:val="20"/>
        </w:rPr>
        <w:t>Liquidity Support Instrument</w:t>
      </w:r>
    </w:p>
    <w:p w14:paraId="1631D5C3" w14:textId="77777777" w:rsidR="00BA7C98" w:rsidRPr="00C9252F" w:rsidRDefault="00BA7C98" w:rsidP="00C9252F">
      <w:pPr>
        <w:spacing w:before="120" w:after="240"/>
        <w:jc w:val="center"/>
        <w:rPr>
          <w:rFonts w:cs="Arial"/>
          <w:b/>
          <w:szCs w:val="20"/>
        </w:rPr>
      </w:pPr>
    </w:p>
    <w:p w14:paraId="475278A1" w14:textId="77777777" w:rsidR="00BA7C98" w:rsidRPr="00C9252F" w:rsidRDefault="00BA7C98" w:rsidP="00C9252F">
      <w:pPr>
        <w:spacing w:before="120" w:after="240"/>
        <w:jc w:val="both"/>
        <w:rPr>
          <w:rFonts w:cs="Arial"/>
          <w:szCs w:val="20"/>
        </w:rPr>
        <w:sectPr w:rsidR="00BA7C98" w:rsidRPr="00C9252F">
          <w:pgSz w:w="11910" w:h="16850"/>
          <w:pgMar w:top="1340" w:right="1300" w:bottom="780" w:left="800" w:header="0" w:footer="590" w:gutter="0"/>
          <w:cols w:space="720"/>
        </w:sectPr>
      </w:pPr>
    </w:p>
    <w:p w14:paraId="5E24DBE3" w14:textId="59C214D5" w:rsidR="00BA7C98" w:rsidRPr="00C9252F" w:rsidRDefault="00BA7C98" w:rsidP="00C9252F">
      <w:pPr>
        <w:spacing w:before="120" w:after="240"/>
        <w:jc w:val="center"/>
        <w:rPr>
          <w:rFonts w:cs="Arial"/>
          <w:b/>
          <w:szCs w:val="20"/>
        </w:rPr>
      </w:pPr>
      <w:r w:rsidRPr="00C9252F">
        <w:rPr>
          <w:rFonts w:cs="Arial"/>
          <w:b/>
          <w:szCs w:val="20"/>
        </w:rPr>
        <w:lastRenderedPageBreak/>
        <w:t>Schedul</w:t>
      </w:r>
      <w:bookmarkStart w:id="271" w:name="_GoBack"/>
      <w:bookmarkEnd w:id="271"/>
      <w:r w:rsidRPr="00C9252F">
        <w:rPr>
          <w:rFonts w:cs="Arial"/>
          <w:b/>
          <w:szCs w:val="20"/>
        </w:rPr>
        <w:t>e 10</w:t>
      </w:r>
      <w:bookmarkStart w:id="272" w:name="_bookmark119"/>
      <w:bookmarkEnd w:id="272"/>
      <w:r w:rsidR="00205F8E" w:rsidRPr="00C9252F">
        <w:rPr>
          <w:rFonts w:cs="Arial"/>
          <w:b/>
          <w:szCs w:val="20"/>
        </w:rPr>
        <w:t xml:space="preserve"> – </w:t>
      </w:r>
      <w:r w:rsidRPr="00C9252F">
        <w:rPr>
          <w:rFonts w:cs="Arial"/>
          <w:b/>
          <w:szCs w:val="20"/>
        </w:rPr>
        <w:t>Form of Direct Agreement</w:t>
      </w:r>
      <w:bookmarkEnd w:id="2"/>
    </w:p>
    <w:sectPr w:rsidR="00BA7C98" w:rsidRPr="00C9252F" w:rsidSect="001B061D">
      <w:headerReference w:type="default" r:id="rId15"/>
      <w:footerReference w:type="even" r:id="rId16"/>
      <w:footerReference w:type="default" r:id="rId17"/>
      <w:headerReference w:type="first" r:id="rId18"/>
      <w:footnotePr>
        <w:numRestart w:val="eachSect"/>
      </w:foot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9B126" w14:textId="77777777" w:rsidR="00FC2838" w:rsidRDefault="00FC2838" w:rsidP="00EF10E7">
      <w:r>
        <w:separator/>
      </w:r>
    </w:p>
  </w:endnote>
  <w:endnote w:type="continuationSeparator" w:id="0">
    <w:p w14:paraId="0A8AECBE" w14:textId="77777777" w:rsidR="00FC2838" w:rsidRDefault="00FC2838" w:rsidP="00EF10E7">
      <w:r>
        <w:continuationSeparator/>
      </w:r>
    </w:p>
  </w:endnote>
  <w:endnote w:type="continuationNotice" w:id="1">
    <w:p w14:paraId="01C6BE59" w14:textId="77777777" w:rsidR="00FC2838" w:rsidRDefault="00FC2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plified Arabic">
    <w:panose1 w:val="02020603050405020304"/>
    <w:charset w:val="B2"/>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8294" w14:textId="77777777" w:rsidR="0042798A" w:rsidRDefault="0042798A" w:rsidP="0042798A">
    <w:pPr>
      <w:jc w:val="both"/>
      <w:rPr>
        <w:rFonts w:cs="Arial"/>
        <w:sz w:val="16"/>
        <w:szCs w:val="16"/>
      </w:rPr>
    </w:pPr>
    <w:bookmarkStart w:id="15" w:name="_Hlk29976873"/>
  </w:p>
  <w:p w14:paraId="0A68E10E" w14:textId="49811B8B" w:rsidR="003A226E" w:rsidRPr="0042798A" w:rsidRDefault="0042798A" w:rsidP="0042798A">
    <w:pPr>
      <w:jc w:val="both"/>
      <w:rPr>
        <w:rFonts w:cs="Arial"/>
        <w:sz w:val="16"/>
        <w:szCs w:val="16"/>
      </w:rPr>
    </w:pPr>
    <w:r w:rsidRPr="00686EF2">
      <w:rPr>
        <w:rFonts w:cs="Arial"/>
        <w:sz w:val="16"/>
        <w:szCs w:val="16"/>
      </w:rPr>
      <w:t xml:space="preserve">Open Solar Contracts v1.0. © 2019 by IRENA and </w:t>
    </w:r>
    <w:proofErr w:type="spellStart"/>
    <w:r w:rsidRPr="00686EF2">
      <w:rPr>
        <w:rFonts w:cs="Arial"/>
        <w:sz w:val="16"/>
        <w:szCs w:val="16"/>
      </w:rPr>
      <w:t>Terrawatt</w:t>
    </w:r>
    <w:proofErr w:type="spellEnd"/>
    <w:r w:rsidRPr="00686EF2">
      <w:rPr>
        <w:rFonts w:cs="Arial"/>
        <w:sz w:val="16"/>
        <w:szCs w:val="16"/>
      </w:rPr>
      <w:t xml:space="preserve"> Initiative. This work is made available under Creative Commons Attribution-</w:t>
    </w:r>
    <w:proofErr w:type="spellStart"/>
    <w:r w:rsidRPr="00686EF2">
      <w:rPr>
        <w:rFonts w:cs="Arial"/>
        <w:sz w:val="16"/>
        <w:szCs w:val="16"/>
      </w:rPr>
      <w:t>ShareAlike</w:t>
    </w:r>
    <w:proofErr w:type="spellEnd"/>
    <w:r w:rsidRPr="00686EF2">
      <w:rPr>
        <w:rFonts w:cs="Arial"/>
        <w:sz w:val="16"/>
        <w:szCs w:val="16"/>
      </w:rPr>
      <w:t xml:space="preserve"> 3.0 IGO license (</w:t>
    </w:r>
    <w:bookmarkStart w:id="16" w:name="_Hlk29978799"/>
    <w:r w:rsidRPr="00686EF2">
      <w:rPr>
        <w:rFonts w:cs="Arial"/>
        <w:sz w:val="16"/>
        <w:szCs w:val="16"/>
      </w:rPr>
      <w:fldChar w:fldCharType="begin"/>
    </w:r>
    <w:r w:rsidRPr="00686EF2">
      <w:rPr>
        <w:rFonts w:cs="Arial"/>
        <w:sz w:val="16"/>
        <w:szCs w:val="16"/>
      </w:rPr>
      <w:instrText xml:space="preserve"> HYPERLINK "https://creativecommons.org/licenses/by-sa/3.0/igo/" </w:instrText>
    </w:r>
    <w:r w:rsidRPr="00686EF2">
      <w:rPr>
        <w:rFonts w:cs="Arial"/>
        <w:sz w:val="16"/>
        <w:szCs w:val="16"/>
      </w:rPr>
      <w:fldChar w:fldCharType="separate"/>
    </w:r>
    <w:r w:rsidRPr="00686EF2">
      <w:rPr>
        <w:rStyle w:val="Hyperlink"/>
        <w:rFonts w:cs="Arial"/>
        <w:sz w:val="16"/>
        <w:szCs w:val="16"/>
      </w:rPr>
      <w:t>https://creativeco</w:t>
    </w:r>
    <w:r w:rsidRPr="00686EF2">
      <w:rPr>
        <w:rStyle w:val="Hyperlink"/>
        <w:rFonts w:cs="Arial"/>
        <w:sz w:val="16"/>
        <w:szCs w:val="16"/>
      </w:rPr>
      <w:t>m</w:t>
    </w:r>
    <w:r w:rsidRPr="00686EF2">
      <w:rPr>
        <w:rStyle w:val="Hyperlink"/>
        <w:rFonts w:cs="Arial"/>
        <w:sz w:val="16"/>
        <w:szCs w:val="16"/>
      </w:rPr>
      <w:t>mons.org/licenses</w:t>
    </w:r>
    <w:r w:rsidRPr="00686EF2">
      <w:rPr>
        <w:rStyle w:val="Hyperlink"/>
        <w:rFonts w:cs="Arial"/>
        <w:sz w:val="16"/>
        <w:szCs w:val="16"/>
      </w:rPr>
      <w:t>/by-sa/3.0/igo/</w:t>
    </w:r>
    <w:r w:rsidRPr="00686EF2">
      <w:rPr>
        <w:rFonts w:cs="Arial"/>
        <w:sz w:val="16"/>
        <w:szCs w:val="16"/>
      </w:rPr>
      <w:fldChar w:fldCharType="end"/>
    </w:r>
    <w:bookmarkEnd w:id="16"/>
    <w:r w:rsidRPr="00686EF2">
      <w:rPr>
        <w:rFonts w:cs="Arial"/>
        <w:sz w:val="16"/>
        <w:szCs w:val="16"/>
      </w:rPr>
      <w:t>). Use of this work is subject to the Terms of Use and Disclaimer (</w:t>
    </w:r>
    <w:hyperlink r:id="rId1" w:history="1">
      <w:r w:rsidRPr="00686EF2">
        <w:rPr>
          <w:rStyle w:val="Hyperlink"/>
          <w:rFonts w:cs="Arial"/>
          <w:sz w:val="16"/>
          <w:szCs w:val="16"/>
        </w:rPr>
        <w:t>https://opensolarcontracts.org/Te</w:t>
      </w:r>
      <w:r w:rsidRPr="00686EF2">
        <w:rPr>
          <w:rStyle w:val="Hyperlink"/>
          <w:rFonts w:cs="Arial"/>
          <w:sz w:val="16"/>
          <w:szCs w:val="16"/>
        </w:rPr>
        <w:t>rms</w:t>
      </w:r>
    </w:hyperlink>
    <w:r w:rsidRPr="00686EF2">
      <w:rPr>
        <w:rFonts w:cs="Arial"/>
        <w:sz w:val="16"/>
        <w:szCs w:val="16"/>
      </w:rPr>
      <w:t xml:space="preserve">) set out  at </w:t>
    </w:r>
    <w:hyperlink r:id="rId2" w:history="1">
      <w:r w:rsidRPr="00686EF2">
        <w:rPr>
          <w:rStyle w:val="Hyperlink"/>
          <w:rFonts w:cs="Arial"/>
          <w:sz w:val="16"/>
          <w:szCs w:val="16"/>
        </w:rPr>
        <w:t>https://opensolarcontr</w:t>
      </w:r>
      <w:r w:rsidRPr="00686EF2">
        <w:rPr>
          <w:rStyle w:val="Hyperlink"/>
          <w:rFonts w:cs="Arial"/>
          <w:sz w:val="16"/>
          <w:szCs w:val="16"/>
        </w:rPr>
        <w:t>acts.org/</w:t>
      </w:r>
    </w:hyperlink>
    <w:r w:rsidRPr="00686EF2">
      <w:rPr>
        <w:rFonts w:cs="Arial"/>
        <w:sz w:val="16"/>
        <w:szCs w:val="16"/>
      </w:rPr>
      <w:t xml:space="preserve">. By using this work, you agree to be bound by the aforementioned Terms of Use and Disclaimer as may be amended from time to time. </w:t>
    </w:r>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4014" w14:textId="77777777" w:rsidR="003A226E" w:rsidRDefault="003A2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62482F95" w14:textId="77777777" w:rsidR="003A226E" w:rsidRDefault="003A2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C745" w14:textId="77777777" w:rsidR="0042798A" w:rsidRDefault="0042798A" w:rsidP="0042798A">
    <w:pPr>
      <w:jc w:val="both"/>
      <w:rPr>
        <w:rFonts w:cs="Arial"/>
        <w:sz w:val="16"/>
        <w:szCs w:val="16"/>
      </w:rPr>
    </w:pPr>
  </w:p>
  <w:p w14:paraId="03961D89" w14:textId="4CB55BA6" w:rsidR="0042798A" w:rsidRPr="0042798A" w:rsidRDefault="0042798A" w:rsidP="0042798A">
    <w:pPr>
      <w:jc w:val="both"/>
      <w:rPr>
        <w:rFonts w:cs="Arial"/>
        <w:sz w:val="16"/>
        <w:szCs w:val="16"/>
      </w:rPr>
    </w:pPr>
    <w:r w:rsidRPr="00686EF2">
      <w:rPr>
        <w:rFonts w:cs="Arial"/>
        <w:sz w:val="16"/>
        <w:szCs w:val="16"/>
      </w:rPr>
      <w:t xml:space="preserve">Open Solar Contracts v1.0. © 2019 by IRENA and </w:t>
    </w:r>
    <w:proofErr w:type="spellStart"/>
    <w:r w:rsidRPr="00686EF2">
      <w:rPr>
        <w:rFonts w:cs="Arial"/>
        <w:sz w:val="16"/>
        <w:szCs w:val="16"/>
      </w:rPr>
      <w:t>Terrawatt</w:t>
    </w:r>
    <w:proofErr w:type="spellEnd"/>
    <w:r w:rsidRPr="00686EF2">
      <w:rPr>
        <w:rFonts w:cs="Arial"/>
        <w:sz w:val="16"/>
        <w:szCs w:val="16"/>
      </w:rPr>
      <w:t xml:space="preserve"> Initiative. This work is made available under Creative Commons Attribution-</w:t>
    </w:r>
    <w:proofErr w:type="spellStart"/>
    <w:r w:rsidRPr="00686EF2">
      <w:rPr>
        <w:rFonts w:cs="Arial"/>
        <w:sz w:val="16"/>
        <w:szCs w:val="16"/>
      </w:rPr>
      <w:t>ShareAlike</w:t>
    </w:r>
    <w:proofErr w:type="spellEnd"/>
    <w:r w:rsidRPr="00686EF2">
      <w:rPr>
        <w:rFonts w:cs="Arial"/>
        <w:sz w:val="16"/>
        <w:szCs w:val="16"/>
      </w:rPr>
      <w:t xml:space="preserve"> 3.0 IGO license (</w:t>
    </w:r>
    <w:hyperlink r:id="rId1" w:history="1">
      <w:r w:rsidRPr="00686EF2">
        <w:rPr>
          <w:rStyle w:val="Hyperlink"/>
          <w:rFonts w:cs="Arial"/>
          <w:sz w:val="16"/>
          <w:szCs w:val="16"/>
        </w:rPr>
        <w:t>https://creativecommons.org/licenses/by-sa/3.0/igo/</w:t>
      </w:r>
    </w:hyperlink>
    <w:r w:rsidRPr="00686EF2">
      <w:rPr>
        <w:rFonts w:cs="Arial"/>
        <w:sz w:val="16"/>
        <w:szCs w:val="16"/>
      </w:rPr>
      <w:t>). Use of this work is subject to the Terms of Use and Disclaimer (</w:t>
    </w:r>
    <w:hyperlink r:id="rId2" w:history="1">
      <w:r w:rsidRPr="00686EF2">
        <w:rPr>
          <w:rStyle w:val="Hyperlink"/>
          <w:rFonts w:cs="Arial"/>
          <w:sz w:val="16"/>
          <w:szCs w:val="16"/>
        </w:rPr>
        <w:t>https://opensolarcontracts.org/Terms</w:t>
      </w:r>
    </w:hyperlink>
    <w:r w:rsidRPr="00686EF2">
      <w:rPr>
        <w:rFonts w:cs="Arial"/>
        <w:sz w:val="16"/>
        <w:szCs w:val="16"/>
      </w:rPr>
      <w:t xml:space="preserve">) set out  at </w:t>
    </w:r>
    <w:hyperlink r:id="rId3" w:history="1">
      <w:r w:rsidRPr="00686EF2">
        <w:rPr>
          <w:rStyle w:val="Hyperlink"/>
          <w:rFonts w:cs="Arial"/>
          <w:sz w:val="16"/>
          <w:szCs w:val="16"/>
        </w:rPr>
        <w:t>https://opensolarcontracts.org/</w:t>
      </w:r>
    </w:hyperlink>
    <w:r w:rsidRPr="00686EF2">
      <w:rPr>
        <w:rFonts w:cs="Arial"/>
        <w:sz w:val="16"/>
        <w:szCs w:val="16"/>
      </w:rPr>
      <w:t xml:space="preserve">. By using this work, you agree to be bound by the aforementioned Terms of Use and Disclaimer as may be amended from time to time. </w:t>
    </w:r>
  </w:p>
  <w:p w14:paraId="562837D9" w14:textId="77777777" w:rsidR="003A226E" w:rsidRPr="00AD30DB" w:rsidRDefault="003A226E" w:rsidP="00EF6B77">
    <w:pPr>
      <w:pStyle w:val="Footer"/>
      <w:rPr>
        <w:rFonts w:ascii="Calibri" w:hAnsi="Calibri" w:cs="Calibr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27A3" w14:textId="77777777" w:rsidR="003A226E" w:rsidRDefault="003A2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E097580" w14:textId="77777777" w:rsidR="003A226E" w:rsidRDefault="003A22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3F8D" w14:textId="77777777" w:rsidR="0042798A" w:rsidRDefault="0042798A" w:rsidP="0042798A">
    <w:pPr>
      <w:jc w:val="both"/>
      <w:rPr>
        <w:rFonts w:cs="Arial"/>
        <w:sz w:val="16"/>
        <w:szCs w:val="16"/>
      </w:rPr>
    </w:pPr>
  </w:p>
  <w:p w14:paraId="696186ED" w14:textId="77FFA2A3" w:rsidR="0042798A" w:rsidRPr="0042798A" w:rsidRDefault="0042798A" w:rsidP="0042798A">
    <w:pPr>
      <w:jc w:val="both"/>
      <w:rPr>
        <w:rFonts w:cs="Arial"/>
        <w:sz w:val="16"/>
        <w:szCs w:val="16"/>
      </w:rPr>
    </w:pPr>
    <w:r w:rsidRPr="00686EF2">
      <w:rPr>
        <w:rFonts w:cs="Arial"/>
        <w:sz w:val="16"/>
        <w:szCs w:val="16"/>
      </w:rPr>
      <w:t xml:space="preserve">Open Solar Contracts v1.0. © 2019 by IRENA and </w:t>
    </w:r>
    <w:proofErr w:type="spellStart"/>
    <w:r w:rsidRPr="00686EF2">
      <w:rPr>
        <w:rFonts w:cs="Arial"/>
        <w:sz w:val="16"/>
        <w:szCs w:val="16"/>
      </w:rPr>
      <w:t>Terrawatt</w:t>
    </w:r>
    <w:proofErr w:type="spellEnd"/>
    <w:r w:rsidRPr="00686EF2">
      <w:rPr>
        <w:rFonts w:cs="Arial"/>
        <w:sz w:val="16"/>
        <w:szCs w:val="16"/>
      </w:rPr>
      <w:t xml:space="preserve"> Initiative. This work is made available under Creative Commons Attribution-</w:t>
    </w:r>
    <w:proofErr w:type="spellStart"/>
    <w:r w:rsidRPr="00686EF2">
      <w:rPr>
        <w:rFonts w:cs="Arial"/>
        <w:sz w:val="16"/>
        <w:szCs w:val="16"/>
      </w:rPr>
      <w:t>ShareAlike</w:t>
    </w:r>
    <w:proofErr w:type="spellEnd"/>
    <w:r w:rsidRPr="00686EF2">
      <w:rPr>
        <w:rFonts w:cs="Arial"/>
        <w:sz w:val="16"/>
        <w:szCs w:val="16"/>
      </w:rPr>
      <w:t xml:space="preserve"> 3.0 IGO license (</w:t>
    </w:r>
    <w:hyperlink r:id="rId1" w:history="1">
      <w:r w:rsidRPr="00686EF2">
        <w:rPr>
          <w:rStyle w:val="Hyperlink"/>
          <w:rFonts w:cs="Arial"/>
          <w:sz w:val="16"/>
          <w:szCs w:val="16"/>
        </w:rPr>
        <w:t>https://creativecommons.org/licenses/by-sa/3.0/igo/</w:t>
      </w:r>
    </w:hyperlink>
    <w:r w:rsidRPr="00686EF2">
      <w:rPr>
        <w:rFonts w:cs="Arial"/>
        <w:sz w:val="16"/>
        <w:szCs w:val="16"/>
      </w:rPr>
      <w:t>). Use of this work is subject to the Terms of Use and Disclaimer (</w:t>
    </w:r>
    <w:hyperlink r:id="rId2" w:history="1">
      <w:r w:rsidRPr="00686EF2">
        <w:rPr>
          <w:rStyle w:val="Hyperlink"/>
          <w:rFonts w:cs="Arial"/>
          <w:sz w:val="16"/>
          <w:szCs w:val="16"/>
        </w:rPr>
        <w:t>https://opensolarcontracts.org/Terms</w:t>
      </w:r>
    </w:hyperlink>
    <w:r w:rsidRPr="00686EF2">
      <w:rPr>
        <w:rFonts w:cs="Arial"/>
        <w:sz w:val="16"/>
        <w:szCs w:val="16"/>
      </w:rPr>
      <w:t xml:space="preserve">) set out  at </w:t>
    </w:r>
    <w:hyperlink r:id="rId3" w:history="1">
      <w:r w:rsidRPr="00686EF2">
        <w:rPr>
          <w:rStyle w:val="Hyperlink"/>
          <w:rFonts w:cs="Arial"/>
          <w:sz w:val="16"/>
          <w:szCs w:val="16"/>
        </w:rPr>
        <w:t>https://opensolarcontracts.org/</w:t>
      </w:r>
    </w:hyperlink>
    <w:r w:rsidRPr="00686EF2">
      <w:rPr>
        <w:rFonts w:cs="Arial"/>
        <w:sz w:val="16"/>
        <w:szCs w:val="16"/>
      </w:rPr>
      <w:t xml:space="preserve">. By using this work, you agree to be bound by the aforementioned Terms of Use and Disclaimer as may be amended from time to time. </w:t>
    </w:r>
  </w:p>
  <w:p w14:paraId="538C76D6" w14:textId="22CD3DF9" w:rsidR="003A226E" w:rsidRPr="00EF6B77" w:rsidRDefault="003A226E" w:rsidP="00EF6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6AD1C" w14:textId="77777777" w:rsidR="00FC2838" w:rsidRDefault="00FC2838" w:rsidP="00EF10E7">
      <w:r>
        <w:separator/>
      </w:r>
    </w:p>
  </w:footnote>
  <w:footnote w:type="continuationSeparator" w:id="0">
    <w:p w14:paraId="1FC35CC4" w14:textId="77777777" w:rsidR="00FC2838" w:rsidRDefault="00FC2838" w:rsidP="00EF10E7">
      <w:r>
        <w:continuationSeparator/>
      </w:r>
    </w:p>
  </w:footnote>
  <w:footnote w:type="continuationNotice" w:id="1">
    <w:p w14:paraId="07340D58" w14:textId="77777777" w:rsidR="00FC2838" w:rsidRDefault="00FC2838"/>
  </w:footnote>
  <w:footnote w:id="2">
    <w:p w14:paraId="45075CEC" w14:textId="6F001949" w:rsidR="003A226E" w:rsidRPr="005915B9" w:rsidRDefault="003A226E" w:rsidP="00C60A29">
      <w:pPr>
        <w:tabs>
          <w:tab w:val="left" w:pos="142"/>
        </w:tabs>
        <w:spacing w:before="52"/>
        <w:ind w:left="142" w:right="138" w:hanging="142"/>
        <w:jc w:val="both"/>
        <w:rPr>
          <w:rFonts w:cs="Arial"/>
          <w:sz w:val="16"/>
          <w:szCs w:val="16"/>
        </w:rPr>
      </w:pPr>
      <w:r w:rsidRPr="005915B9">
        <w:rPr>
          <w:rStyle w:val="FootnoteReference"/>
          <w:rFonts w:cs="Arial"/>
          <w:sz w:val="16"/>
          <w:szCs w:val="16"/>
        </w:rPr>
        <w:footnoteRef/>
      </w:r>
      <w:r w:rsidRPr="005915B9">
        <w:rPr>
          <w:rFonts w:cs="Arial"/>
          <w:sz w:val="16"/>
          <w:szCs w:val="16"/>
        </w:rPr>
        <w:tab/>
      </w:r>
      <w:r w:rsidRPr="005915B9">
        <w:rPr>
          <w:rFonts w:cs="Arial"/>
          <w:b/>
          <w:bCs/>
          <w:sz w:val="16"/>
          <w:szCs w:val="16"/>
        </w:rPr>
        <w:t xml:space="preserve">User Note: </w:t>
      </w:r>
      <w:r w:rsidRPr="005915B9">
        <w:rPr>
          <w:rFonts w:cs="Arial"/>
          <w:sz w:val="16"/>
          <w:szCs w:val="16"/>
        </w:rPr>
        <w:t xml:space="preserve">Insert a figure which is the product of a number of days, being the difference between the Scheduled Commercial Operation Date and the Commercial Operation Longstop Date x Delay Liquidated Damages Rate x </w:t>
      </w:r>
      <w:r w:rsidRPr="005915B9">
        <w:rPr>
          <w:rFonts w:cs="Arial"/>
          <w:spacing w:val="-3"/>
          <w:sz w:val="16"/>
          <w:szCs w:val="16"/>
        </w:rPr>
        <w:t xml:space="preserve">MW </w:t>
      </w:r>
      <w:r w:rsidRPr="005915B9">
        <w:rPr>
          <w:rFonts w:cs="Arial"/>
          <w:sz w:val="16"/>
          <w:szCs w:val="16"/>
        </w:rPr>
        <w:t>Contracted Capacity.</w:t>
      </w:r>
    </w:p>
    <w:p w14:paraId="1696F0A2" w14:textId="46849D81" w:rsidR="003A226E" w:rsidRPr="00C60A29" w:rsidRDefault="003A226E" w:rsidP="00C60A29">
      <w:pPr>
        <w:pStyle w:val="FootnoteText"/>
        <w:tabs>
          <w:tab w:val="left" w:pos="142"/>
        </w:tabs>
        <w:ind w:left="142" w:hanging="142"/>
        <w:jc w:val="both"/>
        <w:rPr>
          <w:rFonts w:asciiTheme="minorHAnsi" w:hAnsiTheme="minorHAnsi" w:cstheme="minorHAnsi"/>
          <w:b/>
          <w:bCs/>
          <w:sz w:val="16"/>
          <w:szCs w:val="16"/>
        </w:rPr>
      </w:pPr>
    </w:p>
  </w:footnote>
  <w:footnote w:id="3">
    <w:p w14:paraId="78F0883E" w14:textId="0BC8779A" w:rsidR="003A226E" w:rsidRPr="005915B9" w:rsidRDefault="003A226E" w:rsidP="0075005E">
      <w:pPr>
        <w:pStyle w:val="FootnoteText"/>
        <w:tabs>
          <w:tab w:val="left" w:pos="142"/>
        </w:tabs>
        <w:ind w:left="142" w:hanging="142"/>
        <w:jc w:val="both"/>
        <w:rPr>
          <w:rFonts w:cs="Arial"/>
          <w:b/>
          <w:bCs/>
          <w:sz w:val="16"/>
          <w:szCs w:val="16"/>
        </w:rPr>
      </w:pPr>
      <w:r w:rsidRPr="005915B9">
        <w:rPr>
          <w:rStyle w:val="FootnoteReference"/>
          <w:rFonts w:cs="Arial"/>
          <w:sz w:val="16"/>
          <w:szCs w:val="16"/>
        </w:rPr>
        <w:footnoteRef/>
      </w:r>
      <w:r w:rsidRPr="005915B9">
        <w:rPr>
          <w:rFonts w:cs="Arial"/>
          <w:sz w:val="16"/>
          <w:szCs w:val="16"/>
        </w:rPr>
        <w:tab/>
      </w:r>
      <w:r w:rsidRPr="005915B9">
        <w:rPr>
          <w:rFonts w:cs="Arial"/>
          <w:b/>
          <w:bCs/>
          <w:sz w:val="16"/>
          <w:szCs w:val="16"/>
        </w:rPr>
        <w:t xml:space="preserve">User Note: </w:t>
      </w:r>
      <w:r w:rsidRPr="005915B9">
        <w:rPr>
          <w:rFonts w:cs="Arial"/>
          <w:sz w:val="16"/>
          <w:szCs w:val="16"/>
        </w:rPr>
        <w:t>Subject to mandatory requirements in the Relevant Jurisdiction, the same governing law should be chosen across</w:t>
      </w:r>
      <w:r>
        <w:rPr>
          <w:rFonts w:cs="Arial"/>
          <w:sz w:val="16"/>
          <w:szCs w:val="16"/>
        </w:rPr>
        <w:t xml:space="preserve"> the Project Documents</w:t>
      </w:r>
      <w:r w:rsidRPr="005915B9">
        <w:rPr>
          <w:rFonts w:cs="Arial"/>
          <w:sz w:val="16"/>
          <w:szCs w:val="16"/>
        </w:rPr>
        <w:t>.</w:t>
      </w:r>
    </w:p>
  </w:footnote>
  <w:footnote w:id="4">
    <w:p w14:paraId="31A85600" w14:textId="5B1C4A58" w:rsidR="003A226E" w:rsidRPr="005915B9" w:rsidRDefault="003A226E" w:rsidP="0075005E">
      <w:pPr>
        <w:pStyle w:val="FootnoteText"/>
        <w:tabs>
          <w:tab w:val="left" w:pos="142"/>
        </w:tabs>
        <w:ind w:left="142" w:hanging="142"/>
        <w:jc w:val="both"/>
        <w:rPr>
          <w:rFonts w:cs="Arial"/>
          <w:b/>
          <w:bCs/>
          <w:sz w:val="16"/>
          <w:szCs w:val="16"/>
        </w:rPr>
      </w:pPr>
      <w:r w:rsidRPr="005915B9">
        <w:rPr>
          <w:rStyle w:val="FootnoteReference"/>
          <w:rFonts w:cs="Arial"/>
          <w:sz w:val="16"/>
          <w:szCs w:val="16"/>
        </w:rPr>
        <w:footnoteRef/>
      </w:r>
      <w:r w:rsidRPr="005915B9">
        <w:rPr>
          <w:rFonts w:cs="Arial"/>
          <w:sz w:val="16"/>
          <w:szCs w:val="16"/>
        </w:rPr>
        <w:tab/>
      </w:r>
      <w:r w:rsidRPr="005915B9">
        <w:rPr>
          <w:rFonts w:cs="Arial"/>
          <w:b/>
          <w:bCs/>
          <w:sz w:val="16"/>
          <w:szCs w:val="16"/>
        </w:rPr>
        <w:t xml:space="preserve">User Note: </w:t>
      </w:r>
      <w:r w:rsidRPr="005915B9">
        <w:rPr>
          <w:rFonts w:cs="Arial"/>
          <w:sz w:val="16"/>
          <w:szCs w:val="16"/>
        </w:rPr>
        <w:t>The appointing authority should be a neutral and respected senior figure acting in an official capacity, for example the President of the Chartered Institute of Arbitrators, or the Rector of Imperial College London, etc.</w:t>
      </w:r>
    </w:p>
  </w:footnote>
  <w:footnote w:id="5">
    <w:p w14:paraId="1B4F0643" w14:textId="24A10186" w:rsidR="003A226E" w:rsidRPr="005915B9" w:rsidRDefault="003A226E" w:rsidP="0075005E">
      <w:pPr>
        <w:pStyle w:val="FootnoteText"/>
        <w:tabs>
          <w:tab w:val="left" w:pos="142"/>
        </w:tabs>
        <w:ind w:left="142" w:hanging="142"/>
        <w:jc w:val="both"/>
        <w:rPr>
          <w:rFonts w:cs="Arial"/>
          <w:b/>
          <w:bCs/>
          <w:sz w:val="16"/>
          <w:szCs w:val="16"/>
        </w:rPr>
      </w:pPr>
      <w:r w:rsidRPr="005915B9">
        <w:rPr>
          <w:rStyle w:val="FootnoteReference"/>
          <w:rFonts w:cs="Arial"/>
          <w:sz w:val="16"/>
          <w:szCs w:val="16"/>
        </w:rPr>
        <w:footnoteRef/>
      </w:r>
      <w:r w:rsidRPr="005915B9">
        <w:rPr>
          <w:rFonts w:cs="Arial"/>
          <w:sz w:val="16"/>
          <w:szCs w:val="16"/>
        </w:rPr>
        <w:tab/>
      </w:r>
      <w:r w:rsidRPr="005915B9">
        <w:rPr>
          <w:rFonts w:cs="Arial"/>
          <w:b/>
          <w:bCs/>
          <w:sz w:val="16"/>
          <w:szCs w:val="16"/>
        </w:rPr>
        <w:t xml:space="preserve">User Note: </w:t>
      </w:r>
      <w:r w:rsidRPr="005915B9">
        <w:rPr>
          <w:rFonts w:cs="Arial"/>
          <w:sz w:val="16"/>
          <w:szCs w:val="16"/>
        </w:rPr>
        <w:t>The Parties should choose a neutral or otherwise suitable venue that recognises arbitration as a valid dispute resolution mechanism.  The procedural law of the seat of the arbitration typically applies to issues such as court intervention and questions of arbitrability.  Additionally, the law of the seat establishes the nationality of the award, and therefore the Parties should choose a country that is a signatory to the New York Convention for enforcement purposes. Suggested "safe" seats are as stated in the text.  For each project, the same seat should be chosen across all documents incorporating the arbitration so as to facilitate joinder and consolidation under Art. 6(4)(ii), 7 to 9 and 10 of the ICC Rules.</w:t>
      </w:r>
    </w:p>
  </w:footnote>
  <w:footnote w:id="6">
    <w:p w14:paraId="701B198A" w14:textId="77777777" w:rsidR="003A226E" w:rsidRPr="00F44206" w:rsidRDefault="003A226E" w:rsidP="00E13926">
      <w:pPr>
        <w:pStyle w:val="FootnoteText"/>
        <w:tabs>
          <w:tab w:val="left" w:pos="142"/>
        </w:tabs>
        <w:ind w:left="142" w:hanging="142"/>
        <w:jc w:val="both"/>
        <w:rPr>
          <w:rFonts w:cs="Arial"/>
          <w:sz w:val="16"/>
          <w:szCs w:val="16"/>
        </w:rPr>
      </w:pPr>
      <w:r w:rsidRPr="00F44206">
        <w:rPr>
          <w:rStyle w:val="FootnoteReference"/>
          <w:rFonts w:cs="Arial"/>
          <w:sz w:val="16"/>
          <w:szCs w:val="16"/>
        </w:rPr>
        <w:footnoteRef/>
      </w:r>
      <w:r>
        <w:rPr>
          <w:rFonts w:cs="Arial"/>
          <w:sz w:val="16"/>
          <w:szCs w:val="16"/>
        </w:rPr>
        <w:tab/>
      </w:r>
      <w:r w:rsidRPr="00780202">
        <w:rPr>
          <w:rFonts w:cs="Arial"/>
          <w:b/>
          <w:bCs/>
          <w:sz w:val="16"/>
          <w:szCs w:val="16"/>
        </w:rPr>
        <w:t>User Note:</w:t>
      </w:r>
      <w:r w:rsidRPr="00F44206">
        <w:rPr>
          <w:rFonts w:cs="Arial"/>
          <w:sz w:val="16"/>
          <w:szCs w:val="16"/>
        </w:rPr>
        <w:t xml:space="preserve"> </w:t>
      </w:r>
      <w:r>
        <w:rPr>
          <w:rFonts w:cs="Arial"/>
          <w:sz w:val="16"/>
          <w:szCs w:val="16"/>
        </w:rPr>
        <w:t>T</w:t>
      </w:r>
      <w:r w:rsidRPr="00F44206">
        <w:rPr>
          <w:rFonts w:cs="Arial"/>
          <w:sz w:val="16"/>
          <w:szCs w:val="16"/>
        </w:rPr>
        <w:t>he accuracy, location and procurement responsibilities in relation to the Check Meter will be considered on a Project Specific basis.</w:t>
      </w:r>
    </w:p>
  </w:footnote>
  <w:footnote w:id="7">
    <w:p w14:paraId="3B4FE220" w14:textId="03FC1676" w:rsidR="003A226E" w:rsidRPr="001A58A9" w:rsidRDefault="003A226E" w:rsidP="003A226E">
      <w:pPr>
        <w:pStyle w:val="FootnoteText"/>
        <w:tabs>
          <w:tab w:val="left" w:pos="142"/>
        </w:tabs>
        <w:ind w:left="142" w:hanging="142"/>
        <w:jc w:val="both"/>
        <w:rPr>
          <w:rFonts w:cs="Arial"/>
          <w:sz w:val="16"/>
          <w:szCs w:val="16"/>
        </w:rPr>
      </w:pPr>
      <w:r w:rsidRPr="001A58A9">
        <w:rPr>
          <w:rStyle w:val="FootnoteReference"/>
          <w:rFonts w:cs="Arial"/>
          <w:sz w:val="16"/>
          <w:szCs w:val="16"/>
        </w:rPr>
        <w:footnoteRef/>
      </w:r>
      <w:r w:rsidRPr="001A58A9">
        <w:rPr>
          <w:rFonts w:cs="Arial"/>
          <w:sz w:val="16"/>
          <w:szCs w:val="16"/>
        </w:rPr>
        <w:tab/>
      </w:r>
      <w:r w:rsidRPr="001A58A9">
        <w:rPr>
          <w:rFonts w:cs="Arial"/>
          <w:b/>
          <w:bCs/>
          <w:sz w:val="16"/>
          <w:szCs w:val="16"/>
        </w:rPr>
        <w:t xml:space="preserve">User Note: </w:t>
      </w:r>
      <w:r w:rsidRPr="001A58A9">
        <w:rPr>
          <w:rFonts w:eastAsia="Arial" w:cs="Arial"/>
          <w:sz w:val="16"/>
          <w:szCs w:val="16"/>
        </w:rPr>
        <w:t>S</w:t>
      </w:r>
      <w:r w:rsidRPr="001A58A9">
        <w:rPr>
          <w:rFonts w:cs="Arial"/>
          <w:sz w:val="16"/>
          <w:szCs w:val="16"/>
        </w:rPr>
        <w:t>ubject to the Grid Code in the Relevant Jurisdiction, the Dispatch Instruction may be given by an entity other than the Buyer.</w:t>
      </w:r>
    </w:p>
  </w:footnote>
  <w:footnote w:id="8">
    <w:p w14:paraId="7A8CAD55" w14:textId="26CA2414" w:rsidR="003A226E" w:rsidRPr="001F2120" w:rsidRDefault="003A226E" w:rsidP="003A226E">
      <w:pPr>
        <w:pStyle w:val="FootnoteText"/>
        <w:tabs>
          <w:tab w:val="left" w:pos="142"/>
        </w:tabs>
        <w:ind w:left="142" w:hanging="142"/>
        <w:jc w:val="both"/>
        <w:rPr>
          <w:rFonts w:cs="Arial"/>
          <w:sz w:val="16"/>
          <w:szCs w:val="16"/>
        </w:rPr>
      </w:pPr>
      <w:r w:rsidRPr="003A226E">
        <w:rPr>
          <w:rStyle w:val="FootnoteReference"/>
          <w:rFonts w:cs="Arial"/>
          <w:sz w:val="16"/>
          <w:szCs w:val="16"/>
        </w:rPr>
        <w:footnoteRef/>
      </w:r>
      <w:r>
        <w:rPr>
          <w:rFonts w:cs="Arial"/>
          <w:b/>
          <w:sz w:val="16"/>
          <w:szCs w:val="16"/>
        </w:rPr>
        <w:tab/>
      </w:r>
      <w:r w:rsidRPr="001F2120">
        <w:rPr>
          <w:rFonts w:cs="Arial"/>
          <w:b/>
          <w:sz w:val="16"/>
          <w:szCs w:val="16"/>
        </w:rPr>
        <w:t>User Note</w:t>
      </w:r>
      <w:r w:rsidRPr="001F2120">
        <w:rPr>
          <w:rFonts w:cs="Arial"/>
          <w:sz w:val="16"/>
          <w:szCs w:val="16"/>
        </w:rPr>
        <w:t>: The definition to be considered further, in accordance with applicable international investment treaties, on a project specific basis.</w:t>
      </w:r>
    </w:p>
  </w:footnote>
  <w:footnote w:id="9">
    <w:p w14:paraId="01E299C2" w14:textId="33D6E264" w:rsidR="003A226E" w:rsidRPr="001F2120" w:rsidRDefault="003A226E" w:rsidP="003A226E">
      <w:pPr>
        <w:pStyle w:val="FootnoteText"/>
        <w:tabs>
          <w:tab w:val="left" w:pos="142"/>
        </w:tabs>
        <w:ind w:left="142" w:hanging="142"/>
        <w:jc w:val="both"/>
        <w:rPr>
          <w:rFonts w:cs="Arial"/>
          <w:sz w:val="16"/>
          <w:szCs w:val="16"/>
        </w:rPr>
      </w:pPr>
      <w:r w:rsidRPr="003A226E">
        <w:rPr>
          <w:rStyle w:val="FootnoteReference"/>
          <w:rFonts w:cs="Arial"/>
          <w:sz w:val="16"/>
          <w:szCs w:val="16"/>
        </w:rPr>
        <w:footnoteRef/>
      </w:r>
      <w:r>
        <w:rPr>
          <w:rFonts w:cs="Arial"/>
          <w:b/>
          <w:sz w:val="16"/>
          <w:szCs w:val="16"/>
        </w:rPr>
        <w:tab/>
      </w:r>
      <w:r w:rsidRPr="001F2120">
        <w:rPr>
          <w:rFonts w:cs="Arial"/>
          <w:b/>
          <w:sz w:val="16"/>
          <w:szCs w:val="16"/>
        </w:rPr>
        <w:t>User Note</w:t>
      </w:r>
      <w:r w:rsidRPr="001F2120">
        <w:rPr>
          <w:rFonts w:cs="Arial"/>
          <w:sz w:val="16"/>
          <w:szCs w:val="16"/>
        </w:rPr>
        <w:t xml:space="preserve">: The definition to be considered further, in accordance with applicable international investment treaties, on a project specific </w:t>
      </w:r>
      <w:r>
        <w:rPr>
          <w:rFonts w:cs="Arial"/>
          <w:sz w:val="16"/>
          <w:szCs w:val="16"/>
        </w:rPr>
        <w:t xml:space="preserve"> </w:t>
      </w:r>
      <w:r w:rsidRPr="001F2120">
        <w:rPr>
          <w:rFonts w:cs="Arial"/>
          <w:sz w:val="16"/>
          <w:szCs w:val="16"/>
        </w:rPr>
        <w:t>basis.</w:t>
      </w:r>
    </w:p>
  </w:footnote>
  <w:footnote w:id="10">
    <w:p w14:paraId="70E0D7DD" w14:textId="0EC55FB7" w:rsidR="003A226E" w:rsidRPr="00B87375" w:rsidRDefault="003A226E" w:rsidP="003A226E">
      <w:pPr>
        <w:pStyle w:val="FootnoteText"/>
        <w:tabs>
          <w:tab w:val="left" w:pos="142"/>
        </w:tabs>
        <w:ind w:left="142" w:hanging="142"/>
        <w:jc w:val="both"/>
        <w:rPr>
          <w:rFonts w:cs="Arial"/>
          <w:b/>
          <w:bCs/>
          <w:sz w:val="16"/>
          <w:szCs w:val="16"/>
        </w:rPr>
      </w:pPr>
      <w:r w:rsidRPr="00B87375">
        <w:rPr>
          <w:rStyle w:val="FootnoteReference"/>
          <w:rFonts w:cs="Arial"/>
          <w:sz w:val="16"/>
          <w:szCs w:val="16"/>
        </w:rPr>
        <w:footnoteRef/>
      </w:r>
      <w:r w:rsidRPr="00B87375">
        <w:rPr>
          <w:rFonts w:cs="Arial"/>
          <w:sz w:val="16"/>
          <w:szCs w:val="16"/>
        </w:rPr>
        <w:tab/>
      </w:r>
      <w:r w:rsidRPr="00B87375">
        <w:rPr>
          <w:rFonts w:cs="Arial"/>
          <w:b/>
          <w:bCs/>
          <w:sz w:val="16"/>
          <w:szCs w:val="16"/>
        </w:rPr>
        <w:t xml:space="preserve">User Note: </w:t>
      </w:r>
      <w:r w:rsidRPr="00B87375">
        <w:rPr>
          <w:rFonts w:cs="Arial"/>
          <w:sz w:val="16"/>
          <w:szCs w:val="16"/>
        </w:rPr>
        <w:t>Consideration</w:t>
      </w:r>
      <w:r w:rsidRPr="00B87375">
        <w:rPr>
          <w:rFonts w:cs="Arial"/>
          <w:spacing w:val="-7"/>
          <w:sz w:val="16"/>
          <w:szCs w:val="16"/>
        </w:rPr>
        <w:t xml:space="preserve"> </w:t>
      </w:r>
      <w:r w:rsidRPr="00B87375">
        <w:rPr>
          <w:rFonts w:cs="Arial"/>
          <w:sz w:val="16"/>
          <w:szCs w:val="16"/>
        </w:rPr>
        <w:t>to</w:t>
      </w:r>
      <w:r w:rsidRPr="00B87375">
        <w:rPr>
          <w:rFonts w:cs="Arial"/>
          <w:spacing w:val="-8"/>
          <w:sz w:val="16"/>
          <w:szCs w:val="16"/>
        </w:rPr>
        <w:t xml:space="preserve"> </w:t>
      </w:r>
      <w:r w:rsidRPr="00B87375">
        <w:rPr>
          <w:rFonts w:cs="Arial"/>
          <w:sz w:val="16"/>
          <w:szCs w:val="16"/>
        </w:rPr>
        <w:t>be</w:t>
      </w:r>
      <w:r w:rsidRPr="00B87375">
        <w:rPr>
          <w:rFonts w:cs="Arial"/>
          <w:spacing w:val="-7"/>
          <w:sz w:val="16"/>
          <w:szCs w:val="16"/>
        </w:rPr>
        <w:t xml:space="preserve"> </w:t>
      </w:r>
      <w:r w:rsidRPr="00B87375">
        <w:rPr>
          <w:rFonts w:cs="Arial"/>
          <w:sz w:val="16"/>
          <w:szCs w:val="16"/>
        </w:rPr>
        <w:t>given</w:t>
      </w:r>
      <w:r w:rsidRPr="00B87375">
        <w:rPr>
          <w:rFonts w:cs="Arial"/>
          <w:spacing w:val="-9"/>
          <w:sz w:val="16"/>
          <w:szCs w:val="16"/>
        </w:rPr>
        <w:t xml:space="preserve"> </w:t>
      </w:r>
      <w:r w:rsidRPr="00B87375">
        <w:rPr>
          <w:rFonts w:cs="Arial"/>
          <w:sz w:val="16"/>
          <w:szCs w:val="16"/>
        </w:rPr>
        <w:t>to</w:t>
      </w:r>
      <w:r w:rsidRPr="00B87375">
        <w:rPr>
          <w:rFonts w:cs="Arial"/>
          <w:spacing w:val="-7"/>
          <w:sz w:val="16"/>
          <w:szCs w:val="16"/>
        </w:rPr>
        <w:t xml:space="preserve"> </w:t>
      </w:r>
      <w:r w:rsidRPr="00B87375">
        <w:rPr>
          <w:rFonts w:cs="Arial"/>
          <w:sz w:val="16"/>
          <w:szCs w:val="16"/>
        </w:rPr>
        <w:t>inclusion</w:t>
      </w:r>
      <w:r w:rsidRPr="00B87375">
        <w:rPr>
          <w:rFonts w:cs="Arial"/>
          <w:spacing w:val="-7"/>
          <w:sz w:val="16"/>
          <w:szCs w:val="16"/>
        </w:rPr>
        <w:t xml:space="preserve"> </w:t>
      </w:r>
      <w:r w:rsidRPr="00B87375">
        <w:rPr>
          <w:rFonts w:cs="Arial"/>
          <w:sz w:val="16"/>
          <w:szCs w:val="16"/>
        </w:rPr>
        <w:t>of</w:t>
      </w:r>
      <w:r w:rsidRPr="00B87375">
        <w:rPr>
          <w:rFonts w:cs="Arial"/>
          <w:spacing w:val="-8"/>
          <w:sz w:val="16"/>
          <w:szCs w:val="16"/>
        </w:rPr>
        <w:t xml:space="preserve"> </w:t>
      </w:r>
      <w:r w:rsidRPr="00B87375">
        <w:rPr>
          <w:rFonts w:cs="Arial"/>
          <w:sz w:val="16"/>
          <w:szCs w:val="16"/>
        </w:rPr>
        <w:t>concept</w:t>
      </w:r>
      <w:r w:rsidRPr="00B87375">
        <w:rPr>
          <w:rFonts w:cs="Arial"/>
          <w:spacing w:val="-5"/>
          <w:sz w:val="16"/>
          <w:szCs w:val="16"/>
        </w:rPr>
        <w:t xml:space="preserve"> </w:t>
      </w:r>
      <w:r w:rsidRPr="00B87375">
        <w:rPr>
          <w:rFonts w:cs="Arial"/>
          <w:sz w:val="16"/>
          <w:szCs w:val="16"/>
        </w:rPr>
        <w:t>of</w:t>
      </w:r>
      <w:r w:rsidRPr="00B87375">
        <w:rPr>
          <w:rFonts w:cs="Arial"/>
          <w:spacing w:val="-5"/>
          <w:sz w:val="16"/>
          <w:szCs w:val="16"/>
        </w:rPr>
        <w:t xml:space="preserve"> </w:t>
      </w:r>
      <w:r w:rsidRPr="00B87375">
        <w:rPr>
          <w:rFonts w:cs="Arial"/>
          <w:sz w:val="16"/>
          <w:szCs w:val="16"/>
        </w:rPr>
        <w:t>"delay"</w:t>
      </w:r>
      <w:r w:rsidRPr="00B87375">
        <w:rPr>
          <w:rFonts w:cs="Arial"/>
          <w:spacing w:val="-8"/>
          <w:sz w:val="16"/>
          <w:szCs w:val="16"/>
        </w:rPr>
        <w:t xml:space="preserve"> </w:t>
      </w:r>
      <w:r w:rsidRPr="00B87375">
        <w:rPr>
          <w:rFonts w:cs="Arial"/>
          <w:sz w:val="16"/>
          <w:szCs w:val="16"/>
        </w:rPr>
        <w:t>particularly</w:t>
      </w:r>
      <w:r w:rsidRPr="00B87375">
        <w:rPr>
          <w:rFonts w:cs="Arial"/>
          <w:spacing w:val="-7"/>
          <w:sz w:val="16"/>
          <w:szCs w:val="16"/>
        </w:rPr>
        <w:t xml:space="preserve"> </w:t>
      </w:r>
      <w:r w:rsidRPr="00B87375">
        <w:rPr>
          <w:rFonts w:cs="Arial"/>
          <w:sz w:val="16"/>
          <w:szCs w:val="16"/>
        </w:rPr>
        <w:t>in</w:t>
      </w:r>
      <w:r w:rsidRPr="00B87375">
        <w:rPr>
          <w:rFonts w:cs="Arial"/>
          <w:spacing w:val="-6"/>
          <w:sz w:val="16"/>
          <w:szCs w:val="16"/>
        </w:rPr>
        <w:t xml:space="preserve"> </w:t>
      </w:r>
      <w:r w:rsidRPr="00B87375">
        <w:rPr>
          <w:rFonts w:cs="Arial"/>
          <w:sz w:val="16"/>
          <w:szCs w:val="16"/>
        </w:rPr>
        <w:t>civil</w:t>
      </w:r>
      <w:r w:rsidRPr="00B87375">
        <w:rPr>
          <w:rFonts w:cs="Arial"/>
          <w:spacing w:val="-8"/>
          <w:sz w:val="16"/>
          <w:szCs w:val="16"/>
        </w:rPr>
        <w:t xml:space="preserve"> </w:t>
      </w:r>
      <w:r w:rsidRPr="00B87375">
        <w:rPr>
          <w:rFonts w:cs="Arial"/>
          <w:sz w:val="16"/>
          <w:szCs w:val="16"/>
        </w:rPr>
        <w:t xml:space="preserve">jurisdictions. </w:t>
      </w:r>
      <w:r w:rsidRPr="00B87375">
        <w:rPr>
          <w:rFonts w:cs="Arial"/>
          <w:spacing w:val="-8"/>
          <w:sz w:val="16"/>
          <w:szCs w:val="16"/>
        </w:rPr>
        <w:t xml:space="preserve"> </w:t>
      </w:r>
      <w:r w:rsidRPr="00B87375">
        <w:rPr>
          <w:rFonts w:cs="Arial"/>
          <w:sz w:val="16"/>
          <w:szCs w:val="16"/>
        </w:rPr>
        <w:t>A</w:t>
      </w:r>
      <w:r w:rsidRPr="00B87375">
        <w:rPr>
          <w:rFonts w:cs="Arial"/>
          <w:spacing w:val="-8"/>
          <w:sz w:val="16"/>
          <w:szCs w:val="16"/>
        </w:rPr>
        <w:t xml:space="preserve"> </w:t>
      </w:r>
      <w:r w:rsidRPr="00B87375">
        <w:rPr>
          <w:rFonts w:cs="Arial"/>
          <w:sz w:val="16"/>
          <w:szCs w:val="16"/>
        </w:rPr>
        <w:t>consistent</w:t>
      </w:r>
      <w:r w:rsidRPr="00B87375">
        <w:rPr>
          <w:rFonts w:cs="Arial"/>
          <w:spacing w:val="-10"/>
          <w:sz w:val="16"/>
          <w:szCs w:val="16"/>
        </w:rPr>
        <w:t xml:space="preserve"> </w:t>
      </w:r>
      <w:r w:rsidRPr="00B87375">
        <w:rPr>
          <w:rFonts w:cs="Arial"/>
          <w:sz w:val="16"/>
          <w:szCs w:val="16"/>
        </w:rPr>
        <w:t>approach should be adopted across all Project</w:t>
      </w:r>
      <w:r w:rsidRPr="00B87375">
        <w:rPr>
          <w:rFonts w:cs="Arial"/>
          <w:spacing w:val="-6"/>
          <w:sz w:val="16"/>
          <w:szCs w:val="16"/>
        </w:rPr>
        <w:t xml:space="preserve"> </w:t>
      </w:r>
      <w:r w:rsidRPr="00B87375">
        <w:rPr>
          <w:rFonts w:cs="Arial"/>
          <w:sz w:val="16"/>
          <w:szCs w:val="16"/>
        </w:rPr>
        <w:t>Agreements.</w:t>
      </w:r>
    </w:p>
  </w:footnote>
  <w:footnote w:id="11">
    <w:p w14:paraId="5F1AB472" w14:textId="6A7597E7" w:rsidR="003A226E" w:rsidRPr="003A226E" w:rsidRDefault="003A226E" w:rsidP="003A226E">
      <w:pPr>
        <w:pStyle w:val="FootnoteText"/>
        <w:tabs>
          <w:tab w:val="left" w:pos="142"/>
        </w:tabs>
        <w:ind w:left="142" w:hanging="142"/>
        <w:jc w:val="both"/>
        <w:rPr>
          <w:sz w:val="16"/>
          <w:szCs w:val="16"/>
        </w:rPr>
      </w:pPr>
      <w:r w:rsidRPr="003A226E">
        <w:rPr>
          <w:rStyle w:val="FootnoteReference"/>
          <w:sz w:val="16"/>
          <w:szCs w:val="16"/>
        </w:rPr>
        <w:footnoteRef/>
      </w:r>
      <w:r>
        <w:rPr>
          <w:sz w:val="16"/>
          <w:szCs w:val="16"/>
        </w:rPr>
        <w:tab/>
      </w:r>
      <w:r w:rsidRPr="003A226E">
        <w:rPr>
          <w:rFonts w:cs="Arial"/>
          <w:b/>
          <w:bCs/>
          <w:sz w:val="16"/>
          <w:szCs w:val="16"/>
        </w:rPr>
        <w:t xml:space="preserve">User Note: </w:t>
      </w:r>
      <w:r w:rsidRPr="003A226E">
        <w:rPr>
          <w:rFonts w:cs="Arial"/>
          <w:sz w:val="16"/>
          <w:szCs w:val="16"/>
        </w:rPr>
        <w:t xml:space="preserve">The definition may require amendment, in the event that Project Company is responsible for the construction of the Interconnection Facilities.  </w:t>
      </w:r>
    </w:p>
  </w:footnote>
  <w:footnote w:id="12">
    <w:p w14:paraId="41FABF0A" w14:textId="4BE0E288" w:rsidR="003A226E" w:rsidRPr="003A226E" w:rsidRDefault="003A226E" w:rsidP="003A226E">
      <w:pPr>
        <w:pStyle w:val="FootnoteText"/>
        <w:tabs>
          <w:tab w:val="left" w:pos="142"/>
        </w:tabs>
        <w:ind w:left="142" w:hanging="142"/>
        <w:jc w:val="both"/>
        <w:rPr>
          <w:sz w:val="16"/>
          <w:szCs w:val="16"/>
        </w:rPr>
      </w:pPr>
      <w:r w:rsidRPr="003A226E">
        <w:rPr>
          <w:rStyle w:val="FootnoteReference"/>
          <w:sz w:val="16"/>
          <w:szCs w:val="16"/>
        </w:rPr>
        <w:footnoteRef/>
      </w:r>
      <w:r>
        <w:rPr>
          <w:sz w:val="16"/>
          <w:szCs w:val="16"/>
        </w:rPr>
        <w:tab/>
      </w:r>
      <w:r w:rsidRPr="003A226E">
        <w:rPr>
          <w:rFonts w:cs="Arial"/>
          <w:b/>
          <w:bCs/>
          <w:sz w:val="16"/>
          <w:szCs w:val="16"/>
        </w:rPr>
        <w:t xml:space="preserve">User Note: </w:t>
      </w:r>
      <w:r>
        <w:rPr>
          <w:rFonts w:cs="Arial"/>
          <w:bCs/>
          <w:sz w:val="16"/>
          <w:szCs w:val="16"/>
        </w:rPr>
        <w:t>C</w:t>
      </w:r>
      <w:r w:rsidRPr="003A226E">
        <w:rPr>
          <w:rFonts w:cs="Arial"/>
          <w:bCs/>
          <w:sz w:val="16"/>
          <w:szCs w:val="16"/>
        </w:rPr>
        <w:t>onnection to distribution lines to be considered on a project specific basis.</w:t>
      </w:r>
    </w:p>
  </w:footnote>
  <w:footnote w:id="13">
    <w:p w14:paraId="34972C1D" w14:textId="0D5F67AE" w:rsidR="003A226E" w:rsidRPr="003A226E" w:rsidRDefault="003A226E" w:rsidP="003A226E">
      <w:pPr>
        <w:pStyle w:val="FootnoteText"/>
        <w:tabs>
          <w:tab w:val="left" w:pos="142"/>
        </w:tabs>
        <w:ind w:left="142" w:hanging="142"/>
        <w:jc w:val="both"/>
        <w:rPr>
          <w:rFonts w:cs="Arial"/>
          <w:b/>
          <w:bCs/>
          <w:sz w:val="16"/>
          <w:szCs w:val="16"/>
        </w:rPr>
      </w:pPr>
      <w:r w:rsidRPr="003A226E">
        <w:rPr>
          <w:rStyle w:val="FootnoteReference"/>
          <w:rFonts w:cs="Arial"/>
          <w:sz w:val="16"/>
          <w:szCs w:val="16"/>
        </w:rPr>
        <w:footnoteRef/>
      </w:r>
      <w:r w:rsidRPr="003A226E">
        <w:rPr>
          <w:rFonts w:cs="Arial"/>
          <w:sz w:val="16"/>
          <w:szCs w:val="16"/>
        </w:rPr>
        <w:tab/>
      </w:r>
      <w:r w:rsidRPr="003A226E">
        <w:rPr>
          <w:rFonts w:cs="Arial"/>
          <w:b/>
          <w:bCs/>
          <w:sz w:val="16"/>
          <w:szCs w:val="16"/>
        </w:rPr>
        <w:t xml:space="preserve">User Note: </w:t>
      </w:r>
      <w:r w:rsidRPr="003A226E">
        <w:rPr>
          <w:rFonts w:cs="Arial"/>
          <w:sz w:val="16"/>
          <w:szCs w:val="16"/>
        </w:rPr>
        <w:t xml:space="preserve">This definition may need to be updated to reflect the applicable land right regime enjoyed by the Project Company in the relevant jurisdiction. </w:t>
      </w:r>
      <w:r>
        <w:rPr>
          <w:rFonts w:cs="Arial"/>
          <w:sz w:val="16"/>
          <w:szCs w:val="16"/>
        </w:rPr>
        <w:t xml:space="preserve"> </w:t>
      </w:r>
      <w:r w:rsidRPr="003A226E">
        <w:rPr>
          <w:rFonts w:cs="Arial"/>
          <w:sz w:val="16"/>
          <w:szCs w:val="16"/>
        </w:rPr>
        <w:t>In addition, the definition may require further amendment, in the event that Project Company is responsible for the construction of the Interconnection Facilities.  Consequential amendments should be considered throughout the Project Agreements.</w:t>
      </w:r>
    </w:p>
  </w:footnote>
  <w:footnote w:id="14">
    <w:p w14:paraId="325F1420" w14:textId="6F6100F5" w:rsidR="003A226E" w:rsidRPr="003A226E" w:rsidRDefault="003A226E" w:rsidP="003A226E">
      <w:pPr>
        <w:pStyle w:val="FootnoteText"/>
        <w:tabs>
          <w:tab w:val="left" w:pos="142"/>
        </w:tabs>
        <w:ind w:left="142" w:hanging="142"/>
        <w:jc w:val="both"/>
        <w:rPr>
          <w:sz w:val="16"/>
          <w:szCs w:val="16"/>
        </w:rPr>
      </w:pPr>
      <w:r w:rsidRPr="003A226E">
        <w:rPr>
          <w:rStyle w:val="FootnoteReference"/>
          <w:sz w:val="16"/>
          <w:szCs w:val="16"/>
        </w:rPr>
        <w:footnoteRef/>
      </w:r>
      <w:r>
        <w:rPr>
          <w:sz w:val="16"/>
          <w:szCs w:val="16"/>
        </w:rPr>
        <w:tab/>
      </w:r>
      <w:r w:rsidRPr="003A226E">
        <w:rPr>
          <w:rFonts w:cs="Arial"/>
          <w:b/>
          <w:bCs/>
          <w:sz w:val="16"/>
          <w:szCs w:val="16"/>
        </w:rPr>
        <w:t xml:space="preserve">User Note: </w:t>
      </w:r>
      <w:r>
        <w:rPr>
          <w:rFonts w:cs="Arial"/>
          <w:bCs/>
          <w:sz w:val="16"/>
          <w:szCs w:val="16"/>
        </w:rPr>
        <w:t>S</w:t>
      </w:r>
      <w:r w:rsidRPr="003A226E">
        <w:rPr>
          <w:rFonts w:cs="Arial"/>
          <w:bCs/>
          <w:sz w:val="16"/>
          <w:szCs w:val="16"/>
        </w:rPr>
        <w:t>ubject to AC/DC consideration on a project specific basis.</w:t>
      </w:r>
    </w:p>
  </w:footnote>
  <w:footnote w:id="15">
    <w:p w14:paraId="620E539B" w14:textId="77777777" w:rsidR="003A226E" w:rsidRPr="000F7127" w:rsidRDefault="003A226E" w:rsidP="00C11ED4">
      <w:pPr>
        <w:pStyle w:val="FootnoteText"/>
        <w:tabs>
          <w:tab w:val="left" w:pos="142"/>
        </w:tabs>
        <w:ind w:left="142" w:hanging="142"/>
        <w:jc w:val="both"/>
        <w:rPr>
          <w:rFonts w:cs="Arial"/>
          <w:sz w:val="16"/>
          <w:szCs w:val="16"/>
        </w:rPr>
      </w:pPr>
      <w:r w:rsidRPr="000F7127">
        <w:rPr>
          <w:rStyle w:val="FootnoteReference"/>
          <w:rFonts w:cs="Arial"/>
          <w:sz w:val="16"/>
          <w:szCs w:val="16"/>
        </w:rPr>
        <w:footnoteRef/>
      </w:r>
      <w:r>
        <w:rPr>
          <w:rFonts w:cs="Arial"/>
          <w:sz w:val="16"/>
          <w:szCs w:val="16"/>
        </w:rPr>
        <w:tab/>
      </w:r>
      <w:r w:rsidRPr="000F7127">
        <w:rPr>
          <w:rFonts w:cs="Arial"/>
          <w:b/>
          <w:bCs/>
          <w:sz w:val="16"/>
          <w:szCs w:val="16"/>
        </w:rPr>
        <w:t>User Note</w:t>
      </w:r>
      <w:r w:rsidRPr="000F7127">
        <w:rPr>
          <w:rFonts w:cs="Arial"/>
          <w:sz w:val="16"/>
          <w:szCs w:val="16"/>
        </w:rPr>
        <w:t xml:space="preserve">: </w:t>
      </w:r>
      <w:r>
        <w:rPr>
          <w:rFonts w:cs="Arial"/>
          <w:sz w:val="16"/>
          <w:szCs w:val="16"/>
        </w:rPr>
        <w:t>U</w:t>
      </w:r>
      <w:r w:rsidRPr="000F7127">
        <w:rPr>
          <w:rFonts w:cs="Arial"/>
          <w:sz w:val="16"/>
          <w:szCs w:val="16"/>
        </w:rPr>
        <w:t>se of SCADA System/</w:t>
      </w:r>
      <w:r>
        <w:rPr>
          <w:rFonts w:cs="Arial"/>
          <w:sz w:val="16"/>
          <w:szCs w:val="16"/>
        </w:rPr>
        <w:t>Monitoring System</w:t>
      </w:r>
      <w:r w:rsidRPr="000F7127">
        <w:rPr>
          <w:rFonts w:cs="Arial"/>
          <w:sz w:val="16"/>
          <w:szCs w:val="16"/>
        </w:rPr>
        <w:t xml:space="preserve"> to be considered on a project specific basis and a consistent approach to be adopted across the </w:t>
      </w:r>
      <w:r>
        <w:rPr>
          <w:rFonts w:cs="Arial"/>
          <w:sz w:val="16"/>
          <w:szCs w:val="16"/>
        </w:rPr>
        <w:t>agreements</w:t>
      </w:r>
      <w:r w:rsidRPr="000F7127">
        <w:rPr>
          <w:rFonts w:cs="Arial"/>
          <w:sz w:val="16"/>
          <w:szCs w:val="16"/>
        </w:rPr>
        <w:t>.</w:t>
      </w:r>
    </w:p>
  </w:footnote>
  <w:footnote w:id="16">
    <w:p w14:paraId="2A3C6C97" w14:textId="56DF9294" w:rsidR="003A226E" w:rsidRPr="00B87375" w:rsidRDefault="003A226E" w:rsidP="00176745">
      <w:pPr>
        <w:pStyle w:val="FootnoteText"/>
        <w:tabs>
          <w:tab w:val="left" w:pos="142"/>
        </w:tabs>
        <w:ind w:left="142" w:hanging="142"/>
        <w:jc w:val="both"/>
        <w:rPr>
          <w:rFonts w:cs="Arial"/>
          <w:b/>
          <w:bCs/>
          <w:sz w:val="16"/>
          <w:szCs w:val="16"/>
        </w:rPr>
      </w:pPr>
      <w:r w:rsidRPr="00B87375">
        <w:rPr>
          <w:rStyle w:val="FootnoteReference"/>
          <w:rFonts w:cs="Arial"/>
          <w:sz w:val="16"/>
          <w:szCs w:val="16"/>
        </w:rPr>
        <w:footnoteRef/>
      </w:r>
      <w:r w:rsidRPr="00B87375">
        <w:rPr>
          <w:rFonts w:cs="Arial"/>
          <w:sz w:val="16"/>
          <w:szCs w:val="16"/>
        </w:rPr>
        <w:tab/>
      </w:r>
      <w:r w:rsidRPr="00B87375">
        <w:rPr>
          <w:rFonts w:cs="Arial"/>
          <w:b/>
          <w:bCs/>
          <w:sz w:val="16"/>
          <w:szCs w:val="16"/>
        </w:rPr>
        <w:t xml:space="preserve">User Note: </w:t>
      </w:r>
      <w:r w:rsidRPr="00B87375">
        <w:rPr>
          <w:rFonts w:cs="Arial"/>
          <w:sz w:val="16"/>
          <w:szCs w:val="16"/>
        </w:rPr>
        <w:t>As the Condition Precedent are set</w:t>
      </w:r>
      <w:r>
        <w:rPr>
          <w:rFonts w:cs="Arial"/>
          <w:sz w:val="16"/>
          <w:szCs w:val="16"/>
        </w:rPr>
        <w:t>-</w:t>
      </w:r>
      <w:r w:rsidRPr="00B87375">
        <w:rPr>
          <w:rFonts w:cs="Arial"/>
          <w:sz w:val="16"/>
          <w:szCs w:val="16"/>
        </w:rPr>
        <w:t>out in the Implementation Agreement, any delay or prevention by the Government may entitle the Project Company to extend the CP Longstop Date under the Implementation Agreement, which in turn will allow the CP Longstop Date to be extended hereunder.</w:t>
      </w:r>
    </w:p>
  </w:footnote>
  <w:footnote w:id="17">
    <w:p w14:paraId="63D9CAC5" w14:textId="544A0431" w:rsidR="003A226E" w:rsidRPr="003A226E" w:rsidRDefault="003A226E" w:rsidP="003A226E">
      <w:pPr>
        <w:pStyle w:val="Heading2"/>
        <w:numPr>
          <w:ilvl w:val="0"/>
          <w:numId w:val="0"/>
        </w:numPr>
        <w:tabs>
          <w:tab w:val="left" w:pos="142"/>
        </w:tabs>
        <w:spacing w:before="120"/>
        <w:ind w:left="142" w:hanging="142"/>
        <w:rPr>
          <w:rFonts w:cs="Arial"/>
          <w:sz w:val="16"/>
          <w:szCs w:val="16"/>
        </w:rPr>
      </w:pPr>
      <w:r w:rsidRPr="003A226E">
        <w:rPr>
          <w:rStyle w:val="FootnoteReference"/>
          <w:sz w:val="16"/>
          <w:szCs w:val="16"/>
        </w:rPr>
        <w:footnoteRef/>
      </w:r>
      <w:r>
        <w:rPr>
          <w:sz w:val="16"/>
          <w:szCs w:val="16"/>
        </w:rPr>
        <w:tab/>
      </w:r>
      <w:r w:rsidRPr="003A226E">
        <w:rPr>
          <w:rFonts w:cs="Arial"/>
          <w:b/>
          <w:sz w:val="16"/>
          <w:szCs w:val="16"/>
        </w:rPr>
        <w:t>User Note</w:t>
      </w:r>
      <w:r w:rsidRPr="003A226E">
        <w:rPr>
          <w:rFonts w:cs="Arial"/>
          <w:sz w:val="16"/>
          <w:szCs w:val="16"/>
        </w:rPr>
        <w:t>: Schedule 10 (</w:t>
      </w:r>
      <w:r w:rsidRPr="003A226E">
        <w:rPr>
          <w:rFonts w:cs="Arial"/>
          <w:i/>
          <w:sz w:val="16"/>
          <w:szCs w:val="16"/>
        </w:rPr>
        <w:t>Form of Direct Agreement</w:t>
      </w:r>
      <w:r w:rsidRPr="003A226E">
        <w:rPr>
          <w:rFonts w:cs="Arial"/>
          <w:sz w:val="16"/>
          <w:szCs w:val="16"/>
        </w:rPr>
        <w:t>), shall reflect standard market norms for the financing of a plant or facility similar to the Project, examples of such market norms are: (a) the Buyer agrees to notify the Lenders’ agent of any default by the Project Company under this Agreement, which entitles the Buyer to terminate this Agreement; and (b) the Buyer agrees that it may not take any action to terminate this Agreement for a specified period if the Lenders request a suspension period.</w:t>
      </w:r>
    </w:p>
    <w:p w14:paraId="3A63BF26" w14:textId="0A24FF38" w:rsidR="003A226E" w:rsidRDefault="003A226E">
      <w:pPr>
        <w:pStyle w:val="FootnoteText"/>
      </w:pPr>
    </w:p>
  </w:footnote>
  <w:footnote w:id="18">
    <w:p w14:paraId="77165A26" w14:textId="1C1E7A93" w:rsidR="003A226E" w:rsidRPr="003A226E" w:rsidRDefault="003A226E" w:rsidP="003A226E">
      <w:pPr>
        <w:pStyle w:val="FootnoteText"/>
        <w:tabs>
          <w:tab w:val="left" w:pos="142"/>
        </w:tabs>
        <w:ind w:left="142" w:hanging="142"/>
        <w:jc w:val="both"/>
        <w:rPr>
          <w:sz w:val="16"/>
          <w:szCs w:val="16"/>
        </w:rPr>
      </w:pPr>
      <w:r w:rsidRPr="003A226E">
        <w:rPr>
          <w:rStyle w:val="FootnoteReference"/>
          <w:sz w:val="16"/>
          <w:szCs w:val="16"/>
        </w:rPr>
        <w:footnoteRef/>
      </w:r>
      <w:r>
        <w:rPr>
          <w:sz w:val="16"/>
          <w:szCs w:val="16"/>
        </w:rPr>
        <w:tab/>
      </w:r>
      <w:r w:rsidRPr="003A226E">
        <w:rPr>
          <w:rFonts w:cs="Arial"/>
          <w:b/>
          <w:sz w:val="16"/>
          <w:szCs w:val="16"/>
        </w:rPr>
        <w:t>User Note</w:t>
      </w:r>
      <w:r w:rsidRPr="003A226E">
        <w:rPr>
          <w:rFonts w:cs="Arial"/>
          <w:sz w:val="16"/>
          <w:szCs w:val="16"/>
        </w:rPr>
        <w:t>: In the event that the Sectional Completion option is taken, Clause 9.1 will need to be amended to reflect payment for Energy generated from Units, prior to the Commercial Operation Date.</w:t>
      </w:r>
    </w:p>
  </w:footnote>
  <w:footnote w:id="19">
    <w:p w14:paraId="72344506" w14:textId="223E49CB" w:rsidR="003A226E" w:rsidRPr="003A226E" w:rsidRDefault="003A226E" w:rsidP="003A226E">
      <w:pPr>
        <w:pStyle w:val="FootnoteText"/>
        <w:tabs>
          <w:tab w:val="left" w:pos="142"/>
        </w:tabs>
        <w:ind w:left="142" w:hanging="142"/>
        <w:jc w:val="both"/>
        <w:rPr>
          <w:rFonts w:cs="Arial"/>
          <w:sz w:val="16"/>
          <w:szCs w:val="16"/>
        </w:rPr>
      </w:pPr>
      <w:r w:rsidRPr="003A226E">
        <w:rPr>
          <w:rStyle w:val="FootnoteReference"/>
          <w:rFonts w:cs="Arial"/>
          <w:sz w:val="16"/>
          <w:szCs w:val="16"/>
        </w:rPr>
        <w:footnoteRef/>
      </w:r>
      <w:r w:rsidRPr="003A226E">
        <w:rPr>
          <w:rFonts w:cs="Arial"/>
          <w:sz w:val="16"/>
          <w:szCs w:val="16"/>
        </w:rPr>
        <w:tab/>
      </w:r>
      <w:r w:rsidRPr="003A226E">
        <w:rPr>
          <w:rFonts w:cs="Arial"/>
          <w:b/>
          <w:bCs/>
          <w:sz w:val="16"/>
          <w:szCs w:val="16"/>
        </w:rPr>
        <w:t>User Note</w:t>
      </w:r>
      <w:r w:rsidRPr="003A226E">
        <w:rPr>
          <w:rFonts w:cs="Arial"/>
          <w:sz w:val="16"/>
          <w:szCs w:val="16"/>
        </w:rPr>
        <w:t>: In the event that the Nominated Currency is not the same currency as payments under the Finance Agreement, the Parties may consider FX gross-up provisions to account for any negative currency fluctuation in the Nominated Currency between (i) the date of Invoice; and (ii) the date of conversion to the currency under the Finance Agreement, provided that such conversion occurs within a specified period of time.</w:t>
      </w:r>
    </w:p>
  </w:footnote>
  <w:footnote w:id="20">
    <w:p w14:paraId="313B2C83" w14:textId="043105BA" w:rsidR="003A226E" w:rsidRPr="003A226E" w:rsidRDefault="003A226E" w:rsidP="003A226E">
      <w:pPr>
        <w:pStyle w:val="FootnoteText"/>
        <w:tabs>
          <w:tab w:val="left" w:pos="142"/>
        </w:tabs>
        <w:ind w:left="142" w:hanging="142"/>
        <w:jc w:val="both"/>
        <w:rPr>
          <w:rFonts w:cs="Arial"/>
          <w:b/>
          <w:bCs/>
          <w:sz w:val="16"/>
          <w:szCs w:val="16"/>
        </w:rPr>
      </w:pPr>
      <w:r w:rsidRPr="003A226E">
        <w:rPr>
          <w:rStyle w:val="FootnoteReference"/>
          <w:rFonts w:cs="Arial"/>
          <w:sz w:val="16"/>
          <w:szCs w:val="16"/>
        </w:rPr>
        <w:footnoteRef/>
      </w:r>
      <w:r w:rsidRPr="003A226E">
        <w:rPr>
          <w:rFonts w:cs="Arial"/>
          <w:sz w:val="16"/>
          <w:szCs w:val="16"/>
        </w:rPr>
        <w:tab/>
      </w:r>
      <w:r w:rsidRPr="003A226E">
        <w:rPr>
          <w:rFonts w:cs="Arial"/>
          <w:b/>
          <w:bCs/>
          <w:sz w:val="16"/>
          <w:szCs w:val="16"/>
        </w:rPr>
        <w:t xml:space="preserve">User Note: </w:t>
      </w:r>
      <w:r w:rsidRPr="003A226E">
        <w:rPr>
          <w:rFonts w:cs="Arial"/>
          <w:sz w:val="16"/>
          <w:szCs w:val="16"/>
        </w:rPr>
        <w:t>The Parties could consider holding disputed payments in an escrow account pending resolution of the relevant dispute.</w:t>
      </w:r>
    </w:p>
  </w:footnote>
  <w:footnote w:id="21">
    <w:p w14:paraId="431E48CA" w14:textId="404625BD" w:rsidR="003A226E" w:rsidRPr="0033709B" w:rsidRDefault="003A226E" w:rsidP="0033709B">
      <w:pPr>
        <w:pStyle w:val="FootnoteText"/>
        <w:tabs>
          <w:tab w:val="left" w:pos="142"/>
        </w:tabs>
        <w:ind w:left="142" w:hanging="142"/>
        <w:jc w:val="both"/>
        <w:rPr>
          <w:sz w:val="16"/>
          <w:szCs w:val="16"/>
        </w:rPr>
      </w:pPr>
      <w:r w:rsidRPr="0033709B">
        <w:rPr>
          <w:rStyle w:val="FootnoteReference"/>
          <w:sz w:val="16"/>
          <w:szCs w:val="16"/>
        </w:rPr>
        <w:footnoteRef/>
      </w:r>
      <w:r w:rsidR="0033709B">
        <w:rPr>
          <w:sz w:val="16"/>
          <w:szCs w:val="16"/>
        </w:rPr>
        <w:tab/>
      </w:r>
      <w:r w:rsidRPr="0033709B">
        <w:rPr>
          <w:b/>
          <w:sz w:val="16"/>
          <w:szCs w:val="16"/>
        </w:rPr>
        <w:t>User note</w:t>
      </w:r>
      <w:r w:rsidRPr="0033709B">
        <w:rPr>
          <w:sz w:val="16"/>
          <w:szCs w:val="16"/>
        </w:rPr>
        <w:t xml:space="preserve">: </w:t>
      </w:r>
      <w:r w:rsidR="0033709B">
        <w:rPr>
          <w:sz w:val="16"/>
          <w:szCs w:val="16"/>
        </w:rPr>
        <w:t>I</w:t>
      </w:r>
      <w:r w:rsidRPr="0033709B">
        <w:rPr>
          <w:sz w:val="16"/>
          <w:szCs w:val="16"/>
        </w:rPr>
        <w:t>n certain circumstances, it may be the Project Company who will be entitled to draw in the event that the Liquidity Support Instrument is not duly replaced.</w:t>
      </w:r>
      <w:r w:rsidR="0033709B">
        <w:rPr>
          <w:sz w:val="16"/>
          <w:szCs w:val="16"/>
        </w:rPr>
        <w:t xml:space="preserve"> </w:t>
      </w:r>
      <w:r w:rsidRPr="0033709B">
        <w:rPr>
          <w:sz w:val="16"/>
          <w:szCs w:val="16"/>
        </w:rPr>
        <w:t xml:space="preserve"> To be considered on a project specific basis.</w:t>
      </w:r>
    </w:p>
  </w:footnote>
  <w:footnote w:id="22">
    <w:p w14:paraId="2B525839" w14:textId="51FE3B74" w:rsidR="003A226E" w:rsidRPr="00B87375" w:rsidRDefault="003A226E" w:rsidP="0012423A">
      <w:pPr>
        <w:pStyle w:val="FootnoteText"/>
        <w:tabs>
          <w:tab w:val="left" w:pos="142"/>
        </w:tabs>
        <w:ind w:left="142" w:hanging="142"/>
        <w:jc w:val="both"/>
        <w:rPr>
          <w:rFonts w:cs="Arial"/>
          <w:sz w:val="16"/>
          <w:szCs w:val="16"/>
        </w:rPr>
      </w:pPr>
      <w:r w:rsidRPr="00B87375">
        <w:rPr>
          <w:rStyle w:val="FootnoteReference"/>
          <w:rFonts w:cs="Arial"/>
          <w:sz w:val="16"/>
          <w:szCs w:val="16"/>
        </w:rPr>
        <w:footnoteRef/>
      </w:r>
      <w:r w:rsidRPr="00B87375">
        <w:rPr>
          <w:rFonts w:cs="Arial"/>
          <w:sz w:val="16"/>
          <w:szCs w:val="16"/>
        </w:rPr>
        <w:tab/>
      </w:r>
      <w:r w:rsidRPr="00B87375">
        <w:rPr>
          <w:rFonts w:cs="Arial"/>
          <w:b/>
          <w:bCs/>
          <w:sz w:val="16"/>
          <w:szCs w:val="16"/>
        </w:rPr>
        <w:t xml:space="preserve">User Note: </w:t>
      </w:r>
      <w:r w:rsidRPr="00B87375">
        <w:rPr>
          <w:rFonts w:cs="Arial"/>
          <w:sz w:val="16"/>
          <w:szCs w:val="16"/>
        </w:rPr>
        <w:t xml:space="preserve">This is an assumption that the Project Company limited liability company in the Relevant Jurisdiction or, less frequently in another jurisdiction.  If the </w:t>
      </w:r>
      <w:r>
        <w:rPr>
          <w:rFonts w:cs="Arial"/>
          <w:sz w:val="16"/>
          <w:szCs w:val="16"/>
        </w:rPr>
        <w:t>Project</w:t>
      </w:r>
      <w:r w:rsidRPr="00B87375">
        <w:rPr>
          <w:rFonts w:cs="Arial"/>
          <w:sz w:val="16"/>
          <w:szCs w:val="16"/>
        </w:rPr>
        <w:t xml:space="preserve"> is planned in a country were a limited company is not used as the Project Company, this would raise a large number of issues which will require specific legal advice.</w:t>
      </w:r>
    </w:p>
  </w:footnote>
  <w:footnote w:id="23">
    <w:p w14:paraId="77622C32" w14:textId="7B9182E8" w:rsidR="003A226E" w:rsidRPr="0033709B" w:rsidRDefault="003A226E" w:rsidP="0033709B">
      <w:pPr>
        <w:pStyle w:val="FootnoteText"/>
        <w:tabs>
          <w:tab w:val="left" w:pos="142"/>
        </w:tabs>
        <w:ind w:left="142" w:hanging="142"/>
        <w:jc w:val="both"/>
        <w:rPr>
          <w:sz w:val="16"/>
          <w:szCs w:val="16"/>
        </w:rPr>
      </w:pPr>
      <w:r w:rsidRPr="0033709B">
        <w:rPr>
          <w:rStyle w:val="FootnoteReference"/>
          <w:sz w:val="16"/>
          <w:szCs w:val="16"/>
        </w:rPr>
        <w:footnoteRef/>
      </w:r>
      <w:r w:rsidR="0033709B">
        <w:rPr>
          <w:sz w:val="16"/>
          <w:szCs w:val="16"/>
        </w:rPr>
        <w:tab/>
      </w:r>
      <w:r w:rsidRPr="0033709B">
        <w:rPr>
          <w:rFonts w:cs="Arial"/>
          <w:b/>
          <w:bCs/>
          <w:sz w:val="16"/>
          <w:szCs w:val="16"/>
        </w:rPr>
        <w:t xml:space="preserve">User Note: </w:t>
      </w:r>
      <w:r w:rsidR="0033709B">
        <w:rPr>
          <w:rFonts w:cs="Arial"/>
          <w:bCs/>
          <w:sz w:val="16"/>
          <w:szCs w:val="16"/>
        </w:rPr>
        <w:t>T</w:t>
      </w:r>
      <w:r w:rsidRPr="0033709B">
        <w:rPr>
          <w:rFonts w:cs="Arial"/>
          <w:bCs/>
          <w:sz w:val="16"/>
          <w:szCs w:val="16"/>
        </w:rPr>
        <w:t>his clause should be reviewed by specialist insurance and tax advisors on a project specific basis.</w:t>
      </w:r>
    </w:p>
  </w:footnote>
  <w:footnote w:id="24">
    <w:p w14:paraId="6A795D65" w14:textId="00B9C498" w:rsidR="003A226E" w:rsidRPr="0033709B" w:rsidRDefault="003A226E" w:rsidP="0033709B">
      <w:pPr>
        <w:pStyle w:val="FootnoteText"/>
        <w:tabs>
          <w:tab w:val="left" w:pos="142"/>
        </w:tabs>
        <w:ind w:left="142" w:hanging="142"/>
        <w:jc w:val="both"/>
        <w:rPr>
          <w:sz w:val="16"/>
          <w:szCs w:val="16"/>
        </w:rPr>
      </w:pPr>
      <w:r w:rsidRPr="0033709B">
        <w:rPr>
          <w:rStyle w:val="FootnoteReference"/>
          <w:sz w:val="16"/>
          <w:szCs w:val="16"/>
        </w:rPr>
        <w:footnoteRef/>
      </w:r>
      <w:r w:rsidR="0033709B">
        <w:rPr>
          <w:sz w:val="16"/>
          <w:szCs w:val="16"/>
        </w:rPr>
        <w:tab/>
      </w:r>
      <w:r w:rsidRPr="0033709B">
        <w:rPr>
          <w:rFonts w:cs="Arial"/>
          <w:b/>
          <w:bCs/>
          <w:sz w:val="16"/>
          <w:szCs w:val="16"/>
        </w:rPr>
        <w:t>User Note:</w:t>
      </w:r>
      <w:r w:rsidRPr="0033709B">
        <w:rPr>
          <w:rFonts w:cs="Arial"/>
          <w:bCs/>
          <w:sz w:val="16"/>
          <w:szCs w:val="16"/>
        </w:rPr>
        <w:t xml:space="preserve"> </w:t>
      </w:r>
      <w:r w:rsidR="0033709B">
        <w:rPr>
          <w:rFonts w:cs="Arial"/>
          <w:bCs/>
          <w:sz w:val="16"/>
          <w:szCs w:val="16"/>
        </w:rPr>
        <w:t>P</w:t>
      </w:r>
      <w:r w:rsidRPr="0033709B">
        <w:rPr>
          <w:rFonts w:cs="Arial"/>
          <w:bCs/>
          <w:sz w:val="16"/>
          <w:szCs w:val="16"/>
        </w:rPr>
        <w:t>ursuant to Schedule 8 (</w:t>
      </w:r>
      <w:r w:rsidRPr="0033709B">
        <w:rPr>
          <w:rFonts w:cs="Arial"/>
          <w:bCs/>
          <w:i/>
          <w:sz w:val="16"/>
          <w:szCs w:val="16"/>
        </w:rPr>
        <w:t>Insurance Requirements</w:t>
      </w:r>
      <w:r w:rsidRPr="0033709B">
        <w:rPr>
          <w:rFonts w:cs="Arial"/>
          <w:bCs/>
          <w:sz w:val="16"/>
          <w:szCs w:val="16"/>
        </w:rPr>
        <w:t>) the Project Company to be under an obligation to procure insurance for the Facility in respect of Other Force Majeure Events and to provide evidence of such cover to the Buyer and Government.</w:t>
      </w:r>
    </w:p>
  </w:footnote>
  <w:footnote w:id="25">
    <w:p w14:paraId="175CC54E" w14:textId="01DEB360" w:rsidR="003A226E" w:rsidRPr="00BE5F24" w:rsidRDefault="003A226E" w:rsidP="00BE5F24">
      <w:pPr>
        <w:pStyle w:val="FootnoteText"/>
        <w:tabs>
          <w:tab w:val="left" w:pos="142"/>
        </w:tabs>
        <w:ind w:left="142" w:hanging="142"/>
        <w:jc w:val="both"/>
        <w:rPr>
          <w:sz w:val="16"/>
          <w:szCs w:val="16"/>
        </w:rPr>
      </w:pPr>
      <w:r w:rsidRPr="00BE5F24">
        <w:rPr>
          <w:rStyle w:val="FootnoteReference"/>
          <w:sz w:val="16"/>
          <w:szCs w:val="16"/>
        </w:rPr>
        <w:footnoteRef/>
      </w:r>
      <w:r w:rsidR="00BE5F24">
        <w:rPr>
          <w:sz w:val="16"/>
          <w:szCs w:val="16"/>
        </w:rPr>
        <w:tab/>
      </w:r>
      <w:r w:rsidRPr="00BE5F24">
        <w:rPr>
          <w:rFonts w:cs="Arial"/>
          <w:b/>
          <w:bCs/>
          <w:sz w:val="16"/>
          <w:szCs w:val="16"/>
        </w:rPr>
        <w:t xml:space="preserve">User Note: </w:t>
      </w:r>
      <w:r w:rsidR="00BE5F24">
        <w:rPr>
          <w:rFonts w:cs="Arial"/>
          <w:bCs/>
          <w:sz w:val="16"/>
          <w:szCs w:val="16"/>
        </w:rPr>
        <w:t>E</w:t>
      </w:r>
      <w:r w:rsidRPr="00BE5F24">
        <w:rPr>
          <w:rFonts w:cs="Arial"/>
          <w:bCs/>
          <w:sz w:val="16"/>
          <w:szCs w:val="16"/>
        </w:rPr>
        <w:t>xceptions to this Clause to be considered on a project specific basis.</w:t>
      </w:r>
    </w:p>
  </w:footnote>
  <w:footnote w:id="26">
    <w:p w14:paraId="4C45438B" w14:textId="77777777" w:rsidR="003A226E" w:rsidRPr="00A849EA" w:rsidRDefault="003A226E" w:rsidP="00E13926">
      <w:pPr>
        <w:pStyle w:val="FootnoteText"/>
        <w:tabs>
          <w:tab w:val="left" w:pos="142"/>
        </w:tabs>
        <w:ind w:left="142" w:hanging="142"/>
        <w:jc w:val="both"/>
        <w:rPr>
          <w:rFonts w:cs="Arial"/>
          <w:sz w:val="16"/>
          <w:szCs w:val="16"/>
        </w:rPr>
      </w:pPr>
      <w:r w:rsidRPr="00A849EA">
        <w:rPr>
          <w:rStyle w:val="FootnoteReference"/>
          <w:rFonts w:cs="Arial"/>
          <w:sz w:val="16"/>
          <w:szCs w:val="16"/>
        </w:rPr>
        <w:footnoteRef/>
      </w:r>
      <w:r>
        <w:rPr>
          <w:rFonts w:cs="Arial"/>
          <w:sz w:val="16"/>
          <w:szCs w:val="16"/>
        </w:rPr>
        <w:tab/>
      </w:r>
      <w:r w:rsidRPr="00A849EA">
        <w:rPr>
          <w:rFonts w:cs="Arial"/>
          <w:b/>
          <w:bCs/>
          <w:sz w:val="16"/>
          <w:szCs w:val="16"/>
        </w:rPr>
        <w:t>User Note</w:t>
      </w:r>
      <w:r w:rsidRPr="00A849EA">
        <w:rPr>
          <w:rFonts w:cs="Arial"/>
          <w:sz w:val="16"/>
          <w:szCs w:val="16"/>
        </w:rPr>
        <w:t xml:space="preserve">: </w:t>
      </w:r>
      <w:r>
        <w:rPr>
          <w:rFonts w:cs="Arial"/>
          <w:sz w:val="16"/>
          <w:szCs w:val="16"/>
        </w:rPr>
        <w:t>T</w:t>
      </w:r>
      <w:r w:rsidRPr="00A849EA">
        <w:rPr>
          <w:rFonts w:cs="Arial"/>
          <w:sz w:val="16"/>
          <w:szCs w:val="16"/>
        </w:rPr>
        <w:t>he Parties may amend the timeframes on a pr</w:t>
      </w:r>
      <w:r>
        <w:rPr>
          <w:rFonts w:cs="Arial"/>
          <w:sz w:val="16"/>
          <w:szCs w:val="16"/>
        </w:rPr>
        <w:t>oject</w:t>
      </w:r>
      <w:r w:rsidRPr="00A849EA">
        <w:rPr>
          <w:rFonts w:cs="Arial"/>
          <w:sz w:val="16"/>
          <w:szCs w:val="16"/>
        </w:rPr>
        <w:t xml:space="preserve"> specific basis.</w:t>
      </w:r>
    </w:p>
  </w:footnote>
  <w:footnote w:id="27">
    <w:p w14:paraId="5624591A" w14:textId="10EFB29E" w:rsidR="003A226E" w:rsidRPr="0070412B" w:rsidRDefault="003A226E" w:rsidP="00751FF6">
      <w:pPr>
        <w:tabs>
          <w:tab w:val="left" w:pos="142"/>
        </w:tabs>
        <w:ind w:left="142" w:hanging="142"/>
        <w:jc w:val="both"/>
        <w:rPr>
          <w:rFonts w:cs="Arial"/>
          <w:b/>
          <w:bCs/>
        </w:rPr>
      </w:pPr>
      <w:r w:rsidRPr="0070412B">
        <w:rPr>
          <w:rStyle w:val="FootnoteReference"/>
          <w:rFonts w:cs="Arial"/>
          <w:sz w:val="16"/>
          <w:szCs w:val="16"/>
        </w:rPr>
        <w:footnoteRef/>
      </w:r>
      <w:r w:rsidRPr="0070412B">
        <w:rPr>
          <w:rFonts w:cs="Arial"/>
          <w:b/>
          <w:bCs/>
          <w:sz w:val="16"/>
          <w:szCs w:val="16"/>
        </w:rPr>
        <w:tab/>
        <w:t xml:space="preserve">User Note: </w:t>
      </w:r>
      <w:r w:rsidRPr="0070412B">
        <w:rPr>
          <w:rFonts w:cs="Arial"/>
          <w:sz w:val="16"/>
          <w:szCs w:val="16"/>
        </w:rPr>
        <w:t>It is recommended to include the option to settle the Dispute at a senior management level between the Parties.  If</w:t>
      </w:r>
      <w:r w:rsidRPr="0070412B">
        <w:rPr>
          <w:rFonts w:cs="Arial"/>
          <w:spacing w:val="-10"/>
          <w:sz w:val="16"/>
          <w:szCs w:val="16"/>
        </w:rPr>
        <w:t xml:space="preserve"> </w:t>
      </w:r>
      <w:r w:rsidRPr="0070412B">
        <w:rPr>
          <w:rFonts w:cs="Arial"/>
          <w:sz w:val="16"/>
          <w:szCs w:val="16"/>
        </w:rPr>
        <w:t>this</w:t>
      </w:r>
      <w:r w:rsidRPr="0070412B">
        <w:rPr>
          <w:rFonts w:cs="Arial"/>
          <w:spacing w:val="-9"/>
          <w:sz w:val="16"/>
          <w:szCs w:val="16"/>
        </w:rPr>
        <w:t xml:space="preserve"> </w:t>
      </w:r>
      <w:r w:rsidRPr="0070412B">
        <w:rPr>
          <w:rFonts w:cs="Arial"/>
          <w:sz w:val="16"/>
          <w:szCs w:val="16"/>
        </w:rPr>
        <w:t>provision</w:t>
      </w:r>
      <w:r w:rsidRPr="0070412B">
        <w:rPr>
          <w:rFonts w:cs="Arial"/>
          <w:spacing w:val="-11"/>
          <w:sz w:val="16"/>
          <w:szCs w:val="16"/>
        </w:rPr>
        <w:t xml:space="preserve"> </w:t>
      </w:r>
      <w:r w:rsidRPr="0070412B">
        <w:rPr>
          <w:rFonts w:cs="Arial"/>
          <w:sz w:val="16"/>
          <w:szCs w:val="16"/>
        </w:rPr>
        <w:t>is</w:t>
      </w:r>
      <w:r w:rsidRPr="0070412B">
        <w:rPr>
          <w:rFonts w:cs="Arial"/>
          <w:spacing w:val="-9"/>
          <w:sz w:val="16"/>
          <w:szCs w:val="16"/>
        </w:rPr>
        <w:t xml:space="preserve"> </w:t>
      </w:r>
      <w:r w:rsidRPr="0070412B">
        <w:rPr>
          <w:rFonts w:cs="Arial"/>
          <w:sz w:val="16"/>
          <w:szCs w:val="16"/>
        </w:rPr>
        <w:t>included,</w:t>
      </w:r>
      <w:r w:rsidRPr="0070412B">
        <w:rPr>
          <w:rFonts w:cs="Arial"/>
          <w:spacing w:val="-12"/>
          <w:sz w:val="16"/>
          <w:szCs w:val="16"/>
        </w:rPr>
        <w:t xml:space="preserve"> </w:t>
      </w:r>
      <w:r w:rsidRPr="0070412B">
        <w:rPr>
          <w:rFonts w:cs="Arial"/>
          <w:sz w:val="16"/>
          <w:szCs w:val="16"/>
        </w:rPr>
        <w:t>it</w:t>
      </w:r>
      <w:r w:rsidRPr="0070412B">
        <w:rPr>
          <w:rFonts w:cs="Arial"/>
          <w:spacing w:val="-11"/>
          <w:sz w:val="16"/>
          <w:szCs w:val="16"/>
        </w:rPr>
        <w:t xml:space="preserve"> </w:t>
      </w:r>
      <w:r w:rsidRPr="0070412B">
        <w:rPr>
          <w:rFonts w:cs="Arial"/>
          <w:sz w:val="16"/>
          <w:szCs w:val="16"/>
        </w:rPr>
        <w:t>should</w:t>
      </w:r>
      <w:r w:rsidRPr="0070412B">
        <w:rPr>
          <w:rFonts w:cs="Arial"/>
          <w:spacing w:val="-11"/>
          <w:sz w:val="16"/>
          <w:szCs w:val="16"/>
        </w:rPr>
        <w:t xml:space="preserve"> </w:t>
      </w:r>
      <w:r w:rsidRPr="0070412B">
        <w:rPr>
          <w:rFonts w:cs="Arial"/>
          <w:sz w:val="16"/>
          <w:szCs w:val="16"/>
        </w:rPr>
        <w:t>be</w:t>
      </w:r>
      <w:r w:rsidRPr="0070412B">
        <w:rPr>
          <w:rFonts w:cs="Arial"/>
          <w:spacing w:val="-11"/>
          <w:sz w:val="16"/>
          <w:szCs w:val="16"/>
        </w:rPr>
        <w:t xml:space="preserve"> </w:t>
      </w:r>
      <w:r w:rsidRPr="0070412B">
        <w:rPr>
          <w:rFonts w:cs="Arial"/>
          <w:sz w:val="16"/>
          <w:szCs w:val="16"/>
        </w:rPr>
        <w:t>inserted</w:t>
      </w:r>
      <w:r w:rsidRPr="0070412B">
        <w:rPr>
          <w:rFonts w:cs="Arial"/>
          <w:spacing w:val="-11"/>
          <w:sz w:val="16"/>
          <w:szCs w:val="16"/>
        </w:rPr>
        <w:t xml:space="preserve"> </w:t>
      </w:r>
      <w:r w:rsidRPr="0070412B">
        <w:rPr>
          <w:rFonts w:cs="Arial"/>
          <w:sz w:val="16"/>
          <w:szCs w:val="16"/>
        </w:rPr>
        <w:t>with</w:t>
      </w:r>
      <w:r w:rsidRPr="0070412B">
        <w:rPr>
          <w:rFonts w:cs="Arial"/>
          <w:spacing w:val="-11"/>
          <w:sz w:val="16"/>
          <w:szCs w:val="16"/>
        </w:rPr>
        <w:t xml:space="preserve"> </w:t>
      </w:r>
      <w:r w:rsidRPr="0070412B">
        <w:rPr>
          <w:rFonts w:cs="Arial"/>
          <w:sz w:val="16"/>
          <w:szCs w:val="16"/>
        </w:rPr>
        <w:t>a</w:t>
      </w:r>
      <w:r w:rsidRPr="0070412B">
        <w:rPr>
          <w:rFonts w:cs="Arial"/>
          <w:spacing w:val="-12"/>
          <w:sz w:val="16"/>
          <w:szCs w:val="16"/>
        </w:rPr>
        <w:t xml:space="preserve"> </w:t>
      </w:r>
      <w:r w:rsidRPr="0070412B">
        <w:rPr>
          <w:rFonts w:cs="Arial"/>
          <w:sz w:val="16"/>
          <w:szCs w:val="16"/>
        </w:rPr>
        <w:t>maximum</w:t>
      </w:r>
      <w:r w:rsidRPr="0070412B">
        <w:rPr>
          <w:rFonts w:cs="Arial"/>
          <w:spacing w:val="-10"/>
          <w:sz w:val="16"/>
          <w:szCs w:val="16"/>
        </w:rPr>
        <w:t xml:space="preserve"> </w:t>
      </w:r>
      <w:r w:rsidRPr="0070412B">
        <w:rPr>
          <w:rFonts w:cs="Arial"/>
          <w:sz w:val="16"/>
          <w:szCs w:val="16"/>
        </w:rPr>
        <w:t>time</w:t>
      </w:r>
      <w:r w:rsidRPr="0070412B">
        <w:rPr>
          <w:rFonts w:cs="Arial"/>
          <w:spacing w:val="-13"/>
          <w:sz w:val="16"/>
          <w:szCs w:val="16"/>
        </w:rPr>
        <w:t xml:space="preserve"> </w:t>
      </w:r>
      <w:r w:rsidRPr="0070412B">
        <w:rPr>
          <w:rFonts w:cs="Arial"/>
          <w:sz w:val="16"/>
          <w:szCs w:val="16"/>
        </w:rPr>
        <w:t>limit,</w:t>
      </w:r>
      <w:r w:rsidRPr="0070412B">
        <w:rPr>
          <w:rFonts w:cs="Arial"/>
          <w:spacing w:val="-9"/>
          <w:sz w:val="16"/>
          <w:szCs w:val="16"/>
        </w:rPr>
        <w:t xml:space="preserve"> </w:t>
      </w:r>
      <w:r w:rsidRPr="0070412B">
        <w:rPr>
          <w:rFonts w:cs="Arial"/>
          <w:sz w:val="16"/>
          <w:szCs w:val="16"/>
        </w:rPr>
        <w:t>after</w:t>
      </w:r>
      <w:r w:rsidRPr="0070412B">
        <w:rPr>
          <w:rFonts w:cs="Arial"/>
          <w:spacing w:val="-11"/>
          <w:sz w:val="16"/>
          <w:szCs w:val="16"/>
        </w:rPr>
        <w:t xml:space="preserve"> </w:t>
      </w:r>
      <w:r w:rsidRPr="0070412B">
        <w:rPr>
          <w:rFonts w:cs="Arial"/>
          <w:sz w:val="16"/>
          <w:szCs w:val="16"/>
        </w:rPr>
        <w:t>which</w:t>
      </w:r>
      <w:r w:rsidRPr="0070412B">
        <w:rPr>
          <w:rFonts w:cs="Arial"/>
          <w:spacing w:val="-11"/>
          <w:sz w:val="16"/>
          <w:szCs w:val="16"/>
        </w:rPr>
        <w:t xml:space="preserve"> </w:t>
      </w:r>
      <w:r w:rsidRPr="0070412B">
        <w:rPr>
          <w:rFonts w:cs="Arial"/>
          <w:sz w:val="16"/>
          <w:szCs w:val="16"/>
        </w:rPr>
        <w:t>either</w:t>
      </w:r>
      <w:r w:rsidRPr="0070412B">
        <w:rPr>
          <w:rFonts w:cs="Arial"/>
          <w:spacing w:val="-11"/>
          <w:sz w:val="16"/>
          <w:szCs w:val="16"/>
        </w:rPr>
        <w:t xml:space="preserve"> </w:t>
      </w:r>
      <w:r w:rsidRPr="0070412B">
        <w:rPr>
          <w:rFonts w:cs="Arial"/>
          <w:sz w:val="16"/>
          <w:szCs w:val="16"/>
        </w:rPr>
        <w:t>Party</w:t>
      </w:r>
      <w:r w:rsidRPr="0070412B">
        <w:rPr>
          <w:rFonts w:cs="Arial"/>
          <w:spacing w:val="-11"/>
          <w:sz w:val="16"/>
          <w:szCs w:val="16"/>
        </w:rPr>
        <w:t xml:space="preserve"> </w:t>
      </w:r>
      <w:r w:rsidRPr="0070412B">
        <w:rPr>
          <w:rFonts w:cs="Arial"/>
          <w:sz w:val="16"/>
          <w:szCs w:val="16"/>
        </w:rPr>
        <w:t>would</w:t>
      </w:r>
      <w:r w:rsidRPr="0070412B">
        <w:rPr>
          <w:rFonts w:cs="Arial"/>
          <w:spacing w:val="-10"/>
          <w:sz w:val="16"/>
          <w:szCs w:val="16"/>
        </w:rPr>
        <w:t xml:space="preserve"> </w:t>
      </w:r>
      <w:r w:rsidRPr="0070412B">
        <w:rPr>
          <w:rFonts w:cs="Arial"/>
          <w:sz w:val="16"/>
          <w:szCs w:val="16"/>
        </w:rPr>
        <w:t>have</w:t>
      </w:r>
      <w:r w:rsidRPr="0070412B">
        <w:rPr>
          <w:rFonts w:cs="Arial"/>
          <w:spacing w:val="-11"/>
          <w:sz w:val="16"/>
          <w:szCs w:val="16"/>
        </w:rPr>
        <w:t xml:space="preserve"> </w:t>
      </w:r>
      <w:r w:rsidRPr="0070412B">
        <w:rPr>
          <w:rFonts w:cs="Arial"/>
          <w:sz w:val="16"/>
          <w:szCs w:val="16"/>
        </w:rPr>
        <w:t>the</w:t>
      </w:r>
      <w:r w:rsidRPr="0070412B">
        <w:rPr>
          <w:rFonts w:cs="Arial"/>
          <w:spacing w:val="-11"/>
          <w:sz w:val="16"/>
          <w:szCs w:val="16"/>
        </w:rPr>
        <w:t xml:space="preserve"> </w:t>
      </w:r>
      <w:r w:rsidRPr="0070412B">
        <w:rPr>
          <w:rFonts w:cs="Arial"/>
          <w:sz w:val="16"/>
          <w:szCs w:val="16"/>
        </w:rPr>
        <w:t>right</w:t>
      </w:r>
      <w:r w:rsidRPr="0070412B">
        <w:rPr>
          <w:rFonts w:cs="Arial"/>
          <w:spacing w:val="-10"/>
          <w:sz w:val="16"/>
          <w:szCs w:val="16"/>
        </w:rPr>
        <w:t xml:space="preserve"> </w:t>
      </w:r>
      <w:r w:rsidRPr="0070412B">
        <w:rPr>
          <w:rFonts w:cs="Arial"/>
          <w:sz w:val="16"/>
          <w:szCs w:val="16"/>
        </w:rPr>
        <w:t>to</w:t>
      </w:r>
      <w:r w:rsidRPr="0070412B">
        <w:rPr>
          <w:rFonts w:cs="Arial"/>
          <w:spacing w:val="-11"/>
          <w:sz w:val="16"/>
          <w:szCs w:val="16"/>
        </w:rPr>
        <w:t xml:space="preserve"> </w:t>
      </w:r>
      <w:r w:rsidRPr="0070412B">
        <w:rPr>
          <w:rFonts w:cs="Arial"/>
          <w:sz w:val="16"/>
          <w:szCs w:val="16"/>
        </w:rPr>
        <w:t>proceed to further dispute</w:t>
      </w:r>
      <w:r w:rsidRPr="0070412B">
        <w:rPr>
          <w:rFonts w:cs="Arial"/>
          <w:spacing w:val="-1"/>
          <w:sz w:val="16"/>
          <w:szCs w:val="16"/>
        </w:rPr>
        <w:t xml:space="preserve"> </w:t>
      </w:r>
      <w:r w:rsidRPr="0070412B">
        <w:rPr>
          <w:rFonts w:cs="Arial"/>
          <w:sz w:val="16"/>
          <w:szCs w:val="16"/>
        </w:rPr>
        <w:t>resolution</w:t>
      </w:r>
      <w:r>
        <w:rPr>
          <w:rFonts w:cs="Arial"/>
          <w:sz w:val="16"/>
          <w:szCs w:val="16"/>
        </w:rPr>
        <w:t>. Timeframes have been suggested in the Clause, but the Parties may consider alternative, reasonable timeframes.</w:t>
      </w:r>
    </w:p>
  </w:footnote>
  <w:footnote w:id="28">
    <w:p w14:paraId="4203CAC7" w14:textId="156CA94E" w:rsidR="003A226E" w:rsidRPr="0070412B" w:rsidRDefault="003A226E" w:rsidP="00751FF6">
      <w:pPr>
        <w:pStyle w:val="FootnoteText"/>
        <w:tabs>
          <w:tab w:val="left" w:pos="142"/>
        </w:tabs>
        <w:ind w:left="142" w:hanging="142"/>
        <w:jc w:val="both"/>
        <w:rPr>
          <w:rFonts w:cs="Arial"/>
          <w:sz w:val="16"/>
          <w:szCs w:val="16"/>
        </w:rPr>
      </w:pPr>
      <w:r w:rsidRPr="0070412B">
        <w:rPr>
          <w:rStyle w:val="FootnoteReference"/>
          <w:rFonts w:cs="Arial"/>
          <w:sz w:val="16"/>
          <w:szCs w:val="16"/>
        </w:rPr>
        <w:footnoteRef/>
      </w:r>
      <w:r w:rsidRPr="0070412B">
        <w:rPr>
          <w:rFonts w:cs="Arial"/>
          <w:sz w:val="16"/>
          <w:szCs w:val="16"/>
        </w:rPr>
        <w:tab/>
      </w:r>
      <w:r w:rsidRPr="0070412B">
        <w:rPr>
          <w:rFonts w:cs="Arial"/>
          <w:b/>
          <w:bCs/>
          <w:sz w:val="16"/>
          <w:szCs w:val="16"/>
        </w:rPr>
        <w:t xml:space="preserve">User Note: </w:t>
      </w:r>
      <w:r w:rsidRPr="0070412B">
        <w:rPr>
          <w:rFonts w:cs="Arial"/>
          <w:sz w:val="16"/>
          <w:szCs w:val="16"/>
        </w:rPr>
        <w:t xml:space="preserve">This Clause does not commit the Parties to mediating, but the presence of the Clause is designed to remind them of the possibility of using mediation or some other settlement procedure at any time.  In addition, it can provide a basis for one Party to propose mediation to the other Party.  </w:t>
      </w:r>
      <w:r w:rsidRPr="0070412B">
        <w:rPr>
          <w:rFonts w:cs="Arial"/>
          <w:i/>
          <w:iCs/>
          <w:sz w:val="16"/>
          <w:szCs w:val="16"/>
        </w:rPr>
        <w:t>Ad hoc</w:t>
      </w:r>
      <w:r w:rsidRPr="0070412B">
        <w:rPr>
          <w:rFonts w:cs="Arial"/>
          <w:sz w:val="16"/>
          <w:szCs w:val="16"/>
        </w:rPr>
        <w:t xml:space="preserve"> or other institutional mediation rules can be used.</w:t>
      </w:r>
    </w:p>
  </w:footnote>
  <w:footnote w:id="29">
    <w:p w14:paraId="4D23014E" w14:textId="3590110F" w:rsidR="003A226E" w:rsidRPr="0070412B" w:rsidRDefault="003A226E" w:rsidP="0046003A">
      <w:pPr>
        <w:pStyle w:val="FootnoteText"/>
        <w:tabs>
          <w:tab w:val="left" w:pos="142"/>
        </w:tabs>
        <w:ind w:left="142" w:hanging="142"/>
        <w:jc w:val="both"/>
        <w:rPr>
          <w:rFonts w:cs="Arial"/>
          <w:b/>
          <w:bCs/>
          <w:sz w:val="16"/>
          <w:szCs w:val="16"/>
        </w:rPr>
      </w:pPr>
      <w:r w:rsidRPr="0070412B">
        <w:rPr>
          <w:rStyle w:val="FootnoteReference"/>
          <w:rFonts w:cs="Arial"/>
          <w:sz w:val="16"/>
          <w:szCs w:val="16"/>
        </w:rPr>
        <w:footnoteRef/>
      </w:r>
      <w:r w:rsidRPr="0070412B">
        <w:rPr>
          <w:rFonts w:cs="Arial"/>
          <w:sz w:val="16"/>
          <w:szCs w:val="16"/>
        </w:rPr>
        <w:tab/>
      </w:r>
      <w:r w:rsidRPr="0070412B">
        <w:rPr>
          <w:rFonts w:cs="Arial"/>
          <w:b/>
          <w:bCs/>
          <w:sz w:val="16"/>
          <w:szCs w:val="16"/>
        </w:rPr>
        <w:t xml:space="preserve">User Note: </w:t>
      </w:r>
      <w:r w:rsidRPr="0070412B">
        <w:rPr>
          <w:rFonts w:cs="Arial"/>
          <w:sz w:val="16"/>
          <w:szCs w:val="16"/>
        </w:rPr>
        <w:t>The Expert Appointing Authority should be a neutral and respected senior figure acting in an official capacity, for example the President of the Chartered Institute of Arbitrators, or the Rector of Imperial College London, etc.</w:t>
      </w:r>
    </w:p>
  </w:footnote>
  <w:footnote w:id="30">
    <w:p w14:paraId="2E64F6CC" w14:textId="5940E6DE" w:rsidR="003A226E" w:rsidRPr="00BE5F24" w:rsidRDefault="003A226E" w:rsidP="00BE5F24">
      <w:pPr>
        <w:pStyle w:val="FootnoteText"/>
        <w:tabs>
          <w:tab w:val="left" w:pos="142"/>
        </w:tabs>
        <w:ind w:left="142" w:hanging="142"/>
        <w:jc w:val="both"/>
        <w:rPr>
          <w:rFonts w:cs="Arial"/>
          <w:b/>
          <w:bCs/>
          <w:sz w:val="16"/>
          <w:szCs w:val="16"/>
        </w:rPr>
      </w:pPr>
      <w:r w:rsidRPr="00BE5F24">
        <w:rPr>
          <w:rStyle w:val="FootnoteReference"/>
          <w:rFonts w:cs="Arial"/>
          <w:sz w:val="16"/>
          <w:szCs w:val="16"/>
        </w:rPr>
        <w:footnoteRef/>
      </w:r>
      <w:r w:rsidRPr="00BE5F24">
        <w:rPr>
          <w:rFonts w:cs="Arial"/>
          <w:sz w:val="16"/>
          <w:szCs w:val="16"/>
        </w:rPr>
        <w:tab/>
      </w:r>
      <w:r w:rsidRPr="00BE5F24">
        <w:rPr>
          <w:rFonts w:cs="Arial"/>
          <w:b/>
          <w:bCs/>
          <w:sz w:val="16"/>
          <w:szCs w:val="16"/>
        </w:rPr>
        <w:t xml:space="preserve">User Note: </w:t>
      </w:r>
      <w:r w:rsidRPr="00BE5F24">
        <w:rPr>
          <w:rFonts w:cs="Arial"/>
          <w:sz w:val="16"/>
          <w:szCs w:val="16"/>
        </w:rPr>
        <w:t>If the Agreement includes this standard arbitration Clause, it should not include any other jurisdiction Clause. Arbitration is an alternative to court jurisdiction.</w:t>
      </w:r>
    </w:p>
  </w:footnote>
  <w:footnote w:id="31">
    <w:p w14:paraId="65950B2D" w14:textId="4FDA62F9" w:rsidR="003A226E" w:rsidRPr="00BE5F24" w:rsidRDefault="003A226E" w:rsidP="00BE5F24">
      <w:pPr>
        <w:pStyle w:val="FootnoteText"/>
        <w:tabs>
          <w:tab w:val="left" w:pos="142"/>
        </w:tabs>
        <w:ind w:left="142" w:hanging="142"/>
        <w:jc w:val="both"/>
        <w:rPr>
          <w:rFonts w:cs="Arial"/>
          <w:b/>
          <w:bCs/>
          <w:sz w:val="16"/>
          <w:szCs w:val="16"/>
        </w:rPr>
      </w:pPr>
      <w:r w:rsidRPr="00BE5F24">
        <w:rPr>
          <w:rStyle w:val="FootnoteReference"/>
          <w:rFonts w:cs="Arial"/>
          <w:sz w:val="16"/>
          <w:szCs w:val="16"/>
        </w:rPr>
        <w:footnoteRef/>
      </w:r>
      <w:r w:rsidRPr="00BE5F24">
        <w:rPr>
          <w:rFonts w:cs="Arial"/>
          <w:sz w:val="16"/>
          <w:szCs w:val="16"/>
        </w:rPr>
        <w:tab/>
      </w:r>
      <w:r w:rsidRPr="00BE5F24">
        <w:rPr>
          <w:rFonts w:cs="Arial"/>
          <w:b/>
          <w:bCs/>
          <w:sz w:val="16"/>
          <w:szCs w:val="16"/>
        </w:rPr>
        <w:t xml:space="preserve">User Note: </w:t>
      </w:r>
      <w:r w:rsidRPr="00BE5F24">
        <w:rPr>
          <w:rFonts w:cs="Arial"/>
          <w:sz w:val="16"/>
          <w:szCs w:val="16"/>
        </w:rPr>
        <w:t>The ICC Rules contain a presumption for a sole arbitrator, and the ICC Court usually appoints a sole arbitrator unless</w:t>
      </w:r>
      <w:r w:rsidRPr="00BE5F24">
        <w:rPr>
          <w:rFonts w:cs="Arial"/>
          <w:spacing w:val="-5"/>
          <w:sz w:val="16"/>
          <w:szCs w:val="16"/>
        </w:rPr>
        <w:t xml:space="preserve"> </w:t>
      </w:r>
      <w:r w:rsidRPr="00BE5F24">
        <w:rPr>
          <w:rFonts w:cs="Arial"/>
          <w:sz w:val="16"/>
          <w:szCs w:val="16"/>
        </w:rPr>
        <w:t>the</w:t>
      </w:r>
      <w:r w:rsidRPr="00BE5F24">
        <w:rPr>
          <w:rFonts w:cs="Arial"/>
          <w:spacing w:val="-3"/>
          <w:sz w:val="16"/>
          <w:szCs w:val="16"/>
        </w:rPr>
        <w:t xml:space="preserve"> </w:t>
      </w:r>
      <w:r w:rsidRPr="00BE5F24">
        <w:rPr>
          <w:rFonts w:cs="Arial"/>
          <w:sz w:val="16"/>
          <w:szCs w:val="16"/>
        </w:rPr>
        <w:t>Dispute</w:t>
      </w:r>
      <w:r w:rsidRPr="00BE5F24">
        <w:rPr>
          <w:rFonts w:cs="Arial"/>
          <w:spacing w:val="-6"/>
          <w:sz w:val="16"/>
          <w:szCs w:val="16"/>
        </w:rPr>
        <w:t xml:space="preserve"> </w:t>
      </w:r>
      <w:r w:rsidRPr="00BE5F24">
        <w:rPr>
          <w:rFonts w:cs="Arial"/>
          <w:sz w:val="16"/>
          <w:szCs w:val="16"/>
        </w:rPr>
        <w:t>is</w:t>
      </w:r>
      <w:r w:rsidRPr="00BE5F24">
        <w:rPr>
          <w:rFonts w:cs="Arial"/>
          <w:spacing w:val="-5"/>
          <w:sz w:val="16"/>
          <w:szCs w:val="16"/>
        </w:rPr>
        <w:t xml:space="preserve"> </w:t>
      </w:r>
      <w:r w:rsidRPr="00BE5F24">
        <w:rPr>
          <w:rFonts w:cs="Arial"/>
          <w:sz w:val="16"/>
          <w:szCs w:val="16"/>
        </w:rPr>
        <w:t>complex</w:t>
      </w:r>
      <w:r w:rsidRPr="00BE5F24">
        <w:rPr>
          <w:rFonts w:cs="Arial"/>
          <w:spacing w:val="-7"/>
          <w:sz w:val="16"/>
          <w:szCs w:val="16"/>
        </w:rPr>
        <w:t xml:space="preserve"> </w:t>
      </w:r>
      <w:r w:rsidRPr="00BE5F24">
        <w:rPr>
          <w:rFonts w:cs="Arial"/>
          <w:sz w:val="16"/>
          <w:szCs w:val="16"/>
        </w:rPr>
        <w:t>or</w:t>
      </w:r>
      <w:r w:rsidRPr="00BE5F24">
        <w:rPr>
          <w:rFonts w:cs="Arial"/>
          <w:spacing w:val="-3"/>
          <w:sz w:val="16"/>
          <w:szCs w:val="16"/>
        </w:rPr>
        <w:t xml:space="preserve"> </w:t>
      </w:r>
      <w:r w:rsidRPr="00BE5F24">
        <w:rPr>
          <w:rFonts w:cs="Arial"/>
          <w:sz w:val="16"/>
          <w:szCs w:val="16"/>
        </w:rPr>
        <w:t>of</w:t>
      </w:r>
      <w:r w:rsidRPr="00BE5F24">
        <w:rPr>
          <w:rFonts w:cs="Arial"/>
          <w:spacing w:val="-3"/>
          <w:sz w:val="16"/>
          <w:szCs w:val="16"/>
        </w:rPr>
        <w:t xml:space="preserve"> </w:t>
      </w:r>
      <w:r w:rsidRPr="00BE5F24">
        <w:rPr>
          <w:rFonts w:cs="Arial"/>
          <w:sz w:val="16"/>
          <w:szCs w:val="16"/>
        </w:rPr>
        <w:t>high</w:t>
      </w:r>
      <w:r w:rsidRPr="00BE5F24">
        <w:rPr>
          <w:rFonts w:cs="Arial"/>
          <w:spacing w:val="-3"/>
          <w:sz w:val="16"/>
          <w:szCs w:val="16"/>
        </w:rPr>
        <w:t xml:space="preserve"> </w:t>
      </w:r>
      <w:r w:rsidRPr="00BE5F24">
        <w:rPr>
          <w:rFonts w:cs="Arial"/>
          <w:sz w:val="16"/>
          <w:szCs w:val="16"/>
        </w:rPr>
        <w:t>value,</w:t>
      </w:r>
      <w:r w:rsidRPr="00BE5F24">
        <w:rPr>
          <w:rFonts w:cs="Arial"/>
          <w:spacing w:val="-2"/>
          <w:sz w:val="16"/>
          <w:szCs w:val="16"/>
        </w:rPr>
        <w:t xml:space="preserve"> </w:t>
      </w:r>
      <w:r w:rsidRPr="00BE5F24">
        <w:rPr>
          <w:rFonts w:cs="Arial"/>
          <w:sz w:val="16"/>
          <w:szCs w:val="16"/>
        </w:rPr>
        <w:t>which</w:t>
      </w:r>
      <w:r w:rsidRPr="00BE5F24">
        <w:rPr>
          <w:rFonts w:cs="Arial"/>
          <w:spacing w:val="-4"/>
          <w:sz w:val="16"/>
          <w:szCs w:val="16"/>
        </w:rPr>
        <w:t xml:space="preserve"> </w:t>
      </w:r>
      <w:r w:rsidRPr="00BE5F24">
        <w:rPr>
          <w:rFonts w:cs="Arial"/>
          <w:sz w:val="16"/>
          <w:szCs w:val="16"/>
        </w:rPr>
        <w:t>is</w:t>
      </w:r>
      <w:r w:rsidRPr="00BE5F24">
        <w:rPr>
          <w:rFonts w:cs="Arial"/>
          <w:spacing w:val="-2"/>
          <w:sz w:val="16"/>
          <w:szCs w:val="16"/>
        </w:rPr>
        <w:t xml:space="preserve"> </w:t>
      </w:r>
      <w:r w:rsidRPr="00BE5F24">
        <w:rPr>
          <w:rFonts w:cs="Arial"/>
          <w:sz w:val="16"/>
          <w:szCs w:val="16"/>
        </w:rPr>
        <w:t>assessed</w:t>
      </w:r>
      <w:r w:rsidRPr="00BE5F24">
        <w:rPr>
          <w:rFonts w:cs="Arial"/>
          <w:spacing w:val="-3"/>
          <w:sz w:val="16"/>
          <w:szCs w:val="16"/>
        </w:rPr>
        <w:t xml:space="preserve"> </w:t>
      </w:r>
      <w:r w:rsidRPr="00BE5F24">
        <w:rPr>
          <w:rFonts w:cs="Arial"/>
          <w:sz w:val="16"/>
          <w:szCs w:val="16"/>
        </w:rPr>
        <w:t>on</w:t>
      </w:r>
      <w:r w:rsidRPr="00BE5F24">
        <w:rPr>
          <w:rFonts w:cs="Arial"/>
          <w:spacing w:val="-6"/>
          <w:sz w:val="16"/>
          <w:szCs w:val="16"/>
        </w:rPr>
        <w:t xml:space="preserve"> </w:t>
      </w:r>
      <w:r w:rsidRPr="00BE5F24">
        <w:rPr>
          <w:rFonts w:cs="Arial"/>
          <w:sz w:val="16"/>
          <w:szCs w:val="16"/>
        </w:rPr>
        <w:t>request</w:t>
      </w:r>
      <w:r w:rsidRPr="00BE5F24">
        <w:rPr>
          <w:rFonts w:cs="Arial"/>
          <w:spacing w:val="-3"/>
          <w:sz w:val="16"/>
          <w:szCs w:val="16"/>
        </w:rPr>
        <w:t xml:space="preserve"> </w:t>
      </w:r>
      <w:r w:rsidRPr="00BE5F24">
        <w:rPr>
          <w:rFonts w:cs="Arial"/>
          <w:sz w:val="16"/>
          <w:szCs w:val="16"/>
        </w:rPr>
        <w:t>of</w:t>
      </w:r>
      <w:r w:rsidRPr="00BE5F24">
        <w:rPr>
          <w:rFonts w:cs="Arial"/>
          <w:spacing w:val="-4"/>
          <w:sz w:val="16"/>
          <w:szCs w:val="16"/>
        </w:rPr>
        <w:t xml:space="preserve"> </w:t>
      </w:r>
      <w:r w:rsidRPr="00BE5F24">
        <w:rPr>
          <w:rFonts w:cs="Arial"/>
          <w:sz w:val="16"/>
          <w:szCs w:val="16"/>
        </w:rPr>
        <w:t>either</w:t>
      </w:r>
      <w:r w:rsidRPr="00BE5F24">
        <w:rPr>
          <w:rFonts w:cs="Arial"/>
          <w:spacing w:val="-6"/>
          <w:sz w:val="16"/>
          <w:szCs w:val="16"/>
        </w:rPr>
        <w:t xml:space="preserve"> </w:t>
      </w:r>
      <w:r w:rsidRPr="00BE5F24">
        <w:rPr>
          <w:rFonts w:cs="Arial"/>
          <w:sz w:val="16"/>
          <w:szCs w:val="16"/>
        </w:rPr>
        <w:t>Party.</w:t>
      </w:r>
      <w:r w:rsidRPr="00BE5F24">
        <w:rPr>
          <w:rFonts w:cs="Arial"/>
          <w:spacing w:val="-5"/>
          <w:sz w:val="16"/>
          <w:szCs w:val="16"/>
        </w:rPr>
        <w:t xml:space="preserve">  </w:t>
      </w:r>
      <w:r w:rsidRPr="00BE5F24">
        <w:rPr>
          <w:rFonts w:cs="Arial"/>
          <w:sz w:val="16"/>
          <w:szCs w:val="16"/>
        </w:rPr>
        <w:t>It</w:t>
      </w:r>
      <w:r w:rsidRPr="00BE5F24">
        <w:rPr>
          <w:rFonts w:cs="Arial"/>
          <w:spacing w:val="-4"/>
          <w:sz w:val="16"/>
          <w:szCs w:val="16"/>
        </w:rPr>
        <w:t xml:space="preserve"> </w:t>
      </w:r>
      <w:r w:rsidRPr="00BE5F24">
        <w:rPr>
          <w:rFonts w:cs="Arial"/>
          <w:sz w:val="16"/>
          <w:szCs w:val="16"/>
        </w:rPr>
        <w:t>is</w:t>
      </w:r>
      <w:r w:rsidRPr="00BE5F24">
        <w:rPr>
          <w:rFonts w:cs="Arial"/>
          <w:spacing w:val="-4"/>
          <w:sz w:val="16"/>
          <w:szCs w:val="16"/>
        </w:rPr>
        <w:t xml:space="preserve"> </w:t>
      </w:r>
      <w:r w:rsidRPr="00BE5F24">
        <w:rPr>
          <w:rFonts w:cs="Arial"/>
          <w:sz w:val="16"/>
          <w:szCs w:val="16"/>
        </w:rPr>
        <w:t>suggested</w:t>
      </w:r>
      <w:r w:rsidRPr="00BE5F24">
        <w:rPr>
          <w:rFonts w:cs="Arial"/>
          <w:spacing w:val="-6"/>
          <w:sz w:val="16"/>
          <w:szCs w:val="16"/>
        </w:rPr>
        <w:t xml:space="preserve"> </w:t>
      </w:r>
      <w:r w:rsidRPr="00BE5F24">
        <w:rPr>
          <w:rFonts w:cs="Arial"/>
          <w:sz w:val="16"/>
          <w:szCs w:val="16"/>
        </w:rPr>
        <w:t>to</w:t>
      </w:r>
      <w:r w:rsidRPr="00BE5F24">
        <w:rPr>
          <w:rFonts w:cs="Arial"/>
          <w:spacing w:val="-4"/>
          <w:sz w:val="16"/>
          <w:szCs w:val="16"/>
        </w:rPr>
        <w:t xml:space="preserve"> </w:t>
      </w:r>
      <w:r w:rsidRPr="00BE5F24">
        <w:rPr>
          <w:rFonts w:cs="Arial"/>
          <w:sz w:val="16"/>
          <w:szCs w:val="16"/>
        </w:rPr>
        <w:t>retain</w:t>
      </w:r>
      <w:r w:rsidRPr="00BE5F24">
        <w:rPr>
          <w:rFonts w:cs="Arial"/>
          <w:spacing w:val="-5"/>
          <w:sz w:val="16"/>
          <w:szCs w:val="16"/>
        </w:rPr>
        <w:t xml:space="preserve"> </w:t>
      </w:r>
      <w:r w:rsidRPr="00BE5F24">
        <w:rPr>
          <w:rFonts w:cs="Arial"/>
          <w:sz w:val="16"/>
          <w:szCs w:val="16"/>
        </w:rPr>
        <w:t>this</w:t>
      </w:r>
      <w:r w:rsidRPr="00BE5F24">
        <w:rPr>
          <w:rFonts w:cs="Arial"/>
          <w:spacing w:val="-2"/>
          <w:sz w:val="16"/>
          <w:szCs w:val="16"/>
        </w:rPr>
        <w:t xml:space="preserve"> </w:t>
      </w:r>
      <w:r w:rsidRPr="00BE5F24">
        <w:rPr>
          <w:rFonts w:cs="Arial"/>
          <w:sz w:val="16"/>
          <w:szCs w:val="16"/>
        </w:rPr>
        <w:t>wording in the interests of flexibility and of controlling the cost and time of any Dispute, however the Parties may prefer to stipulate either one or three</w:t>
      </w:r>
      <w:r w:rsidRPr="00BE5F24">
        <w:rPr>
          <w:rFonts w:cs="Arial"/>
          <w:spacing w:val="-1"/>
          <w:sz w:val="16"/>
          <w:szCs w:val="16"/>
        </w:rPr>
        <w:t xml:space="preserve"> </w:t>
      </w:r>
      <w:r w:rsidRPr="00BE5F24">
        <w:rPr>
          <w:rFonts w:cs="Arial"/>
          <w:sz w:val="16"/>
          <w:szCs w:val="16"/>
        </w:rPr>
        <w:t>arbitrators.</w:t>
      </w:r>
    </w:p>
  </w:footnote>
  <w:footnote w:id="32">
    <w:p w14:paraId="46FB9391" w14:textId="30AA5B71" w:rsidR="003A226E" w:rsidRPr="00BE5F24" w:rsidRDefault="003A226E" w:rsidP="00BE5F24">
      <w:pPr>
        <w:pStyle w:val="FootnoteText"/>
        <w:tabs>
          <w:tab w:val="left" w:pos="142"/>
        </w:tabs>
        <w:ind w:left="142" w:hanging="142"/>
        <w:jc w:val="both"/>
        <w:rPr>
          <w:sz w:val="16"/>
          <w:szCs w:val="16"/>
        </w:rPr>
      </w:pPr>
      <w:r w:rsidRPr="00BE5F24">
        <w:rPr>
          <w:rStyle w:val="FootnoteReference"/>
          <w:sz w:val="16"/>
          <w:szCs w:val="16"/>
        </w:rPr>
        <w:footnoteRef/>
      </w:r>
      <w:r w:rsidR="00BE5F24">
        <w:rPr>
          <w:sz w:val="16"/>
          <w:szCs w:val="16"/>
        </w:rPr>
        <w:tab/>
      </w:r>
      <w:r w:rsidRPr="00BE5F24">
        <w:rPr>
          <w:rFonts w:cs="Arial"/>
          <w:b/>
          <w:bCs/>
          <w:sz w:val="16"/>
          <w:szCs w:val="16"/>
        </w:rPr>
        <w:t xml:space="preserve">User Note: </w:t>
      </w:r>
      <w:r w:rsidR="00782761">
        <w:rPr>
          <w:rFonts w:cs="Arial"/>
          <w:bCs/>
          <w:sz w:val="16"/>
          <w:szCs w:val="16"/>
        </w:rPr>
        <w:t>T</w:t>
      </w:r>
      <w:r w:rsidRPr="00BE5F24">
        <w:rPr>
          <w:rFonts w:cs="Arial"/>
          <w:bCs/>
          <w:sz w:val="16"/>
          <w:szCs w:val="16"/>
        </w:rPr>
        <w:t>he Grid Connection Agreement to be considered on a Project specific basis.</w:t>
      </w:r>
    </w:p>
  </w:footnote>
  <w:footnote w:id="33">
    <w:p w14:paraId="47BBD6DE" w14:textId="783EF636" w:rsidR="003A226E" w:rsidRPr="00BE5F24" w:rsidRDefault="003A226E" w:rsidP="00BE5F24">
      <w:pPr>
        <w:pStyle w:val="FootnoteText"/>
        <w:tabs>
          <w:tab w:val="left" w:pos="142"/>
        </w:tabs>
        <w:ind w:left="142" w:hanging="142"/>
        <w:jc w:val="both"/>
        <w:rPr>
          <w:rFonts w:cs="Arial"/>
          <w:b/>
          <w:bCs/>
          <w:sz w:val="16"/>
          <w:szCs w:val="16"/>
        </w:rPr>
      </w:pPr>
      <w:r w:rsidRPr="00BE5F24">
        <w:rPr>
          <w:rStyle w:val="FootnoteReference"/>
          <w:rFonts w:cs="Arial"/>
          <w:sz w:val="16"/>
          <w:szCs w:val="16"/>
        </w:rPr>
        <w:footnoteRef/>
      </w:r>
      <w:r w:rsidRPr="00BE5F24">
        <w:rPr>
          <w:rFonts w:cs="Arial"/>
          <w:sz w:val="16"/>
          <w:szCs w:val="16"/>
        </w:rPr>
        <w:tab/>
      </w:r>
      <w:r w:rsidRPr="00BE5F24">
        <w:rPr>
          <w:rFonts w:cs="Arial"/>
          <w:b/>
          <w:bCs/>
          <w:sz w:val="16"/>
          <w:szCs w:val="16"/>
        </w:rPr>
        <w:t xml:space="preserve">User Note: </w:t>
      </w:r>
      <w:r w:rsidRPr="00BE5F24">
        <w:rPr>
          <w:rFonts w:cs="Arial"/>
          <w:sz w:val="16"/>
          <w:szCs w:val="16"/>
        </w:rPr>
        <w:t>In light of the limited resources of the Project Company and additional delay caused by resolving related Disputes in separate proceedings, the right to consolidate with other proceedings should typically be in the interests of all Parties.  As a practical matter, a Party may object to consolidation on policy grounds.  The Parties should note that not consolidating related Disputes in a single arbitration amplifies the claims risk for the Project Company which may have an adverse effect on the risk profile of the Project.  In any case, where consolidation cannot be accepted in one agreement it is still beneficial to include the  in all other Project Agreements where it can be accepted and the reference to the agreement that does not contain the consolidation  should not be omitted from the list contained in the consolidation is included in the remainder of the Project Agreements.</w:t>
      </w:r>
    </w:p>
  </w:footnote>
  <w:footnote w:id="34">
    <w:p w14:paraId="5D50C7E5" w14:textId="3674ABF5" w:rsidR="003A226E" w:rsidRPr="008F76FD" w:rsidRDefault="003A226E" w:rsidP="00F76475">
      <w:pPr>
        <w:tabs>
          <w:tab w:val="left" w:pos="142"/>
        </w:tabs>
        <w:spacing w:before="50"/>
        <w:ind w:left="142" w:right="108" w:hanging="142"/>
        <w:jc w:val="both"/>
        <w:rPr>
          <w:rFonts w:cs="Arial"/>
          <w:sz w:val="16"/>
          <w:szCs w:val="16"/>
        </w:rPr>
      </w:pPr>
      <w:r w:rsidRPr="008F76FD">
        <w:rPr>
          <w:rStyle w:val="FootnoteReference"/>
          <w:rFonts w:cs="Arial"/>
          <w:sz w:val="16"/>
          <w:szCs w:val="16"/>
        </w:rPr>
        <w:footnoteRef/>
      </w:r>
      <w:r w:rsidR="00F76475">
        <w:rPr>
          <w:rFonts w:cs="Arial"/>
          <w:b/>
          <w:sz w:val="16"/>
          <w:szCs w:val="16"/>
        </w:rPr>
        <w:tab/>
      </w:r>
      <w:r w:rsidRPr="008F76FD">
        <w:rPr>
          <w:rFonts w:cs="Arial"/>
          <w:b/>
          <w:sz w:val="16"/>
          <w:szCs w:val="16"/>
        </w:rPr>
        <w:t>User Note</w:t>
      </w:r>
      <w:r w:rsidRPr="008F76FD">
        <w:rPr>
          <w:rFonts w:cs="Arial"/>
          <w:sz w:val="16"/>
          <w:szCs w:val="16"/>
        </w:rPr>
        <w:t>: Signature blocks will need to be confirmed based on Laws applicable to execution of documents from each Party's country of incorporation.</w:t>
      </w:r>
    </w:p>
    <w:p w14:paraId="7F1186D0" w14:textId="77777777" w:rsidR="003A226E" w:rsidRDefault="003A226E" w:rsidP="00083285">
      <w:pPr>
        <w:pStyle w:val="FootnoteText"/>
        <w:tabs>
          <w:tab w:val="left" w:pos="142"/>
        </w:tabs>
        <w:ind w:left="142"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10B9" w14:textId="77777777" w:rsidR="003A226E" w:rsidRPr="005D6B0A" w:rsidRDefault="003A226E" w:rsidP="009675E9">
    <w:pPr>
      <w:pStyle w:val="Header"/>
      <w:jc w:val="right"/>
      <w:rPr>
        <w:rFonts w:asciiTheme="minorHAnsi" w:hAnsiTheme="minorHAnsi"/>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464E" w14:textId="77777777" w:rsidR="003A226E" w:rsidRDefault="003A226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FC01" w14:textId="6605B062" w:rsidR="003A226E" w:rsidRPr="005D6B0A" w:rsidRDefault="003A226E" w:rsidP="009675E9">
    <w:pPr>
      <w:pStyle w:val="Header"/>
      <w:jc w:val="right"/>
      <w:rPr>
        <w:rFonts w:asciiTheme="minorHAnsi" w:hAnsiTheme="minorHAnsi"/>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119" w14:textId="77777777" w:rsidR="003A226E" w:rsidRDefault="003A226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C4274D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CF96266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C78481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14"/>
    <w:multiLevelType w:val="multilevel"/>
    <w:tmpl w:val="19BEDB62"/>
    <w:lvl w:ilvl="0">
      <w:start w:val="1"/>
      <w:numFmt w:val="none"/>
      <w:pStyle w:val="DefinitionLev1"/>
      <w:suff w:val="nothing"/>
      <w:lvlText w:val=""/>
      <w:lvlJc w:val="left"/>
    </w:lvl>
    <w:lvl w:ilvl="1">
      <w:start w:val="1"/>
      <w:numFmt w:val="lowerLetter"/>
      <w:pStyle w:val="DefinitionLev2"/>
      <w:lvlText w:val="(%2)"/>
      <w:lvlJc w:val="left"/>
      <w:pPr>
        <w:ind w:left="990" w:hanging="720"/>
      </w:pPr>
    </w:lvl>
    <w:lvl w:ilvl="2">
      <w:start w:val="1"/>
      <w:numFmt w:val="lowerLetter"/>
      <w:pStyle w:val="DefinitionLev3"/>
      <w:lvlText w:val="(%3)"/>
      <w:lvlJc w:val="left"/>
      <w:pPr>
        <w:tabs>
          <w:tab w:val="left" w:pos="2160"/>
        </w:tabs>
        <w:ind w:left="2160" w:hanging="720"/>
      </w:pPr>
    </w:lvl>
    <w:lvl w:ilvl="3">
      <w:start w:val="1"/>
      <w:numFmt w:val="upperLetter"/>
      <w:pStyle w:val="DefinitionLev4"/>
      <w:lvlText w:val="(%4)"/>
      <w:lvlJc w:val="left"/>
      <w:pPr>
        <w:tabs>
          <w:tab w:val="left" w:pos="2880"/>
        </w:tabs>
        <w:ind w:left="2880" w:hanging="720"/>
      </w:pPr>
    </w:lvl>
    <w:lvl w:ilvl="4">
      <w:start w:val="1"/>
      <w:numFmt w:val="decimal"/>
      <w:pStyle w:val="DefinitionLev5"/>
      <w:lvlText w:val="(%5)"/>
      <w:lvlJc w:val="left"/>
      <w:pPr>
        <w:tabs>
          <w:tab w:val="left" w:pos="3600"/>
        </w:tabs>
        <w:ind w:left="3600" w:hanging="720"/>
      </w:pPr>
    </w:lvl>
    <w:lvl w:ilvl="5">
      <w:start w:val="1"/>
      <w:numFmt w:val="upperRoman"/>
      <w:pStyle w:val="DefinitionLev6"/>
      <w:lvlText w:val="(%6)"/>
      <w:lvlJc w:val="left"/>
      <w:pPr>
        <w:tabs>
          <w:tab w:val="left" w:pos="4320"/>
        </w:tabs>
        <w:ind w:left="4320" w:hanging="72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600"/>
        </w:tabs>
        <w:ind w:left="3240" w:hanging="360"/>
      </w:pPr>
    </w:lvl>
  </w:abstractNum>
  <w:abstractNum w:abstractNumId="4" w15:restartNumberingAfterBreak="0">
    <w:nsid w:val="00741053"/>
    <w:multiLevelType w:val="hybridMultilevel"/>
    <w:tmpl w:val="90127414"/>
    <w:lvl w:ilvl="0" w:tplc="AFCCD8B6">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6" w15:restartNumberingAfterBreak="0">
    <w:nsid w:val="03B26A60"/>
    <w:multiLevelType w:val="multilevel"/>
    <w:tmpl w:val="0BBECC0A"/>
    <w:lvl w:ilvl="0">
      <w:start w:val="1"/>
      <w:numFmt w:val="decimal"/>
      <w:lvlText w:val="%1"/>
      <w:lvlJc w:val="left"/>
      <w:pPr>
        <w:ind w:left="1185" w:hanging="846"/>
      </w:pPr>
      <w:rPr>
        <w:rFonts w:hint="default"/>
      </w:rPr>
    </w:lvl>
    <w:lvl w:ilvl="1">
      <w:start w:val="1"/>
      <w:numFmt w:val="decimal"/>
      <w:lvlText w:val="22.%2"/>
      <w:lvlJc w:val="left"/>
      <w:pPr>
        <w:ind w:left="1185" w:hanging="846"/>
      </w:pPr>
      <w:rPr>
        <w:rFonts w:hAnsi="Arial Unicode MS" w:hint="default"/>
        <w:b/>
        <w:caps w:val="0"/>
        <w:smallCaps w:val="0"/>
        <w:strike w:val="0"/>
        <w:dstrike w:val="0"/>
        <w:color w:val="000000"/>
        <w:spacing w:val="0"/>
        <w:w w:val="100"/>
        <w:kern w:val="0"/>
        <w:position w:val="0"/>
        <w:sz w:val="20"/>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Arial" w:eastAsia="Arial" w:hAnsi="Arial" w:cs="Arial" w:hint="default"/>
        <w:b w:val="0"/>
        <w:bCs w:val="0"/>
        <w:spacing w:val="-1"/>
        <w:w w:val="99"/>
        <w:sz w:val="20"/>
        <w:szCs w:val="20"/>
      </w:rPr>
    </w:lvl>
    <w:lvl w:ilvl="4">
      <w:start w:val="1"/>
      <w:numFmt w:val="upperLetter"/>
      <w:lvlText w:val="(%5)"/>
      <w:lvlJc w:val="left"/>
      <w:pPr>
        <w:ind w:left="2886" w:hanging="567"/>
      </w:pPr>
      <w:rPr>
        <w:rFonts w:ascii="Arial" w:eastAsia="Arial" w:hAnsi="Arial" w:cs="Arial" w:hint="default"/>
        <w:spacing w:val="-1"/>
        <w:w w:val="99"/>
        <w:sz w:val="20"/>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7" w15:restartNumberingAfterBreak="0">
    <w:nsid w:val="071F5F67"/>
    <w:multiLevelType w:val="multilevel"/>
    <w:tmpl w:val="51C0CC46"/>
    <w:lvl w:ilvl="0">
      <w:start w:val="1"/>
      <w:numFmt w:val="decimal"/>
      <w:lvlText w:val="%1"/>
      <w:lvlJc w:val="left"/>
      <w:pPr>
        <w:ind w:left="1185" w:hanging="846"/>
        <w:jc w:val="right"/>
      </w:pPr>
      <w:rPr>
        <w:rFonts w:hint="default"/>
        <w:lang w:val="en-US" w:eastAsia="en-US" w:bidi="en-US"/>
      </w:rPr>
    </w:lvl>
    <w:lvl w:ilvl="1">
      <w:start w:val="1"/>
      <w:numFmt w:val="decimal"/>
      <w:lvlText w:val="8.%2"/>
      <w:lvlJc w:val="left"/>
      <w:pPr>
        <w:ind w:left="1185" w:hanging="846"/>
      </w:pPr>
      <w:rPr>
        <w:rFonts w:ascii="Arial" w:hAnsi="Arial" w:hint="default"/>
        <w:b/>
        <w:bCs/>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8" w15:restartNumberingAfterBreak="0">
    <w:nsid w:val="073707F9"/>
    <w:multiLevelType w:val="multilevel"/>
    <w:tmpl w:val="A4CCB0A4"/>
    <w:lvl w:ilvl="0">
      <w:start w:val="1"/>
      <w:numFmt w:val="decimal"/>
      <w:lvlText w:val="%1"/>
      <w:lvlJc w:val="left"/>
      <w:pPr>
        <w:ind w:left="1185" w:hanging="846"/>
        <w:jc w:val="right"/>
      </w:pPr>
      <w:rPr>
        <w:rFonts w:hint="default"/>
        <w:lang w:val="en-US" w:eastAsia="en-US" w:bidi="en-US"/>
      </w:rPr>
    </w:lvl>
    <w:lvl w:ilvl="1">
      <w:start w:val="1"/>
      <w:numFmt w:val="decimal"/>
      <w:lvlText w:val="2.%2"/>
      <w:lvlJc w:val="left"/>
      <w:pPr>
        <w:ind w:left="1185" w:hanging="846"/>
      </w:pPr>
      <w:rPr>
        <w:rFonts w:ascii="Arial" w:hAnsi="Arial" w:hint="default"/>
        <w:b/>
        <w:bCs w:val="0"/>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9" w15:restartNumberingAfterBreak="0">
    <w:nsid w:val="09FA7BAC"/>
    <w:multiLevelType w:val="multilevel"/>
    <w:tmpl w:val="47367034"/>
    <w:lvl w:ilvl="0">
      <w:start w:val="1"/>
      <w:numFmt w:val="decimal"/>
      <w:lvlText w:val="%1"/>
      <w:lvlJc w:val="left"/>
      <w:pPr>
        <w:ind w:left="1185" w:hanging="846"/>
      </w:pPr>
      <w:rPr>
        <w:rFonts w:hint="default"/>
      </w:rPr>
    </w:lvl>
    <w:lvl w:ilvl="1">
      <w:start w:val="1"/>
      <w:numFmt w:val="decimal"/>
      <w:lvlText w:val="10.%2"/>
      <w:lvlJc w:val="left"/>
      <w:pPr>
        <w:ind w:left="1185" w:hanging="846"/>
      </w:pPr>
      <w:rPr>
        <w:rFonts w:ascii="Calibri" w:hAnsi="Calibri" w:hint="default"/>
        <w:b/>
        <w:i w:val="0"/>
        <w:caps w:val="0"/>
        <w:smallCaps w:val="0"/>
        <w:strike w:val="0"/>
        <w:dstrike w:val="0"/>
        <w:color w:val="000000"/>
        <w:spacing w:val="0"/>
        <w:w w:val="99"/>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0" w15:restartNumberingAfterBreak="0">
    <w:nsid w:val="0A016E8E"/>
    <w:multiLevelType w:val="hybridMultilevel"/>
    <w:tmpl w:val="4A82F4BA"/>
    <w:lvl w:ilvl="0" w:tplc="2208CF04">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D95F13"/>
    <w:multiLevelType w:val="multilevel"/>
    <w:tmpl w:val="E19A96F6"/>
    <w:lvl w:ilvl="0">
      <w:start w:val="1"/>
      <w:numFmt w:val="decimal"/>
      <w:lvlText w:val="%1"/>
      <w:lvlJc w:val="left"/>
      <w:pPr>
        <w:ind w:left="1185" w:hanging="846"/>
        <w:jc w:val="right"/>
      </w:pPr>
      <w:rPr>
        <w:rFonts w:hint="default"/>
        <w:lang w:val="en-US" w:eastAsia="en-US" w:bidi="en-US"/>
      </w:rPr>
    </w:lvl>
    <w:lvl w:ilvl="1">
      <w:start w:val="1"/>
      <w:numFmt w:val="decimal"/>
      <w:lvlText w:val="%1.%2"/>
      <w:lvlJc w:val="left"/>
      <w:pPr>
        <w:ind w:left="1185" w:hanging="846"/>
      </w:pPr>
      <w:rPr>
        <w:rFonts w:ascii="Calibri" w:eastAsia="Arial" w:hAnsi="Calibri" w:cs="Calibri" w:hint="default"/>
        <w:spacing w:val="-1"/>
        <w:w w:val="99"/>
        <w:sz w:val="22"/>
        <w:szCs w:val="22"/>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Calibri" w:eastAsia="Arial" w:hAnsi="Calibri" w:cs="Arial" w:hint="default"/>
        <w:spacing w:val="-1"/>
        <w:w w:val="99"/>
        <w:sz w:val="22"/>
        <w:szCs w:val="20"/>
        <w:lang w:val="en-US" w:eastAsia="en-US" w:bidi="en-US"/>
      </w:rPr>
    </w:lvl>
    <w:lvl w:ilvl="4">
      <w:start w:val="1"/>
      <w:numFmt w:val="upperLetter"/>
      <w:lvlText w:val="(%5)"/>
      <w:lvlJc w:val="left"/>
      <w:pPr>
        <w:ind w:left="2886" w:hanging="567"/>
      </w:pPr>
      <w:rPr>
        <w:rFonts w:ascii="Calibri" w:eastAsia="Arial" w:hAnsi="Calibri" w:cs="Arial" w:hint="default"/>
        <w:spacing w:val="-1"/>
        <w:w w:val="99"/>
        <w:sz w:val="22"/>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12" w15:restartNumberingAfterBreak="0">
    <w:nsid w:val="0BA30F6E"/>
    <w:multiLevelType w:val="multilevel"/>
    <w:tmpl w:val="E2B84F36"/>
    <w:lvl w:ilvl="0">
      <w:start w:val="1"/>
      <w:numFmt w:val="decimal"/>
      <w:lvlText w:val="%1"/>
      <w:lvlJc w:val="left"/>
      <w:pPr>
        <w:ind w:left="1185" w:hanging="846"/>
      </w:pPr>
      <w:rPr>
        <w:rFonts w:hint="default"/>
      </w:rPr>
    </w:lvl>
    <w:lvl w:ilvl="1">
      <w:start w:val="1"/>
      <w:numFmt w:val="decimal"/>
      <w:lvlText w:val="11.%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Calibri" w:eastAsia="Arial" w:hAnsi="Calibri" w:cs="Arial" w:hint="default"/>
        <w:w w:val="99"/>
        <w:sz w:val="22"/>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3" w15:restartNumberingAfterBreak="0">
    <w:nsid w:val="0DFB1A52"/>
    <w:multiLevelType w:val="multilevel"/>
    <w:tmpl w:val="BC966D5E"/>
    <w:name w:val="Agreement"/>
    <w:lvl w:ilvl="0">
      <w:start w:val="1"/>
      <w:numFmt w:val="decimal"/>
      <w:pStyle w:val="AgreementUK1"/>
      <w:lvlText w:val="%1."/>
      <w:lvlJc w:val="left"/>
      <w:pPr>
        <w:tabs>
          <w:tab w:val="num" w:pos="0"/>
        </w:tabs>
        <w:ind w:left="72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1">
      <w:start w:val="1"/>
      <w:numFmt w:val="decimal"/>
      <w:pStyle w:val="AgreementUK2"/>
      <w:isLgl/>
      <w:lvlText w:val="%1.%2"/>
      <w:lvlJc w:val="left"/>
      <w:pPr>
        <w:tabs>
          <w:tab w:val="num" w:pos="0"/>
        </w:tabs>
        <w:ind w:left="72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2">
      <w:start w:val="1"/>
      <w:numFmt w:val="decimal"/>
      <w:pStyle w:val="AgreementUK3"/>
      <w:isLgl/>
      <w:lvlText w:val="%1.%2.%3"/>
      <w:lvlJc w:val="left"/>
      <w:pPr>
        <w:tabs>
          <w:tab w:val="num" w:pos="0"/>
        </w:tabs>
        <w:ind w:left="144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3">
      <w:start w:val="1"/>
      <w:numFmt w:val="lowerLetter"/>
      <w:pStyle w:val="AgreementUK4"/>
      <w:lvlText w:val="(%4)"/>
      <w:lvlJc w:val="left"/>
      <w:pPr>
        <w:tabs>
          <w:tab w:val="num" w:pos="0"/>
        </w:tabs>
        <w:ind w:left="144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4">
      <w:start w:val="1"/>
      <w:numFmt w:val="lowerRoman"/>
      <w:pStyle w:val="AgreementUK5"/>
      <w:lvlText w:val="(%5)"/>
      <w:lvlJc w:val="left"/>
      <w:pPr>
        <w:tabs>
          <w:tab w:val="num" w:pos="0"/>
        </w:tabs>
        <w:ind w:left="216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5">
      <w:start w:val="1"/>
      <w:numFmt w:val="upperLetter"/>
      <w:pStyle w:val="AgreementUK6"/>
      <w:lvlText w:val="(%6)"/>
      <w:lvlJc w:val="left"/>
      <w:pPr>
        <w:tabs>
          <w:tab w:val="num" w:pos="0"/>
        </w:tabs>
        <w:ind w:left="288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6">
      <w:start w:val="1"/>
      <w:numFmt w:val="decimal"/>
      <w:pStyle w:val="AgreementUK7"/>
      <w:lvlText w:val="(%7)"/>
      <w:lvlJc w:val="left"/>
      <w:pPr>
        <w:tabs>
          <w:tab w:val="num" w:pos="0"/>
        </w:tabs>
        <w:ind w:left="360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7">
      <w:start w:val="1"/>
      <w:numFmt w:val="none"/>
      <w:pStyle w:val="AgreementUK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8">
      <w:start w:val="1"/>
      <w:numFmt w:val="none"/>
      <w:pStyle w:val="AgreementUK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abstractNum>
  <w:abstractNum w:abstractNumId="14" w15:restartNumberingAfterBreak="0">
    <w:nsid w:val="0E405CBE"/>
    <w:multiLevelType w:val="multilevel"/>
    <w:tmpl w:val="8B0A90B8"/>
    <w:name w:val="Simple List"/>
    <w:lvl w:ilvl="0">
      <w:start w:val="1"/>
      <w:numFmt w:val="decimal"/>
      <w:pStyle w:val="SimpleL1"/>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Verdana" w:hAnsi="Verdana" w:cs="Times New Roman" w:hint="default"/>
        <w:b w:val="0"/>
        <w:i w:val="0"/>
        <w:caps w:val="0"/>
        <w:strike w:val="0"/>
        <w:dstrike w:val="0"/>
        <w:vanish w:val="0"/>
        <w:color w:val="auto"/>
        <w:sz w:val="18"/>
        <w:szCs w:val="18"/>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1"/>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5" w15:restartNumberingAfterBreak="0">
    <w:nsid w:val="0E4E0866"/>
    <w:multiLevelType w:val="multilevel"/>
    <w:tmpl w:val="75DAA5C4"/>
    <w:lvl w:ilvl="0">
      <w:start w:val="1"/>
      <w:numFmt w:val="decimal"/>
      <w:lvlText w:val="%1"/>
      <w:lvlJc w:val="left"/>
      <w:pPr>
        <w:ind w:left="1185" w:hanging="846"/>
        <w:jc w:val="right"/>
      </w:pPr>
      <w:rPr>
        <w:rFonts w:hint="default"/>
        <w:lang w:val="en-US" w:eastAsia="en-US" w:bidi="en-US"/>
      </w:rPr>
    </w:lvl>
    <w:lvl w:ilvl="1">
      <w:start w:val="1"/>
      <w:numFmt w:val="decimal"/>
      <w:lvlText w:val="%1.%2"/>
      <w:lvlJc w:val="left"/>
      <w:pPr>
        <w:ind w:left="1185" w:hanging="846"/>
      </w:pPr>
      <w:rPr>
        <w:rFonts w:ascii="Calibri" w:eastAsia="Arial" w:hAnsi="Calibri" w:cs="Calibri" w:hint="default"/>
        <w:spacing w:val="-1"/>
        <w:w w:val="99"/>
        <w:sz w:val="22"/>
        <w:szCs w:val="22"/>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Calibri" w:eastAsia="Arial" w:hAnsi="Calibri" w:cs="Arial" w:hint="default"/>
        <w:spacing w:val="-1"/>
        <w:w w:val="99"/>
        <w:sz w:val="22"/>
        <w:szCs w:val="20"/>
        <w:lang w:val="en-US" w:eastAsia="en-US" w:bidi="en-US"/>
      </w:rPr>
    </w:lvl>
    <w:lvl w:ilvl="4">
      <w:start w:val="1"/>
      <w:numFmt w:val="upperLetter"/>
      <w:lvlText w:val="(%5)"/>
      <w:lvlJc w:val="left"/>
      <w:pPr>
        <w:ind w:left="2886" w:hanging="567"/>
      </w:pPr>
      <w:rPr>
        <w:rFonts w:ascii="Calibri" w:eastAsia="Arial" w:hAnsi="Calibri" w:cs="Arial" w:hint="default"/>
        <w:spacing w:val="-1"/>
        <w:w w:val="99"/>
        <w:sz w:val="22"/>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16" w15:restartNumberingAfterBreak="0">
    <w:nsid w:val="0E7F5A4C"/>
    <w:multiLevelType w:val="multilevel"/>
    <w:tmpl w:val="C1F66DA6"/>
    <w:lvl w:ilvl="0">
      <w:start w:val="1"/>
      <w:numFmt w:val="decimal"/>
      <w:lvlText w:val="%1"/>
      <w:lvlJc w:val="left"/>
      <w:pPr>
        <w:ind w:left="1185" w:hanging="846"/>
      </w:pPr>
      <w:rPr>
        <w:rFonts w:hint="default"/>
      </w:rPr>
    </w:lvl>
    <w:lvl w:ilvl="1">
      <w:start w:val="1"/>
      <w:numFmt w:val="decimal"/>
      <w:lvlText w:val="21.%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7" w15:restartNumberingAfterBreak="0">
    <w:nsid w:val="120D2BC5"/>
    <w:multiLevelType w:val="multilevel"/>
    <w:tmpl w:val="0BBECC0A"/>
    <w:lvl w:ilvl="0">
      <w:start w:val="1"/>
      <w:numFmt w:val="decimal"/>
      <w:lvlText w:val="%1"/>
      <w:lvlJc w:val="left"/>
      <w:pPr>
        <w:ind w:left="1185" w:hanging="846"/>
      </w:pPr>
      <w:rPr>
        <w:rFonts w:hint="default"/>
      </w:rPr>
    </w:lvl>
    <w:lvl w:ilvl="1">
      <w:start w:val="1"/>
      <w:numFmt w:val="decimal"/>
      <w:lvlText w:val="22.%2"/>
      <w:lvlJc w:val="left"/>
      <w:pPr>
        <w:ind w:left="1185" w:hanging="846"/>
      </w:pPr>
      <w:rPr>
        <w:rFonts w:hAnsi="Arial Unicode MS" w:hint="default"/>
        <w:b/>
        <w:caps w:val="0"/>
        <w:smallCaps w:val="0"/>
        <w:strike w:val="0"/>
        <w:dstrike w:val="0"/>
        <w:color w:val="000000"/>
        <w:spacing w:val="0"/>
        <w:w w:val="100"/>
        <w:kern w:val="0"/>
        <w:position w:val="0"/>
        <w:sz w:val="20"/>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Arial" w:eastAsia="Arial" w:hAnsi="Arial" w:cs="Arial" w:hint="default"/>
        <w:b w:val="0"/>
        <w:bCs w:val="0"/>
        <w:spacing w:val="-1"/>
        <w:w w:val="99"/>
        <w:sz w:val="20"/>
        <w:szCs w:val="20"/>
      </w:rPr>
    </w:lvl>
    <w:lvl w:ilvl="4">
      <w:start w:val="1"/>
      <w:numFmt w:val="upperLetter"/>
      <w:lvlText w:val="(%5)"/>
      <w:lvlJc w:val="left"/>
      <w:pPr>
        <w:ind w:left="2886" w:hanging="567"/>
      </w:pPr>
      <w:rPr>
        <w:rFonts w:ascii="Arial" w:eastAsia="Arial" w:hAnsi="Arial" w:cs="Arial" w:hint="default"/>
        <w:spacing w:val="-1"/>
        <w:w w:val="99"/>
        <w:sz w:val="20"/>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8" w15:restartNumberingAfterBreak="0">
    <w:nsid w:val="12B54CFF"/>
    <w:multiLevelType w:val="multilevel"/>
    <w:tmpl w:val="523E745E"/>
    <w:lvl w:ilvl="0">
      <w:start w:val="1"/>
      <w:numFmt w:val="decimal"/>
      <w:lvlText w:val="%1"/>
      <w:lvlJc w:val="left"/>
      <w:pPr>
        <w:ind w:left="1185" w:hanging="846"/>
      </w:pPr>
      <w:rPr>
        <w:rFonts w:hint="default"/>
      </w:rPr>
    </w:lvl>
    <w:lvl w:ilvl="1">
      <w:start w:val="1"/>
      <w:numFmt w:val="decimal"/>
      <w:lvlText w:val="20.%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9" w15:restartNumberingAfterBreak="0">
    <w:nsid w:val="138A53B5"/>
    <w:multiLevelType w:val="multilevel"/>
    <w:tmpl w:val="48D47790"/>
    <w:lvl w:ilvl="0">
      <w:start w:val="1"/>
      <w:numFmt w:val="decimal"/>
      <w:lvlText w:val="%1"/>
      <w:lvlJc w:val="left"/>
      <w:pPr>
        <w:ind w:left="1185" w:hanging="846"/>
      </w:pPr>
      <w:rPr>
        <w:rFonts w:hint="default"/>
      </w:rPr>
    </w:lvl>
    <w:lvl w:ilvl="1">
      <w:start w:val="1"/>
      <w:numFmt w:val="decimal"/>
      <w:lvlText w:val="7.%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20" w15:restartNumberingAfterBreak="0">
    <w:nsid w:val="13C46D77"/>
    <w:multiLevelType w:val="hybridMultilevel"/>
    <w:tmpl w:val="27BA7E90"/>
    <w:lvl w:ilvl="0" w:tplc="ACEC5B84">
      <w:start w:val="1"/>
      <w:numFmt w:val="decimal"/>
      <w:lvlText w:val="(%1)"/>
      <w:lvlJc w:val="left"/>
      <w:pPr>
        <w:ind w:left="1185" w:hanging="567"/>
      </w:pPr>
      <w:rPr>
        <w:rFonts w:ascii="Arial" w:eastAsia="Arial" w:hAnsi="Arial" w:cs="Arial" w:hint="default"/>
        <w:w w:val="99"/>
        <w:sz w:val="20"/>
        <w:szCs w:val="20"/>
        <w:lang w:val="en-US" w:eastAsia="en-US" w:bidi="en-US"/>
      </w:rPr>
    </w:lvl>
    <w:lvl w:ilvl="1" w:tplc="86BA177E">
      <w:start w:val="1"/>
      <w:numFmt w:val="upperLetter"/>
      <w:lvlText w:val="(%2)"/>
      <w:lvlJc w:val="left"/>
      <w:pPr>
        <w:ind w:left="1185" w:hanging="567"/>
      </w:pPr>
      <w:rPr>
        <w:rFonts w:ascii="Arial" w:eastAsia="Arial" w:hAnsi="Arial" w:cs="Arial" w:hint="default"/>
        <w:spacing w:val="-1"/>
        <w:w w:val="99"/>
        <w:sz w:val="20"/>
        <w:szCs w:val="20"/>
        <w:lang w:val="en-US" w:eastAsia="en-US" w:bidi="en-US"/>
      </w:rPr>
    </w:lvl>
    <w:lvl w:ilvl="2" w:tplc="DED29898">
      <w:start w:val="1"/>
      <w:numFmt w:val="lowerLetter"/>
      <w:lvlText w:val="(%3)"/>
      <w:lvlJc w:val="left"/>
      <w:pPr>
        <w:ind w:left="1751" w:hanging="567"/>
      </w:pPr>
      <w:rPr>
        <w:rFonts w:ascii="Arial" w:eastAsia="Arial" w:hAnsi="Arial" w:cs="Arial" w:hint="default"/>
        <w:w w:val="99"/>
        <w:sz w:val="20"/>
        <w:szCs w:val="20"/>
        <w:lang w:val="en-US" w:eastAsia="en-US" w:bidi="en-US"/>
      </w:rPr>
    </w:lvl>
    <w:lvl w:ilvl="3" w:tplc="7FF43B90">
      <w:numFmt w:val="bullet"/>
      <w:lvlText w:val="•"/>
      <w:lvlJc w:val="left"/>
      <w:pPr>
        <w:ind w:left="3548" w:hanging="567"/>
      </w:pPr>
      <w:rPr>
        <w:rFonts w:hint="default"/>
        <w:lang w:val="en-US" w:eastAsia="en-US" w:bidi="en-US"/>
      </w:rPr>
    </w:lvl>
    <w:lvl w:ilvl="4" w:tplc="975ABFB6">
      <w:numFmt w:val="bullet"/>
      <w:lvlText w:val="•"/>
      <w:lvlJc w:val="left"/>
      <w:pPr>
        <w:ind w:left="4442" w:hanging="567"/>
      </w:pPr>
      <w:rPr>
        <w:rFonts w:hint="default"/>
        <w:lang w:val="en-US" w:eastAsia="en-US" w:bidi="en-US"/>
      </w:rPr>
    </w:lvl>
    <w:lvl w:ilvl="5" w:tplc="3EE89968">
      <w:numFmt w:val="bullet"/>
      <w:lvlText w:val="•"/>
      <w:lvlJc w:val="left"/>
      <w:pPr>
        <w:ind w:left="5336" w:hanging="567"/>
      </w:pPr>
      <w:rPr>
        <w:rFonts w:hint="default"/>
        <w:lang w:val="en-US" w:eastAsia="en-US" w:bidi="en-US"/>
      </w:rPr>
    </w:lvl>
    <w:lvl w:ilvl="6" w:tplc="A88CB698">
      <w:numFmt w:val="bullet"/>
      <w:lvlText w:val="•"/>
      <w:lvlJc w:val="left"/>
      <w:pPr>
        <w:ind w:left="6230" w:hanging="567"/>
      </w:pPr>
      <w:rPr>
        <w:rFonts w:hint="default"/>
        <w:lang w:val="en-US" w:eastAsia="en-US" w:bidi="en-US"/>
      </w:rPr>
    </w:lvl>
    <w:lvl w:ilvl="7" w:tplc="5D088A88">
      <w:numFmt w:val="bullet"/>
      <w:lvlText w:val="•"/>
      <w:lvlJc w:val="left"/>
      <w:pPr>
        <w:ind w:left="7124" w:hanging="567"/>
      </w:pPr>
      <w:rPr>
        <w:rFonts w:hint="default"/>
        <w:lang w:val="en-US" w:eastAsia="en-US" w:bidi="en-US"/>
      </w:rPr>
    </w:lvl>
    <w:lvl w:ilvl="8" w:tplc="EB5A972C">
      <w:numFmt w:val="bullet"/>
      <w:lvlText w:val="•"/>
      <w:lvlJc w:val="left"/>
      <w:pPr>
        <w:ind w:left="8018" w:hanging="567"/>
      </w:pPr>
      <w:rPr>
        <w:rFonts w:hint="default"/>
        <w:lang w:val="en-US" w:eastAsia="en-US" w:bidi="en-US"/>
      </w:rPr>
    </w:lvl>
  </w:abstractNum>
  <w:abstractNum w:abstractNumId="21" w15:restartNumberingAfterBreak="0">
    <w:nsid w:val="14843540"/>
    <w:multiLevelType w:val="multilevel"/>
    <w:tmpl w:val="65F4B9B4"/>
    <w:lvl w:ilvl="0">
      <w:start w:val="1"/>
      <w:numFmt w:val="decimal"/>
      <w:lvlText w:val="%1"/>
      <w:lvlJc w:val="left"/>
      <w:pPr>
        <w:ind w:left="1185" w:hanging="846"/>
        <w:jc w:val="right"/>
      </w:pPr>
      <w:rPr>
        <w:rFonts w:hint="default"/>
        <w:lang w:val="en-US" w:eastAsia="en-US" w:bidi="en-US"/>
      </w:rPr>
    </w:lvl>
    <w:lvl w:ilvl="1">
      <w:start w:val="1"/>
      <w:numFmt w:val="decimal"/>
      <w:lvlText w:val="%1.%2"/>
      <w:lvlJc w:val="left"/>
      <w:pPr>
        <w:ind w:left="1185" w:hanging="846"/>
      </w:pPr>
      <w:rPr>
        <w:rFonts w:ascii="Arial" w:eastAsia="Arial" w:hAnsi="Arial" w:cs="Arial" w:hint="default"/>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22" w15:restartNumberingAfterBreak="0">
    <w:nsid w:val="15411665"/>
    <w:multiLevelType w:val="multilevel"/>
    <w:tmpl w:val="48D47790"/>
    <w:lvl w:ilvl="0">
      <w:start w:val="1"/>
      <w:numFmt w:val="decimal"/>
      <w:lvlText w:val="%1"/>
      <w:lvlJc w:val="left"/>
      <w:pPr>
        <w:ind w:left="1185" w:hanging="846"/>
      </w:pPr>
      <w:rPr>
        <w:rFonts w:hint="default"/>
      </w:rPr>
    </w:lvl>
    <w:lvl w:ilvl="1">
      <w:start w:val="1"/>
      <w:numFmt w:val="decimal"/>
      <w:lvlText w:val="7.%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23" w15:restartNumberingAfterBreak="0">
    <w:nsid w:val="16A02E1E"/>
    <w:multiLevelType w:val="multilevel"/>
    <w:tmpl w:val="F48AD926"/>
    <w:lvl w:ilvl="0">
      <w:start w:val="1"/>
      <w:numFmt w:val="upperRoman"/>
      <w:pStyle w:val="Heading1"/>
      <w:suff w:val="nothing"/>
      <w:lvlText w:val="ARTICLE %1"/>
      <w:lvlJc w:val="left"/>
      <w:pPr>
        <w:tabs>
          <w:tab w:val="num" w:pos="0"/>
        </w:tabs>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1">
      <w:start w:val="1"/>
      <w:numFmt w:val="decimal"/>
      <w:pStyle w:val="Heading2"/>
      <w:isLgl/>
      <w:suff w:val="nothing"/>
      <w:lvlText w:val="Section %1.%2  "/>
      <w:lvlJc w:val="left"/>
      <w:pPr>
        <w:tabs>
          <w:tab w:val="num" w:pos="0"/>
        </w:tabs>
        <w:ind w:firstLine="1440"/>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2">
      <w:start w:val="1"/>
      <w:numFmt w:val="decimal"/>
      <w:pStyle w:val="Heading3"/>
      <w:isLgl/>
      <w:suff w:val="nothing"/>
      <w:lvlText w:val="%1.%2.%3  "/>
      <w:lvlJc w:val="left"/>
      <w:pPr>
        <w:tabs>
          <w:tab w:val="num" w:pos="0"/>
        </w:tabs>
        <w:ind w:left="720" w:hanging="432"/>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3">
      <w:start w:val="1"/>
      <w:numFmt w:val="none"/>
      <w:pStyle w:val="Heading4"/>
      <w:suff w:val="nothing"/>
      <w:lvlText w:val=""/>
      <w:lvlJc w:val="left"/>
      <w:pPr>
        <w:tabs>
          <w:tab w:val="num" w:pos="2520"/>
        </w:tabs>
        <w:ind w:left="2160"/>
      </w:pPr>
      <w:rPr>
        <w:rFonts w:cs="Times New Roman"/>
      </w:rPr>
    </w:lvl>
    <w:lvl w:ilvl="4">
      <w:start w:val="1"/>
      <w:numFmt w:val="none"/>
      <w:pStyle w:val="Heading5"/>
      <w:suff w:val="nothing"/>
      <w:lvlText w:val=""/>
      <w:lvlJc w:val="left"/>
      <w:pPr>
        <w:tabs>
          <w:tab w:val="num" w:pos="3240"/>
        </w:tabs>
        <w:ind w:left="2880"/>
      </w:pPr>
      <w:rPr>
        <w:rFonts w:cs="Times New Roman"/>
      </w:rPr>
    </w:lvl>
    <w:lvl w:ilvl="5">
      <w:start w:val="1"/>
      <w:numFmt w:val="none"/>
      <w:pStyle w:val="Heading6"/>
      <w:suff w:val="nothing"/>
      <w:lvlText w:val=""/>
      <w:lvlJc w:val="left"/>
      <w:pPr>
        <w:tabs>
          <w:tab w:val="num" w:pos="3960"/>
        </w:tabs>
        <w:ind w:left="3600"/>
      </w:pPr>
      <w:rPr>
        <w:rFonts w:cs="Times New Roman"/>
      </w:rPr>
    </w:lvl>
    <w:lvl w:ilvl="6">
      <w:start w:val="1"/>
      <w:numFmt w:val="none"/>
      <w:pStyle w:val="Heading7"/>
      <w:suff w:val="nothing"/>
      <w:lvlText w:val=""/>
      <w:lvlJc w:val="left"/>
      <w:pPr>
        <w:tabs>
          <w:tab w:val="num" w:pos="4680"/>
        </w:tabs>
        <w:ind w:left="4320"/>
      </w:pPr>
      <w:rPr>
        <w:rFonts w:cs="Times New Roman"/>
      </w:rPr>
    </w:lvl>
    <w:lvl w:ilvl="7">
      <w:start w:val="1"/>
      <w:numFmt w:val="none"/>
      <w:pStyle w:val="Heading8"/>
      <w:suff w:val="nothing"/>
      <w:lvlText w:val=""/>
      <w:lvlJc w:val="left"/>
      <w:pPr>
        <w:tabs>
          <w:tab w:val="num" w:pos="5400"/>
        </w:tabs>
        <w:ind w:left="5040"/>
      </w:pPr>
      <w:rPr>
        <w:rFonts w:cs="Times New Roman"/>
      </w:rPr>
    </w:lvl>
    <w:lvl w:ilvl="8">
      <w:start w:val="1"/>
      <w:numFmt w:val="none"/>
      <w:pStyle w:val="Heading9"/>
      <w:suff w:val="nothing"/>
      <w:lvlText w:val=""/>
      <w:lvlJc w:val="left"/>
      <w:pPr>
        <w:tabs>
          <w:tab w:val="num" w:pos="6120"/>
        </w:tabs>
        <w:ind w:left="5760"/>
      </w:pPr>
      <w:rPr>
        <w:rFonts w:cs="Times New Roman"/>
      </w:rPr>
    </w:lvl>
  </w:abstractNum>
  <w:abstractNum w:abstractNumId="24" w15:restartNumberingAfterBreak="0">
    <w:nsid w:val="16C00280"/>
    <w:multiLevelType w:val="multilevel"/>
    <w:tmpl w:val="AA7CCC66"/>
    <w:name w:val="GTM Schedule 01·C#5595|673440"/>
    <w:lvl w:ilvl="0">
      <w:start w:val="1"/>
      <w:numFmt w:val="decimal"/>
      <w:pStyle w:val="Schedule1L1C"/>
      <w:suff w:val="nothing"/>
      <w:lvlText w:val="SCHEDULE %1"/>
      <w:lvlJc w:val="left"/>
      <w:pPr>
        <w:ind w:left="0" w:firstLine="0"/>
      </w:pPr>
      <w:rPr>
        <w:rFonts w:ascii="Calibri" w:hAnsi="Calibri" w:cs="Shruti" w:hint="default"/>
        <w:b/>
        <w:i w:val="0"/>
        <w:caps/>
        <w:smallCaps w:val="0"/>
        <w:sz w:val="20"/>
        <w:u w:val="none"/>
      </w:rPr>
    </w:lvl>
    <w:lvl w:ilvl="1">
      <w:start w:val="1"/>
      <w:numFmt w:val="decimal"/>
      <w:pStyle w:val="Schedule1L2C"/>
      <w:suff w:val="space"/>
      <w:lvlText w:val="Part %2"/>
      <w:lvlJc w:val="left"/>
      <w:pPr>
        <w:ind w:left="0" w:firstLine="0"/>
      </w:pPr>
      <w:rPr>
        <w:rFonts w:ascii="Arial" w:hAnsi="Arial" w:cs="Shruti" w:hint="default"/>
        <w:b/>
        <w:i w:val="0"/>
        <w:caps w:val="0"/>
        <w:sz w:val="20"/>
        <w:u w:val="none"/>
      </w:rPr>
    </w:lvl>
    <w:lvl w:ilvl="2">
      <w:start w:val="1"/>
      <w:numFmt w:val="decimal"/>
      <w:pStyle w:val="Schedule1L3C"/>
      <w:lvlText w:val="%3."/>
      <w:lvlJc w:val="left"/>
      <w:pPr>
        <w:tabs>
          <w:tab w:val="num" w:pos="720"/>
        </w:tabs>
        <w:ind w:left="720" w:hanging="720"/>
      </w:pPr>
      <w:rPr>
        <w:rFonts w:ascii="Arial" w:hAnsi="Arial" w:cs="Shruti" w:hint="default"/>
        <w:b w:val="0"/>
        <w:i w:val="0"/>
        <w:caps w:val="0"/>
        <w:color w:val="auto"/>
        <w:sz w:val="20"/>
        <w:u w:val="none"/>
      </w:rPr>
    </w:lvl>
    <w:lvl w:ilvl="3">
      <w:start w:val="1"/>
      <w:numFmt w:val="decimal"/>
      <w:pStyle w:val="Schedule1L4C"/>
      <w:lvlText w:val="%3.%4"/>
      <w:lvlJc w:val="left"/>
      <w:pPr>
        <w:tabs>
          <w:tab w:val="num" w:pos="720"/>
        </w:tabs>
        <w:ind w:left="720" w:hanging="720"/>
      </w:pPr>
      <w:rPr>
        <w:rFonts w:ascii="Arial" w:hAnsi="Arial" w:cs="Shruti" w:hint="default"/>
        <w:b w:val="0"/>
        <w:i w:val="0"/>
        <w:caps w:val="0"/>
        <w:sz w:val="20"/>
        <w:u w:val="none"/>
      </w:rPr>
    </w:lvl>
    <w:lvl w:ilvl="4">
      <w:start w:val="1"/>
      <w:numFmt w:val="decimal"/>
      <w:pStyle w:val="Schedule1L5C"/>
      <w:lvlText w:val="%3.%4.%5"/>
      <w:lvlJc w:val="left"/>
      <w:pPr>
        <w:tabs>
          <w:tab w:val="num" w:pos="1685"/>
        </w:tabs>
        <w:ind w:left="1685" w:hanging="965"/>
      </w:pPr>
      <w:rPr>
        <w:rFonts w:ascii="Arial" w:hAnsi="Arial" w:cs="Shruti" w:hint="default"/>
        <w:b w:val="0"/>
        <w:i w:val="0"/>
        <w:caps w:val="0"/>
        <w:sz w:val="20"/>
        <w:u w:val="none"/>
      </w:rPr>
    </w:lvl>
    <w:lvl w:ilvl="5">
      <w:start w:val="1"/>
      <w:numFmt w:val="lowerLetter"/>
      <w:pStyle w:val="Schedule1L6C"/>
      <w:lvlText w:val="(%6)"/>
      <w:lvlJc w:val="left"/>
      <w:pPr>
        <w:tabs>
          <w:tab w:val="num" w:pos="2405"/>
        </w:tabs>
        <w:ind w:left="2405" w:hanging="720"/>
      </w:pPr>
      <w:rPr>
        <w:rFonts w:ascii="Arial" w:hAnsi="Arial" w:cs="Shruti" w:hint="default"/>
        <w:b w:val="0"/>
        <w:i w:val="0"/>
        <w:caps w:val="0"/>
        <w:sz w:val="20"/>
        <w:u w:val="none"/>
      </w:rPr>
    </w:lvl>
    <w:lvl w:ilvl="6">
      <w:start w:val="1"/>
      <w:numFmt w:val="lowerRoman"/>
      <w:pStyle w:val="Schedule1L7C"/>
      <w:lvlText w:val="(%7)"/>
      <w:lvlJc w:val="left"/>
      <w:pPr>
        <w:tabs>
          <w:tab w:val="num" w:pos="3125"/>
        </w:tabs>
        <w:ind w:left="3125" w:hanging="720"/>
      </w:pPr>
      <w:rPr>
        <w:rFonts w:ascii="Arial" w:hAnsi="Arial" w:cs="Shruti" w:hint="default"/>
        <w:b w:val="0"/>
        <w:i w:val="0"/>
        <w:caps w:val="0"/>
        <w:sz w:val="20"/>
        <w:u w:val="none"/>
      </w:rPr>
    </w:lvl>
    <w:lvl w:ilvl="7">
      <w:start w:val="1"/>
      <w:numFmt w:val="lowerLetter"/>
      <w:pStyle w:val="Schedule1L8C"/>
      <w:lvlText w:val="(%8)"/>
      <w:lvlJc w:val="left"/>
      <w:pPr>
        <w:tabs>
          <w:tab w:val="num" w:pos="1440"/>
        </w:tabs>
        <w:ind w:left="1440" w:hanging="720"/>
      </w:pPr>
      <w:rPr>
        <w:rFonts w:ascii="Arial" w:hAnsi="Arial" w:cs="Shruti" w:hint="default"/>
        <w:b w:val="0"/>
        <w:i w:val="0"/>
        <w:caps w:val="0"/>
        <w:sz w:val="20"/>
        <w:u w:val="none"/>
      </w:rPr>
    </w:lvl>
    <w:lvl w:ilvl="8">
      <w:start w:val="1"/>
      <w:numFmt w:val="lowerRoman"/>
      <w:pStyle w:val="Schedule1L9C"/>
      <w:lvlText w:val="(%9)"/>
      <w:lvlJc w:val="left"/>
      <w:pPr>
        <w:tabs>
          <w:tab w:val="num" w:pos="1440"/>
        </w:tabs>
        <w:ind w:left="1440" w:hanging="720"/>
      </w:pPr>
      <w:rPr>
        <w:rFonts w:ascii="Arial" w:hAnsi="Arial" w:cs="Shruti" w:hint="default"/>
        <w:b w:val="0"/>
        <w:i w:val="0"/>
        <w:caps w:val="0"/>
        <w:sz w:val="20"/>
        <w:u w:val="none"/>
      </w:rPr>
    </w:lvl>
  </w:abstractNum>
  <w:abstractNum w:abstractNumId="25" w15:restartNumberingAfterBreak="0">
    <w:nsid w:val="17844F2D"/>
    <w:multiLevelType w:val="multilevel"/>
    <w:tmpl w:val="A8A2ECDA"/>
    <w:lvl w:ilvl="0">
      <w:start w:val="1"/>
      <w:numFmt w:val="decimal"/>
      <w:pStyle w:val="Numbered1"/>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tabs>
          <w:tab w:val="num" w:pos="4320"/>
        </w:tabs>
        <w:ind w:left="5040" w:hanging="720"/>
      </w:pPr>
      <w:rPr>
        <w:rFonts w:hint="default"/>
      </w:rPr>
    </w:lvl>
    <w:lvl w:ilvl="7">
      <w:start w:val="1"/>
      <w:numFmt w:val="lowerLetter"/>
      <w:lvlText w:val="%8."/>
      <w:lvlJc w:val="left"/>
      <w:pPr>
        <w:tabs>
          <w:tab w:val="num" w:pos="5328"/>
        </w:tabs>
        <w:ind w:left="5760" w:hanging="720"/>
      </w:pPr>
      <w:rPr>
        <w:rFonts w:hint="default"/>
      </w:rPr>
    </w:lvl>
    <w:lvl w:ilvl="8">
      <w:start w:val="1"/>
      <w:numFmt w:val="lowerRoman"/>
      <w:lvlText w:val="%9."/>
      <w:lvlJc w:val="left"/>
      <w:pPr>
        <w:tabs>
          <w:tab w:val="num" w:pos="5760"/>
        </w:tabs>
        <w:ind w:left="6480" w:hanging="720"/>
      </w:pPr>
      <w:rPr>
        <w:rFonts w:hint="default"/>
      </w:rPr>
    </w:lvl>
  </w:abstractNum>
  <w:abstractNum w:abstractNumId="26" w15:restartNumberingAfterBreak="0">
    <w:nsid w:val="179F6361"/>
    <w:multiLevelType w:val="multilevel"/>
    <w:tmpl w:val="262E3CBA"/>
    <w:lvl w:ilvl="0">
      <w:start w:val="1"/>
      <w:numFmt w:val="decimal"/>
      <w:lvlText w:val="Clause %1"/>
      <w:lvlJc w:val="left"/>
      <w:pPr>
        <w:tabs>
          <w:tab w:val="num" w:pos="567"/>
        </w:tabs>
        <w:ind w:left="1647" w:hanging="1080"/>
      </w:pPr>
      <w:rPr>
        <w:rFonts w:ascii="Calibri" w:hAnsi="Calibri" w:hint="eastAsia"/>
        <w:b/>
        <w:i w:val="0"/>
        <w:caps w:val="0"/>
        <w:smallCaps w:val="0"/>
        <w:strike w:val="0"/>
        <w:dstrike w:val="0"/>
        <w:vanish w:val="0"/>
        <w:color w:val="auto"/>
        <w:spacing w:val="0"/>
        <w:w w:val="100"/>
        <w:kern w:val="0"/>
        <w:position w:val="0"/>
        <w:sz w:val="22"/>
        <w:u w:val="none"/>
        <w:effect w:val="none"/>
        <w:vertAlign w:val="baseline"/>
      </w:rPr>
    </w:lvl>
    <w:lvl w:ilvl="1">
      <w:start w:val="1"/>
      <w:numFmt w:val="decimal"/>
      <w:pStyle w:val="Contract2"/>
      <w:isLgl/>
      <w:lvlText w:val="%1.%2"/>
      <w:lvlJc w:val="left"/>
      <w:pPr>
        <w:tabs>
          <w:tab w:val="num" w:pos="142"/>
        </w:tabs>
        <w:ind w:left="862" w:hanging="720"/>
      </w:pPr>
      <w:rPr>
        <w:rFonts w:asciiTheme="minorHAnsi" w:hAnsiTheme="minorHAnsi" w:cstheme="minorHAnsi" w:hint="default"/>
        <w:b/>
        <w:i w:val="0"/>
        <w:caps w:val="0"/>
        <w:smallCaps w:val="0"/>
        <w:strike w:val="0"/>
        <w:dstrike w:val="0"/>
        <w:vanish w:val="0"/>
        <w:color w:val="auto"/>
        <w:spacing w:val="0"/>
        <w:w w:val="100"/>
        <w:kern w:val="0"/>
        <w:position w:val="0"/>
        <w:sz w:val="22"/>
        <w:u w:val="none"/>
        <w:effect w:val="none"/>
        <w:vertAlign w:val="baseline"/>
      </w:rPr>
    </w:lvl>
    <w:lvl w:ilvl="2">
      <w:start w:val="1"/>
      <w:numFmt w:val="decimal"/>
      <w:pStyle w:val="Contract3"/>
      <w:lvlText w:val="%1.%2.%3"/>
      <w:lvlJc w:val="left"/>
      <w:pPr>
        <w:tabs>
          <w:tab w:val="num" w:pos="180"/>
        </w:tabs>
        <w:ind w:left="900" w:hanging="720"/>
      </w:pPr>
      <w:rPr>
        <w:rFonts w:asciiTheme="minorHAnsi" w:hAnsiTheme="minorHAnsi" w:cstheme="minorHAnsi"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lowerLetter"/>
      <w:lvlText w:val="(%4)"/>
      <w:lvlJc w:val="left"/>
      <w:pPr>
        <w:tabs>
          <w:tab w:val="num" w:pos="0"/>
        </w:tabs>
        <w:ind w:left="1440" w:hanging="1080"/>
      </w:pPr>
      <w:rPr>
        <w:rFonts w:ascii="Calibri" w:eastAsiaTheme="minorHAnsi" w:hAnsi="Calibri" w:cstheme="minorBidi"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pStyle w:val="Contract5"/>
      <w:lvlText w:val="(%5)"/>
      <w:lvlJc w:val="left"/>
      <w:pPr>
        <w:tabs>
          <w:tab w:val="num" w:pos="0"/>
        </w:tabs>
        <w:ind w:left="2160" w:hanging="720"/>
      </w:pPr>
      <w:rPr>
        <w:rFonts w:ascii="Calibri" w:eastAsiaTheme="minorHAnsi" w:hAnsi="Calibri" w:cs="Calibri"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upperLetter"/>
      <w:pStyle w:val="Contract6"/>
      <w:lvlText w:val="(%6)"/>
      <w:lvlJc w:val="left"/>
      <w:pPr>
        <w:tabs>
          <w:tab w:val="num" w:pos="0"/>
        </w:tabs>
        <w:ind w:left="288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6">
      <w:start w:val="1"/>
      <w:numFmt w:val="lowerLetter"/>
      <w:pStyle w:val="Contract7"/>
      <w:lvlText w:val="(%7)"/>
      <w:lvlJc w:val="left"/>
      <w:pPr>
        <w:tabs>
          <w:tab w:val="num" w:pos="-11"/>
        </w:tabs>
        <w:ind w:left="1429" w:hanging="720"/>
      </w:pPr>
      <w:rPr>
        <w:rFonts w:ascii="Calibri" w:hAnsi="Calibri" w:cs="Times New Roman" w:hint="eastAsia"/>
        <w:b w:val="0"/>
        <w:i w:val="0"/>
        <w:caps w:val="0"/>
        <w:smallCaps w:val="0"/>
        <w:strike w:val="0"/>
        <w:dstrike w:val="0"/>
        <w:vanish w:val="0"/>
        <w:color w:val="auto"/>
        <w:spacing w:val="0"/>
        <w:w w:val="100"/>
        <w:kern w:val="0"/>
        <w:position w:val="0"/>
        <w:sz w:val="22"/>
        <w:u w:val="none"/>
        <w:effect w:val="none"/>
        <w:vertAlign w:val="baseline"/>
      </w:rPr>
    </w:lvl>
    <w:lvl w:ilvl="7">
      <w:start w:val="1"/>
      <w:numFmt w:val="lowerRoman"/>
      <w:pStyle w:val="Contract8"/>
      <w:lvlText w:val="(%8)"/>
      <w:lvlJc w:val="left"/>
      <w:pPr>
        <w:tabs>
          <w:tab w:val="num" w:pos="0"/>
        </w:tabs>
        <w:ind w:left="216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8">
      <w:start w:val="1"/>
      <w:numFmt w:val="upperLetter"/>
      <w:pStyle w:val="Contract9"/>
      <w:lvlText w:val="(%9)"/>
      <w:lvlJc w:val="left"/>
      <w:pPr>
        <w:tabs>
          <w:tab w:val="num" w:pos="0"/>
        </w:tabs>
        <w:ind w:left="288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abstractNum>
  <w:abstractNum w:abstractNumId="27" w15:restartNumberingAfterBreak="0">
    <w:nsid w:val="18163737"/>
    <w:multiLevelType w:val="multilevel"/>
    <w:tmpl w:val="9EA0DEF4"/>
    <w:lvl w:ilvl="0">
      <w:start w:val="1"/>
      <w:numFmt w:val="decimal"/>
      <w:lvlText w:val="%1"/>
      <w:lvlJc w:val="left"/>
      <w:pPr>
        <w:ind w:left="1185" w:hanging="846"/>
      </w:pPr>
      <w:rPr>
        <w:rFonts w:hint="default"/>
      </w:rPr>
    </w:lvl>
    <w:lvl w:ilvl="1">
      <w:start w:val="1"/>
      <w:numFmt w:val="decimal"/>
      <w:lvlText w:val="17.%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28" w15:restartNumberingAfterBreak="0">
    <w:nsid w:val="19B018EA"/>
    <w:multiLevelType w:val="multilevel"/>
    <w:tmpl w:val="47367034"/>
    <w:lvl w:ilvl="0">
      <w:start w:val="1"/>
      <w:numFmt w:val="decimal"/>
      <w:lvlText w:val="%1"/>
      <w:lvlJc w:val="left"/>
      <w:pPr>
        <w:ind w:left="1185" w:hanging="846"/>
      </w:pPr>
      <w:rPr>
        <w:rFonts w:hint="default"/>
      </w:rPr>
    </w:lvl>
    <w:lvl w:ilvl="1">
      <w:start w:val="1"/>
      <w:numFmt w:val="decimal"/>
      <w:lvlText w:val="10.%2"/>
      <w:lvlJc w:val="left"/>
      <w:pPr>
        <w:ind w:left="1185" w:hanging="846"/>
      </w:pPr>
      <w:rPr>
        <w:rFonts w:ascii="Calibri" w:hAnsi="Calibri" w:hint="default"/>
        <w:b/>
        <w:i w:val="0"/>
        <w:caps w:val="0"/>
        <w:smallCaps w:val="0"/>
        <w:strike w:val="0"/>
        <w:dstrike w:val="0"/>
        <w:color w:val="000000"/>
        <w:spacing w:val="0"/>
        <w:w w:val="99"/>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29" w15:restartNumberingAfterBreak="0">
    <w:nsid w:val="19F44A58"/>
    <w:multiLevelType w:val="multilevel"/>
    <w:tmpl w:val="7540ACB6"/>
    <w:name w:val="Schedule"/>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5245"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1080"/>
        </w:tabs>
        <w:ind w:left="10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30" w15:restartNumberingAfterBreak="0">
    <w:nsid w:val="1B996F9F"/>
    <w:multiLevelType w:val="multilevel"/>
    <w:tmpl w:val="08C499BC"/>
    <w:name w:val="Schedule 1"/>
    <w:lvl w:ilvl="0">
      <w:start w:val="1"/>
      <w:numFmt w:val="decimal"/>
      <w:lvlRestart w:val="0"/>
      <w:pStyle w:val="Schedule1L1"/>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upperLetter"/>
      <w:pStyle w:val="Schedule1L6"/>
      <w:lvlText w:val="(%6)"/>
      <w:lvlJc w:val="left"/>
      <w:pPr>
        <w:tabs>
          <w:tab w:val="num" w:pos="2160"/>
        </w:tabs>
        <w:ind w:left="2160" w:hanging="720"/>
      </w:pPr>
      <w:rPr>
        <w:rFonts w:ascii="Times New Roman" w:eastAsia="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1" w15:restartNumberingAfterBreak="0">
    <w:nsid w:val="1E491984"/>
    <w:multiLevelType w:val="multilevel"/>
    <w:tmpl w:val="6EA643EA"/>
    <w:lvl w:ilvl="0">
      <w:start w:val="1"/>
      <w:numFmt w:val="none"/>
      <w:pStyle w:val="EnumerationLev1"/>
      <w:suff w:val="nothing"/>
      <w:lvlText w:val=""/>
      <w:lvlJc w:val="left"/>
      <w:pPr>
        <w:ind w:left="0" w:firstLine="0"/>
      </w:pPr>
      <w:rPr>
        <w:rFonts w:hint="default"/>
        <w:b w:val="0"/>
        <w:i w:val="0"/>
      </w:rPr>
    </w:lvl>
    <w:lvl w:ilvl="1">
      <w:start w:val="1"/>
      <w:numFmt w:val="lowerLetter"/>
      <w:pStyle w:val="EnumerationLev2"/>
      <w:lvlText w:val="(%2)"/>
      <w:lvlJc w:val="left"/>
      <w:pPr>
        <w:tabs>
          <w:tab w:val="num" w:pos="720"/>
        </w:tabs>
        <w:ind w:left="720" w:hanging="720"/>
      </w:pPr>
      <w:rPr>
        <w:rFonts w:hint="default"/>
        <w:u w:val="none"/>
      </w:rPr>
    </w:lvl>
    <w:lvl w:ilvl="2">
      <w:start w:val="1"/>
      <w:numFmt w:val="lowerRoman"/>
      <w:pStyle w:val="EnumerationLev3"/>
      <w:lvlText w:val="(%3)"/>
      <w:lvlJc w:val="left"/>
      <w:pPr>
        <w:tabs>
          <w:tab w:val="num" w:pos="1440"/>
        </w:tabs>
        <w:ind w:left="1440" w:hanging="720"/>
      </w:pPr>
      <w:rPr>
        <w:rFonts w:hint="default"/>
      </w:rPr>
    </w:lvl>
    <w:lvl w:ilvl="3">
      <w:start w:val="1"/>
      <w:numFmt w:val="upperLetter"/>
      <w:pStyle w:val="EnumerationLev4"/>
      <w:lvlText w:val="(%4)"/>
      <w:lvlJc w:val="left"/>
      <w:pPr>
        <w:tabs>
          <w:tab w:val="num" w:pos="2160"/>
        </w:tabs>
        <w:ind w:left="2160" w:hanging="720"/>
      </w:pPr>
      <w:rPr>
        <w:rFonts w:hint="default"/>
      </w:rPr>
    </w:lvl>
    <w:lvl w:ilvl="4">
      <w:start w:val="1"/>
      <w:numFmt w:val="decimal"/>
      <w:pStyle w:val="EnumerationLev5"/>
      <w:lvlText w:val="(%5)"/>
      <w:lvlJc w:val="left"/>
      <w:pPr>
        <w:tabs>
          <w:tab w:val="num" w:pos="2880"/>
        </w:tabs>
        <w:ind w:left="2880" w:hanging="720"/>
      </w:pPr>
      <w:rPr>
        <w:rFonts w:hint="default"/>
      </w:rPr>
    </w:lvl>
    <w:lvl w:ilvl="5">
      <w:start w:val="1"/>
      <w:numFmt w:val="ordinalText"/>
      <w:pStyle w:val="EnumerationLev6"/>
      <w:suff w:val="space"/>
      <w:lvlText w:val="%6,"/>
      <w:lvlJc w:val="left"/>
      <w:pPr>
        <w:ind w:left="0" w:firstLine="0"/>
      </w:pPr>
      <w:rPr>
        <w:rFonts w:hint="default"/>
        <w:b w:val="0"/>
        <w:i/>
      </w:rPr>
    </w:lvl>
    <w:lvl w:ilvl="6">
      <w:start w:val="1"/>
      <w:numFmt w:val="decimal"/>
      <w:pStyle w:val="EnumerationLev7"/>
      <w:lvlText w:val="%7."/>
      <w:lvlJc w:val="left"/>
      <w:pPr>
        <w:tabs>
          <w:tab w:val="num" w:pos="720"/>
        </w:tabs>
        <w:ind w:left="720" w:hanging="720"/>
      </w:pPr>
      <w:rPr>
        <w:rFonts w:hint="default"/>
      </w:rPr>
    </w:lvl>
    <w:lvl w:ilvl="7">
      <w:start w:val="1"/>
      <w:numFmt w:val="lowerLetter"/>
      <w:pStyle w:val="EnumerationLev8"/>
      <w:lvlText w:val="(%8)"/>
      <w:lvlJc w:val="left"/>
      <w:pPr>
        <w:tabs>
          <w:tab w:val="num" w:pos="1440"/>
        </w:tabs>
        <w:ind w:left="1440" w:hanging="720"/>
      </w:pPr>
      <w:rPr>
        <w:rFonts w:hint="default"/>
      </w:rPr>
    </w:lvl>
    <w:lvl w:ilvl="8">
      <w:start w:val="1"/>
      <w:numFmt w:val="lowerRoman"/>
      <w:pStyle w:val="EnumerationLev9"/>
      <w:lvlText w:val="(%9)"/>
      <w:lvlJc w:val="left"/>
      <w:pPr>
        <w:tabs>
          <w:tab w:val="num" w:pos="2160"/>
        </w:tabs>
        <w:ind w:left="2160" w:hanging="720"/>
      </w:pPr>
      <w:rPr>
        <w:rFonts w:hint="default"/>
      </w:rPr>
    </w:lvl>
  </w:abstractNum>
  <w:abstractNum w:abstractNumId="32" w15:restartNumberingAfterBreak="0">
    <w:nsid w:val="21BC4F30"/>
    <w:multiLevelType w:val="hybridMultilevel"/>
    <w:tmpl w:val="1A7EAD32"/>
    <w:lvl w:ilvl="0" w:tplc="F2146BB6">
      <w:start w:val="1"/>
      <w:numFmt w:val="decimal"/>
      <w:lvlText w:val="%1."/>
      <w:lvlJc w:val="left"/>
      <w:pPr>
        <w:ind w:left="720" w:hanging="360"/>
      </w:pPr>
      <w:rPr>
        <w:rFonts w:ascii="Arial" w:hAnsi="Arial" w:cs="Arial" w:hint="default"/>
        <w:b/>
        <w:bCs w:val="0"/>
        <w:i w:val="0"/>
        <w:cap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1FF7C93"/>
    <w:multiLevelType w:val="multilevel"/>
    <w:tmpl w:val="5FC09CCC"/>
    <w:lvl w:ilvl="0">
      <w:start w:val="1"/>
      <w:numFmt w:val="decimal"/>
      <w:lvlText w:val="%1"/>
      <w:lvlJc w:val="left"/>
      <w:pPr>
        <w:ind w:left="1185" w:hanging="846"/>
        <w:jc w:val="right"/>
      </w:pPr>
      <w:rPr>
        <w:rFonts w:hint="default"/>
        <w:lang w:val="en-US" w:eastAsia="en-US" w:bidi="en-US"/>
      </w:rPr>
    </w:lvl>
    <w:lvl w:ilvl="1">
      <w:start w:val="1"/>
      <w:numFmt w:val="decimal"/>
      <w:lvlText w:val="15.%2"/>
      <w:lvlJc w:val="left"/>
      <w:pPr>
        <w:ind w:left="1185" w:hanging="846"/>
      </w:pPr>
      <w:rPr>
        <w:rFonts w:ascii="Arial" w:hAnsi="Arial" w:hint="default"/>
        <w:b/>
        <w:bCs/>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34" w15:restartNumberingAfterBreak="0">
    <w:nsid w:val="2284672F"/>
    <w:multiLevelType w:val="multilevel"/>
    <w:tmpl w:val="F8407186"/>
    <w:lvl w:ilvl="0">
      <w:start w:val="1"/>
      <w:numFmt w:val="decimal"/>
      <w:lvlText w:val="%1"/>
      <w:lvlJc w:val="left"/>
      <w:pPr>
        <w:ind w:left="1185" w:hanging="846"/>
      </w:pPr>
      <w:rPr>
        <w:rFonts w:hint="default"/>
      </w:rPr>
    </w:lvl>
    <w:lvl w:ilvl="1">
      <w:start w:val="1"/>
      <w:numFmt w:val="decimal"/>
      <w:lvlText w:val="21.%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35" w15:restartNumberingAfterBreak="0">
    <w:nsid w:val="23A34F6E"/>
    <w:multiLevelType w:val="multilevel"/>
    <w:tmpl w:val="E2B84F36"/>
    <w:lvl w:ilvl="0">
      <w:start w:val="1"/>
      <w:numFmt w:val="decimal"/>
      <w:lvlText w:val="%1"/>
      <w:lvlJc w:val="left"/>
      <w:pPr>
        <w:ind w:left="1185" w:hanging="846"/>
      </w:pPr>
      <w:rPr>
        <w:rFonts w:hint="default"/>
      </w:rPr>
    </w:lvl>
    <w:lvl w:ilvl="1">
      <w:start w:val="1"/>
      <w:numFmt w:val="decimal"/>
      <w:lvlText w:val="11.%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Calibri" w:eastAsia="Arial" w:hAnsi="Calibri" w:cs="Arial" w:hint="default"/>
        <w:w w:val="99"/>
        <w:sz w:val="22"/>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36" w15:restartNumberingAfterBreak="0">
    <w:nsid w:val="24BE4170"/>
    <w:multiLevelType w:val="hybridMultilevel"/>
    <w:tmpl w:val="51F4524E"/>
    <w:lvl w:ilvl="0" w:tplc="3D1022C8">
      <w:start w:val="1"/>
      <w:numFmt w:val="lowerLetter"/>
      <w:pStyle w:val="Style3"/>
      <w:lvlText w:val="(%1)"/>
      <w:lvlJc w:val="left"/>
      <w:pPr>
        <w:ind w:left="450" w:hanging="360"/>
      </w:pPr>
      <w:rPr>
        <w:rFonts w:ascii="Times New Roman" w:hAnsi="Times New Roman"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38" w15:restartNumberingAfterBreak="0">
    <w:nsid w:val="251C5033"/>
    <w:multiLevelType w:val="hybridMultilevel"/>
    <w:tmpl w:val="6CA434A4"/>
    <w:lvl w:ilvl="0" w:tplc="C728EF64">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314C6E"/>
    <w:multiLevelType w:val="hybridMultilevel"/>
    <w:tmpl w:val="D9203CA2"/>
    <w:lvl w:ilvl="0" w:tplc="97D439B2">
      <w:start w:val="1"/>
      <w:numFmt w:val="lowerRoman"/>
      <w:lvlText w:val="(%1)"/>
      <w:lvlJc w:val="left"/>
      <w:pPr>
        <w:ind w:left="1751" w:hanging="567"/>
      </w:pPr>
      <w:rPr>
        <w:rFonts w:ascii="Arial" w:eastAsia="Arial" w:hAnsi="Arial" w:cs="Arial" w:hint="default"/>
        <w:spacing w:val="-1"/>
        <w:w w:val="99"/>
        <w:sz w:val="20"/>
        <w:szCs w:val="20"/>
        <w:lang w:val="en-US" w:eastAsia="en-US" w:bidi="en-US"/>
      </w:rPr>
    </w:lvl>
    <w:lvl w:ilvl="1" w:tplc="82A2F4E2">
      <w:start w:val="1"/>
      <w:numFmt w:val="upperLetter"/>
      <w:lvlText w:val="(%2)"/>
      <w:lvlJc w:val="left"/>
      <w:pPr>
        <w:ind w:left="2320" w:hanging="569"/>
      </w:pPr>
      <w:rPr>
        <w:rFonts w:ascii="Arial" w:eastAsia="Arial" w:hAnsi="Arial" w:cs="Arial" w:hint="default"/>
        <w:spacing w:val="-1"/>
        <w:w w:val="99"/>
        <w:sz w:val="20"/>
        <w:szCs w:val="20"/>
        <w:lang w:val="en-US" w:eastAsia="en-US" w:bidi="en-US"/>
      </w:rPr>
    </w:lvl>
    <w:lvl w:ilvl="2" w:tplc="744878BA">
      <w:numFmt w:val="bullet"/>
      <w:lvlText w:val="•"/>
      <w:lvlJc w:val="left"/>
      <w:pPr>
        <w:ind w:left="3151" w:hanging="569"/>
      </w:pPr>
      <w:rPr>
        <w:rFonts w:hint="default"/>
        <w:lang w:val="en-US" w:eastAsia="en-US" w:bidi="en-US"/>
      </w:rPr>
    </w:lvl>
    <w:lvl w:ilvl="3" w:tplc="EFA89940">
      <w:numFmt w:val="bullet"/>
      <w:lvlText w:val="•"/>
      <w:lvlJc w:val="left"/>
      <w:pPr>
        <w:ind w:left="3983" w:hanging="569"/>
      </w:pPr>
      <w:rPr>
        <w:rFonts w:hint="default"/>
        <w:lang w:val="en-US" w:eastAsia="en-US" w:bidi="en-US"/>
      </w:rPr>
    </w:lvl>
    <w:lvl w:ilvl="4" w:tplc="CBF6183E">
      <w:numFmt w:val="bullet"/>
      <w:lvlText w:val="•"/>
      <w:lvlJc w:val="left"/>
      <w:pPr>
        <w:ind w:left="4815" w:hanging="569"/>
      </w:pPr>
      <w:rPr>
        <w:rFonts w:hint="default"/>
        <w:lang w:val="en-US" w:eastAsia="en-US" w:bidi="en-US"/>
      </w:rPr>
    </w:lvl>
    <w:lvl w:ilvl="5" w:tplc="61F0B2BA">
      <w:numFmt w:val="bullet"/>
      <w:lvlText w:val="•"/>
      <w:lvlJc w:val="left"/>
      <w:pPr>
        <w:ind w:left="5647" w:hanging="569"/>
      </w:pPr>
      <w:rPr>
        <w:rFonts w:hint="default"/>
        <w:lang w:val="en-US" w:eastAsia="en-US" w:bidi="en-US"/>
      </w:rPr>
    </w:lvl>
    <w:lvl w:ilvl="6" w:tplc="196E16DA">
      <w:numFmt w:val="bullet"/>
      <w:lvlText w:val="•"/>
      <w:lvlJc w:val="left"/>
      <w:pPr>
        <w:ind w:left="6479" w:hanging="569"/>
      </w:pPr>
      <w:rPr>
        <w:rFonts w:hint="default"/>
        <w:lang w:val="en-US" w:eastAsia="en-US" w:bidi="en-US"/>
      </w:rPr>
    </w:lvl>
    <w:lvl w:ilvl="7" w:tplc="211A2562">
      <w:numFmt w:val="bullet"/>
      <w:lvlText w:val="•"/>
      <w:lvlJc w:val="left"/>
      <w:pPr>
        <w:ind w:left="7310" w:hanging="569"/>
      </w:pPr>
      <w:rPr>
        <w:rFonts w:hint="default"/>
        <w:lang w:val="en-US" w:eastAsia="en-US" w:bidi="en-US"/>
      </w:rPr>
    </w:lvl>
    <w:lvl w:ilvl="8" w:tplc="A49A4B60">
      <w:numFmt w:val="bullet"/>
      <w:lvlText w:val="•"/>
      <w:lvlJc w:val="left"/>
      <w:pPr>
        <w:ind w:left="8142" w:hanging="569"/>
      </w:pPr>
      <w:rPr>
        <w:rFonts w:hint="default"/>
        <w:lang w:val="en-US" w:eastAsia="en-US" w:bidi="en-US"/>
      </w:rPr>
    </w:lvl>
  </w:abstractNum>
  <w:abstractNum w:abstractNumId="40" w15:restartNumberingAfterBreak="0">
    <w:nsid w:val="263574E9"/>
    <w:multiLevelType w:val="hybridMultilevel"/>
    <w:tmpl w:val="CC1CD8F0"/>
    <w:lvl w:ilvl="0" w:tplc="23328B6E">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6D91EF1"/>
    <w:multiLevelType w:val="multilevel"/>
    <w:tmpl w:val="F8407186"/>
    <w:lvl w:ilvl="0">
      <w:start w:val="1"/>
      <w:numFmt w:val="decimal"/>
      <w:lvlText w:val="%1"/>
      <w:lvlJc w:val="left"/>
      <w:pPr>
        <w:ind w:left="1185" w:hanging="846"/>
      </w:pPr>
      <w:rPr>
        <w:rFonts w:hint="default"/>
      </w:rPr>
    </w:lvl>
    <w:lvl w:ilvl="1">
      <w:start w:val="1"/>
      <w:numFmt w:val="decimal"/>
      <w:lvlText w:val="21.%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42" w15:restartNumberingAfterBreak="0">
    <w:nsid w:val="274F420D"/>
    <w:multiLevelType w:val="multilevel"/>
    <w:tmpl w:val="8A460306"/>
    <w:lvl w:ilvl="0">
      <w:start w:val="1"/>
      <w:numFmt w:val="decimal"/>
      <w:lvlText w:val="%1"/>
      <w:lvlJc w:val="left"/>
      <w:pPr>
        <w:ind w:left="1185" w:hanging="846"/>
        <w:jc w:val="right"/>
      </w:pPr>
      <w:rPr>
        <w:rFonts w:hint="default"/>
        <w:lang w:val="en-US" w:eastAsia="en-US" w:bidi="en-US"/>
      </w:rPr>
    </w:lvl>
    <w:lvl w:ilvl="1">
      <w:start w:val="1"/>
      <w:numFmt w:val="decimal"/>
      <w:lvlText w:val="5.%2"/>
      <w:lvlJc w:val="left"/>
      <w:pPr>
        <w:ind w:left="1185" w:hanging="846"/>
      </w:pPr>
      <w:rPr>
        <w:rFonts w:ascii="Arial" w:hAnsi="Arial" w:hint="default"/>
        <w:b/>
        <w:bCs w:val="0"/>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43" w15:restartNumberingAfterBreak="0">
    <w:nsid w:val="281B4DE4"/>
    <w:multiLevelType w:val="multilevel"/>
    <w:tmpl w:val="FD7C33C2"/>
    <w:lvl w:ilvl="0">
      <w:start w:val="1"/>
      <w:numFmt w:val="decimal"/>
      <w:lvlText w:val="%1"/>
      <w:lvlJc w:val="left"/>
      <w:pPr>
        <w:ind w:left="1185" w:hanging="846"/>
        <w:jc w:val="right"/>
      </w:pPr>
      <w:rPr>
        <w:rFonts w:hint="default"/>
        <w:lang w:val="en-US" w:eastAsia="en-US" w:bidi="en-US"/>
      </w:rPr>
    </w:lvl>
    <w:lvl w:ilvl="1">
      <w:start w:val="1"/>
      <w:numFmt w:val="decimal"/>
      <w:lvlText w:val="9.%2"/>
      <w:lvlJc w:val="left"/>
      <w:pPr>
        <w:ind w:left="1185" w:hanging="846"/>
      </w:pPr>
      <w:rPr>
        <w:rFonts w:ascii="Arial" w:hAnsi="Arial" w:hint="default"/>
        <w:b/>
        <w:bCs/>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44" w15:restartNumberingAfterBreak="0">
    <w:nsid w:val="28406370"/>
    <w:multiLevelType w:val="multilevel"/>
    <w:tmpl w:val="1EE22A92"/>
    <w:lvl w:ilvl="0">
      <w:start w:val="1"/>
      <w:numFmt w:val="decimal"/>
      <w:pStyle w:val="Legal2L1"/>
      <w:lvlText w:val="%1."/>
      <w:lvlJc w:val="left"/>
      <w:pPr>
        <w:tabs>
          <w:tab w:val="num" w:pos="720"/>
        </w:tabs>
        <w:ind w:left="0" w:firstLine="0"/>
      </w:pPr>
      <w:rPr>
        <w:b/>
        <w:i w:val="0"/>
        <w:caps w:val="0"/>
        <w:smallCaps w:val="0"/>
        <w:u w:val="none"/>
      </w:rPr>
    </w:lvl>
    <w:lvl w:ilvl="1">
      <w:start w:val="1"/>
      <w:numFmt w:val="decimal"/>
      <w:pStyle w:val="Legal2L2"/>
      <w:isLgl/>
      <w:lvlText w:val="%1.%2"/>
      <w:lvlJc w:val="left"/>
      <w:pPr>
        <w:tabs>
          <w:tab w:val="num" w:pos="3981"/>
        </w:tabs>
        <w:ind w:left="2541" w:firstLine="720"/>
      </w:pPr>
      <w:rPr>
        <w:b/>
        <w:i w:val="0"/>
        <w:caps w:val="0"/>
        <w:u w:val="none"/>
      </w:rPr>
    </w:lvl>
    <w:lvl w:ilvl="2">
      <w:start w:val="1"/>
      <w:numFmt w:val="lowerLetter"/>
      <w:pStyle w:val="Legal2L3"/>
      <w:lvlText w:val="(%3)"/>
      <w:lvlJc w:val="left"/>
      <w:pPr>
        <w:tabs>
          <w:tab w:val="num" w:pos="2160"/>
        </w:tabs>
        <w:ind w:left="0" w:firstLine="1440"/>
      </w:pPr>
      <w:rPr>
        <w:rFonts w:ascii="Times New Roman" w:eastAsia="Times New Roman" w:hAnsi="Times New Roman" w:cs="Times New Roman"/>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lowerLetter"/>
      <w:pStyle w:val="Legal2L5"/>
      <w:lvlText w:val="%5)"/>
      <w:lvlJc w:val="left"/>
      <w:pPr>
        <w:tabs>
          <w:tab w:val="num" w:pos="3600"/>
        </w:tabs>
        <w:ind w:left="0" w:firstLine="2880"/>
      </w:pPr>
      <w:rPr>
        <w:b w:val="0"/>
        <w:i w:val="0"/>
        <w:caps w:val="0"/>
        <w:u w:val="none"/>
      </w:rPr>
    </w:lvl>
    <w:lvl w:ilvl="5">
      <w:start w:val="1"/>
      <w:numFmt w:val="lowerRoman"/>
      <w:pStyle w:val="Legal2L6"/>
      <w:lvlText w:val="%6)"/>
      <w:lvlJc w:val="left"/>
      <w:pPr>
        <w:tabs>
          <w:tab w:val="num" w:pos="4320"/>
        </w:tabs>
        <w:ind w:left="0" w:firstLine="3600"/>
      </w:pPr>
      <w:rPr>
        <w:b w:val="0"/>
        <w:i w:val="0"/>
        <w:caps w:val="0"/>
        <w:u w:val="none"/>
      </w:rPr>
    </w:lvl>
    <w:lvl w:ilvl="6">
      <w:start w:val="1"/>
      <w:numFmt w:val="decimal"/>
      <w:pStyle w:val="Legal2L7"/>
      <w:lvlText w:val="%7)"/>
      <w:lvlJc w:val="left"/>
      <w:pPr>
        <w:tabs>
          <w:tab w:val="num" w:pos="5040"/>
        </w:tabs>
        <w:ind w:left="0" w:firstLine="4320"/>
      </w:pPr>
      <w:rPr>
        <w:b w:val="0"/>
        <w:i w:val="0"/>
        <w:caps w:val="0"/>
        <w:u w:val="none"/>
      </w:rPr>
    </w:lvl>
    <w:lvl w:ilvl="7">
      <w:start w:val="1"/>
      <w:numFmt w:val="upperLetter"/>
      <w:pStyle w:val="Legal2L8"/>
      <w:lvlText w:val="%8)"/>
      <w:lvlJc w:val="left"/>
      <w:pPr>
        <w:tabs>
          <w:tab w:val="num" w:pos="5760"/>
        </w:tabs>
        <w:ind w:left="0" w:firstLine="5040"/>
      </w:pPr>
      <w:rPr>
        <w:b w:val="0"/>
        <w:i w:val="0"/>
        <w:caps w:val="0"/>
        <w:u w:val="none"/>
      </w:rPr>
    </w:lvl>
    <w:lvl w:ilvl="8">
      <w:start w:val="1"/>
      <w:numFmt w:val="upperRoman"/>
      <w:pStyle w:val="Legal2L9"/>
      <w:lvlText w:val="%9)"/>
      <w:lvlJc w:val="left"/>
      <w:pPr>
        <w:tabs>
          <w:tab w:val="num" w:pos="6480"/>
        </w:tabs>
        <w:ind w:left="0" w:firstLine="5760"/>
      </w:pPr>
      <w:rPr>
        <w:b w:val="0"/>
        <w:i w:val="0"/>
        <w:caps w:val="0"/>
        <w:u w:val="none"/>
      </w:rPr>
    </w:lvl>
  </w:abstractNum>
  <w:abstractNum w:abstractNumId="45" w15:restartNumberingAfterBreak="0">
    <w:nsid w:val="28451F15"/>
    <w:multiLevelType w:val="multilevel"/>
    <w:tmpl w:val="E2B84F36"/>
    <w:lvl w:ilvl="0">
      <w:start w:val="1"/>
      <w:numFmt w:val="decimal"/>
      <w:lvlText w:val="%1"/>
      <w:lvlJc w:val="left"/>
      <w:pPr>
        <w:ind w:left="1185" w:hanging="846"/>
      </w:pPr>
      <w:rPr>
        <w:rFonts w:hint="default"/>
      </w:rPr>
    </w:lvl>
    <w:lvl w:ilvl="1">
      <w:start w:val="1"/>
      <w:numFmt w:val="decimal"/>
      <w:lvlText w:val="11.%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Calibri" w:eastAsia="Arial" w:hAnsi="Calibri" w:cs="Arial" w:hint="default"/>
        <w:w w:val="99"/>
        <w:sz w:val="22"/>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46" w15:restartNumberingAfterBreak="0">
    <w:nsid w:val="29D03F20"/>
    <w:multiLevelType w:val="multilevel"/>
    <w:tmpl w:val="47367034"/>
    <w:lvl w:ilvl="0">
      <w:start w:val="1"/>
      <w:numFmt w:val="decimal"/>
      <w:lvlText w:val="%1"/>
      <w:lvlJc w:val="left"/>
      <w:pPr>
        <w:ind w:left="1185" w:hanging="846"/>
      </w:pPr>
      <w:rPr>
        <w:rFonts w:hint="default"/>
      </w:rPr>
    </w:lvl>
    <w:lvl w:ilvl="1">
      <w:start w:val="1"/>
      <w:numFmt w:val="decimal"/>
      <w:lvlText w:val="10.%2"/>
      <w:lvlJc w:val="left"/>
      <w:pPr>
        <w:ind w:left="1185" w:hanging="846"/>
      </w:pPr>
      <w:rPr>
        <w:rFonts w:ascii="Calibri" w:hAnsi="Calibri" w:hint="default"/>
        <w:b/>
        <w:i w:val="0"/>
        <w:caps w:val="0"/>
        <w:smallCaps w:val="0"/>
        <w:strike w:val="0"/>
        <w:dstrike w:val="0"/>
        <w:color w:val="000000"/>
        <w:spacing w:val="0"/>
        <w:w w:val="99"/>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47" w15:restartNumberingAfterBreak="0">
    <w:nsid w:val="2D5B3E6A"/>
    <w:multiLevelType w:val="multilevel"/>
    <w:tmpl w:val="0BBECC0A"/>
    <w:lvl w:ilvl="0">
      <w:start w:val="1"/>
      <w:numFmt w:val="decimal"/>
      <w:lvlText w:val="%1"/>
      <w:lvlJc w:val="left"/>
      <w:pPr>
        <w:ind w:left="1185" w:hanging="846"/>
      </w:pPr>
      <w:rPr>
        <w:rFonts w:hint="default"/>
      </w:rPr>
    </w:lvl>
    <w:lvl w:ilvl="1">
      <w:start w:val="1"/>
      <w:numFmt w:val="decimal"/>
      <w:lvlText w:val="22.%2"/>
      <w:lvlJc w:val="left"/>
      <w:pPr>
        <w:ind w:left="1185" w:hanging="846"/>
      </w:pPr>
      <w:rPr>
        <w:rFonts w:hAnsi="Arial Unicode MS" w:hint="default"/>
        <w:b/>
        <w:caps w:val="0"/>
        <w:smallCaps w:val="0"/>
        <w:strike w:val="0"/>
        <w:dstrike w:val="0"/>
        <w:color w:val="000000"/>
        <w:spacing w:val="0"/>
        <w:w w:val="100"/>
        <w:kern w:val="0"/>
        <w:position w:val="0"/>
        <w:sz w:val="20"/>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Arial" w:eastAsia="Arial" w:hAnsi="Arial" w:cs="Arial" w:hint="default"/>
        <w:b w:val="0"/>
        <w:bCs w:val="0"/>
        <w:spacing w:val="-1"/>
        <w:w w:val="99"/>
        <w:sz w:val="20"/>
        <w:szCs w:val="20"/>
      </w:rPr>
    </w:lvl>
    <w:lvl w:ilvl="4">
      <w:start w:val="1"/>
      <w:numFmt w:val="upperLetter"/>
      <w:lvlText w:val="(%5)"/>
      <w:lvlJc w:val="left"/>
      <w:pPr>
        <w:ind w:left="2886" w:hanging="567"/>
      </w:pPr>
      <w:rPr>
        <w:rFonts w:ascii="Arial" w:eastAsia="Arial" w:hAnsi="Arial" w:cs="Arial" w:hint="default"/>
        <w:spacing w:val="-1"/>
        <w:w w:val="99"/>
        <w:sz w:val="20"/>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48" w15:restartNumberingAfterBreak="0">
    <w:nsid w:val="2EAE08D2"/>
    <w:multiLevelType w:val="multilevel"/>
    <w:tmpl w:val="F8407186"/>
    <w:lvl w:ilvl="0">
      <w:start w:val="1"/>
      <w:numFmt w:val="decimal"/>
      <w:lvlText w:val="%1"/>
      <w:lvlJc w:val="left"/>
      <w:pPr>
        <w:ind w:left="1185" w:hanging="846"/>
      </w:pPr>
      <w:rPr>
        <w:rFonts w:hint="default"/>
      </w:rPr>
    </w:lvl>
    <w:lvl w:ilvl="1">
      <w:start w:val="1"/>
      <w:numFmt w:val="decimal"/>
      <w:lvlText w:val="21.%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49" w15:restartNumberingAfterBreak="0">
    <w:nsid w:val="2EB21DFB"/>
    <w:multiLevelType w:val="multilevel"/>
    <w:tmpl w:val="BBAC604C"/>
    <w:lvl w:ilvl="0">
      <w:start w:val="1"/>
      <w:numFmt w:val="decimal"/>
      <w:lvlText w:val="%1"/>
      <w:lvlJc w:val="left"/>
      <w:pPr>
        <w:ind w:left="1185" w:hanging="846"/>
      </w:pPr>
      <w:rPr>
        <w:rFonts w:hint="default"/>
      </w:rPr>
    </w:lvl>
    <w:lvl w:ilvl="1">
      <w:start w:val="1"/>
      <w:numFmt w:val="decimal"/>
      <w:lvlText w:val="5.%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Calibri" w:eastAsia="Arial" w:hAnsi="Calibri" w:cs="Arial" w:hint="default"/>
        <w:w w:val="99"/>
        <w:sz w:val="22"/>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50" w15:restartNumberingAfterBreak="0">
    <w:nsid w:val="2EFC41C7"/>
    <w:multiLevelType w:val="multilevel"/>
    <w:tmpl w:val="C3B442D4"/>
    <w:styleLink w:val="BauchiEPCa"/>
    <w:lvl w:ilvl="0">
      <w:start w:val="1"/>
      <w:numFmt w:val="lowerLetter"/>
      <w:lvlText w:val="Clause %1"/>
      <w:lvlJc w:val="left"/>
      <w:pPr>
        <w:tabs>
          <w:tab w:val="num" w:pos="0"/>
        </w:tabs>
        <w:ind w:left="1080" w:hanging="1080"/>
      </w:pPr>
      <w:rPr>
        <w:rFonts w:ascii="Calibri" w:hAnsi="Calibri" w:hint="eastAsia"/>
        <w:b w:val="0"/>
        <w:i w:val="0"/>
        <w:caps w:val="0"/>
        <w:smallCaps w:val="0"/>
        <w:strike w:val="0"/>
        <w:dstrike w:val="0"/>
        <w:vanish w:val="0"/>
        <w:color w:val="auto"/>
        <w:spacing w:val="0"/>
        <w:w w:val="100"/>
        <w:kern w:val="0"/>
        <w:position w:val="0"/>
        <w:sz w:val="22"/>
        <w:u w:val="none"/>
        <w:effect w:val="none"/>
        <w:vertAlign w:val="baseline"/>
      </w:rPr>
    </w:lvl>
    <w:lvl w:ilvl="1">
      <w:start w:val="1"/>
      <w:numFmt w:val="decimal"/>
      <w:isLgl/>
      <w:lvlText w:val="%1.%2"/>
      <w:lvlJc w:val="left"/>
      <w:pPr>
        <w:tabs>
          <w:tab w:val="num" w:pos="0"/>
        </w:tabs>
        <w:ind w:left="720" w:hanging="720"/>
      </w:pPr>
      <w:rPr>
        <w:rFonts w:ascii="Calibri" w:hAnsi="Calibri" w:hint="eastAsia"/>
        <w:b/>
        <w:i w:val="0"/>
        <w:caps w:val="0"/>
        <w:smallCaps w:val="0"/>
        <w:strike w:val="0"/>
        <w:dstrike w:val="0"/>
        <w:vanish w:val="0"/>
        <w:color w:val="auto"/>
        <w:spacing w:val="0"/>
        <w:w w:val="100"/>
        <w:kern w:val="0"/>
        <w:position w:val="0"/>
        <w:sz w:val="22"/>
        <w:u w:val="none"/>
        <w:effect w:val="none"/>
        <w:vertAlign w:val="baseline"/>
      </w:rPr>
    </w:lvl>
    <w:lvl w:ilvl="2">
      <w:start w:val="1"/>
      <w:numFmt w:val="decimal"/>
      <w:lvlText w:val="%1.%2.%3"/>
      <w:lvlJc w:val="left"/>
      <w:pPr>
        <w:tabs>
          <w:tab w:val="num" w:pos="180"/>
        </w:tabs>
        <w:ind w:left="900" w:hanging="720"/>
      </w:pPr>
      <w:rPr>
        <w:rFonts w:ascii="Times New Roman Bold" w:hAnsi="Times New Roman Bold" w:hint="eastAsia"/>
        <w:b/>
        <w:i w:val="0"/>
        <w:caps w:val="0"/>
        <w:smallCaps w:val="0"/>
        <w:strike w:val="0"/>
        <w:dstrike w:val="0"/>
        <w:vanish w:val="0"/>
        <w:color w:val="auto"/>
        <w:spacing w:val="0"/>
        <w:w w:val="100"/>
        <w:kern w:val="0"/>
        <w:position w:val="0"/>
        <w:sz w:val="22"/>
        <w:u w:val="none"/>
        <w:effect w:val="none"/>
        <w:vertAlign w:val="baseline"/>
      </w:rPr>
    </w:lvl>
    <w:lvl w:ilvl="3">
      <w:start w:val="1"/>
      <w:numFmt w:val="lowerLetter"/>
      <w:lvlText w:val="(%4)"/>
      <w:lvlJc w:val="left"/>
      <w:pPr>
        <w:tabs>
          <w:tab w:val="num" w:pos="0"/>
        </w:tabs>
        <w:ind w:left="1440" w:hanging="1080"/>
      </w:pPr>
      <w:rPr>
        <w:rFonts w:ascii="Calibri" w:eastAsiaTheme="minorHAnsi" w:hAnsi="Calibri" w:cstheme="minorBidi"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0"/>
        </w:tabs>
        <w:ind w:left="216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upperLetter"/>
      <w:lvlText w:val="(%6)"/>
      <w:lvlJc w:val="left"/>
      <w:pPr>
        <w:tabs>
          <w:tab w:val="num" w:pos="0"/>
        </w:tabs>
        <w:ind w:left="288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6">
      <w:start w:val="1"/>
      <w:numFmt w:val="lowerLetter"/>
      <w:lvlText w:val="(%7)"/>
      <w:lvlJc w:val="left"/>
      <w:pPr>
        <w:tabs>
          <w:tab w:val="num" w:pos="-11"/>
        </w:tabs>
        <w:ind w:left="1429" w:hanging="720"/>
      </w:pPr>
      <w:rPr>
        <w:rFonts w:ascii="Calibri" w:hAnsi="Calibri" w:cs="Times New Roman" w:hint="eastAsia"/>
        <w:b w:val="0"/>
        <w:i w:val="0"/>
        <w:caps w:val="0"/>
        <w:smallCaps w:val="0"/>
        <w:strike w:val="0"/>
        <w:dstrike w:val="0"/>
        <w:vanish w:val="0"/>
        <w:color w:val="auto"/>
        <w:spacing w:val="0"/>
        <w:w w:val="100"/>
        <w:kern w:val="0"/>
        <w:position w:val="0"/>
        <w:sz w:val="22"/>
        <w:u w:val="none"/>
        <w:effect w:val="none"/>
        <w:vertAlign w:val="baseline"/>
      </w:rPr>
    </w:lvl>
    <w:lvl w:ilvl="7">
      <w:start w:val="1"/>
      <w:numFmt w:val="lowerRoman"/>
      <w:lvlText w:val="(%8)"/>
      <w:lvlJc w:val="left"/>
      <w:pPr>
        <w:tabs>
          <w:tab w:val="num" w:pos="0"/>
        </w:tabs>
        <w:ind w:left="216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8">
      <w:start w:val="1"/>
      <w:numFmt w:val="upperLetter"/>
      <w:lvlText w:val="(%9)"/>
      <w:lvlJc w:val="left"/>
      <w:pPr>
        <w:tabs>
          <w:tab w:val="num" w:pos="0"/>
        </w:tabs>
        <w:ind w:left="288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abstractNum>
  <w:abstractNum w:abstractNumId="51" w15:restartNumberingAfterBreak="0">
    <w:nsid w:val="2F533EE3"/>
    <w:multiLevelType w:val="multilevel"/>
    <w:tmpl w:val="47367034"/>
    <w:lvl w:ilvl="0">
      <w:start w:val="1"/>
      <w:numFmt w:val="decimal"/>
      <w:lvlText w:val="%1"/>
      <w:lvlJc w:val="left"/>
      <w:pPr>
        <w:ind w:left="1185" w:hanging="846"/>
      </w:pPr>
      <w:rPr>
        <w:rFonts w:hint="default"/>
      </w:rPr>
    </w:lvl>
    <w:lvl w:ilvl="1">
      <w:start w:val="1"/>
      <w:numFmt w:val="decimal"/>
      <w:lvlText w:val="10.%2"/>
      <w:lvlJc w:val="left"/>
      <w:pPr>
        <w:ind w:left="1185" w:hanging="846"/>
      </w:pPr>
      <w:rPr>
        <w:rFonts w:ascii="Calibri" w:hAnsi="Calibri" w:hint="default"/>
        <w:b/>
        <w:i w:val="0"/>
        <w:caps w:val="0"/>
        <w:smallCaps w:val="0"/>
        <w:strike w:val="0"/>
        <w:dstrike w:val="0"/>
        <w:color w:val="000000"/>
        <w:spacing w:val="0"/>
        <w:w w:val="99"/>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52" w15:restartNumberingAfterBreak="0">
    <w:nsid w:val="2F6153F5"/>
    <w:multiLevelType w:val="multilevel"/>
    <w:tmpl w:val="47367034"/>
    <w:lvl w:ilvl="0">
      <w:start w:val="1"/>
      <w:numFmt w:val="decimal"/>
      <w:lvlText w:val="%1"/>
      <w:lvlJc w:val="left"/>
      <w:pPr>
        <w:ind w:left="1185" w:hanging="846"/>
      </w:pPr>
      <w:rPr>
        <w:rFonts w:hint="default"/>
      </w:rPr>
    </w:lvl>
    <w:lvl w:ilvl="1">
      <w:start w:val="1"/>
      <w:numFmt w:val="decimal"/>
      <w:lvlText w:val="10.%2"/>
      <w:lvlJc w:val="left"/>
      <w:pPr>
        <w:ind w:left="1185" w:hanging="846"/>
      </w:pPr>
      <w:rPr>
        <w:rFonts w:ascii="Calibri" w:hAnsi="Calibri" w:hint="default"/>
        <w:b/>
        <w:i w:val="0"/>
        <w:caps w:val="0"/>
        <w:smallCaps w:val="0"/>
        <w:strike w:val="0"/>
        <w:dstrike w:val="0"/>
        <w:color w:val="000000"/>
        <w:spacing w:val="0"/>
        <w:w w:val="99"/>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53" w15:restartNumberingAfterBreak="0">
    <w:nsid w:val="302543D0"/>
    <w:multiLevelType w:val="hybridMultilevel"/>
    <w:tmpl w:val="A22035E6"/>
    <w:lvl w:ilvl="0" w:tplc="BA780E2E">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03C3A43"/>
    <w:multiLevelType w:val="multilevel"/>
    <w:tmpl w:val="101C4298"/>
    <w:lvl w:ilvl="0">
      <w:start w:val="1"/>
      <w:numFmt w:val="decimal"/>
      <w:lvlText w:val="%1"/>
      <w:lvlJc w:val="left"/>
      <w:pPr>
        <w:ind w:left="1185" w:hanging="846"/>
      </w:pPr>
      <w:rPr>
        <w:rFonts w:hint="default"/>
      </w:rPr>
    </w:lvl>
    <w:lvl w:ilvl="1">
      <w:start w:val="1"/>
      <w:numFmt w:val="decimal"/>
      <w:lvlText w:val="5.%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55" w15:restartNumberingAfterBreak="0">
    <w:nsid w:val="308762FC"/>
    <w:multiLevelType w:val="multilevel"/>
    <w:tmpl w:val="25383B80"/>
    <w:lvl w:ilvl="0">
      <w:start w:val="1"/>
      <w:numFmt w:val="decimal"/>
      <w:lvlText w:val="%1"/>
      <w:lvlJc w:val="left"/>
      <w:pPr>
        <w:ind w:left="1185" w:hanging="846"/>
      </w:pPr>
      <w:rPr>
        <w:rFonts w:hint="default"/>
      </w:rPr>
    </w:lvl>
    <w:lvl w:ilvl="1">
      <w:start w:val="1"/>
      <w:numFmt w:val="decimal"/>
      <w:lvlText w:val="6.%2"/>
      <w:lvlJc w:val="left"/>
      <w:pPr>
        <w:ind w:left="1185" w:hanging="846"/>
      </w:pPr>
      <w:rPr>
        <w:rFonts w:ascii="Calibri" w:hAnsi="Calibri"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56" w15:restartNumberingAfterBreak="0">
    <w:nsid w:val="3131698D"/>
    <w:multiLevelType w:val="hybridMultilevel"/>
    <w:tmpl w:val="41A0FD7C"/>
    <w:lvl w:ilvl="0" w:tplc="07A0DA88">
      <w:start w:val="1"/>
      <w:numFmt w:val="lowerLetter"/>
      <w:lvlText w:val="(%1)"/>
      <w:lvlJc w:val="left"/>
      <w:pPr>
        <w:ind w:left="720" w:hanging="360"/>
      </w:pPr>
      <w:rPr>
        <w:rFonts w:hAnsi="Arial Unicode MS" w:hint="default"/>
        <w:i w:val="0"/>
        <w:iCs w:val="0"/>
        <w:caps w:val="0"/>
        <w:smallCaps w:val="0"/>
        <w:strike w:val="0"/>
        <w:dstrike w:val="0"/>
        <w:color w:val="000000"/>
        <w:spacing w:val="0"/>
        <w:w w:val="100"/>
        <w:kern w:val="0"/>
        <w:position w:val="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1722702"/>
    <w:multiLevelType w:val="multilevel"/>
    <w:tmpl w:val="49DCFC68"/>
    <w:lvl w:ilvl="0">
      <w:start w:val="1"/>
      <w:numFmt w:val="decimal"/>
      <w:lvlText w:val="%1"/>
      <w:lvlJc w:val="left"/>
      <w:pPr>
        <w:ind w:left="1185" w:hanging="846"/>
      </w:pPr>
      <w:rPr>
        <w:rFonts w:hint="default"/>
      </w:rPr>
    </w:lvl>
    <w:lvl w:ilvl="1">
      <w:start w:val="1"/>
      <w:numFmt w:val="decimal"/>
      <w:lvlText w:val="8.%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58" w15:restartNumberingAfterBreak="0">
    <w:nsid w:val="33132258"/>
    <w:multiLevelType w:val="multilevel"/>
    <w:tmpl w:val="D8DAE042"/>
    <w:lvl w:ilvl="0">
      <w:start w:val="1"/>
      <w:numFmt w:val="decimal"/>
      <w:lvlText w:val="%1"/>
      <w:lvlJc w:val="left"/>
      <w:pPr>
        <w:ind w:left="1185" w:hanging="846"/>
      </w:pPr>
      <w:rPr>
        <w:rFonts w:hint="default"/>
      </w:rPr>
    </w:lvl>
    <w:lvl w:ilvl="1">
      <w:start w:val="1"/>
      <w:numFmt w:val="decimal"/>
      <w:lvlText w:val="9.%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Arial" w:eastAsia="Arial" w:hAnsi="Arial" w:cs="Arial" w:hint="default"/>
        <w:spacing w:val="-1"/>
        <w:w w:val="99"/>
        <w:sz w:val="20"/>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59" w15:restartNumberingAfterBreak="0">
    <w:nsid w:val="33707DA0"/>
    <w:multiLevelType w:val="multilevel"/>
    <w:tmpl w:val="E2B84F36"/>
    <w:lvl w:ilvl="0">
      <w:start w:val="1"/>
      <w:numFmt w:val="decimal"/>
      <w:lvlText w:val="%1"/>
      <w:lvlJc w:val="left"/>
      <w:pPr>
        <w:ind w:left="1185" w:hanging="846"/>
      </w:pPr>
      <w:rPr>
        <w:rFonts w:hint="default"/>
      </w:rPr>
    </w:lvl>
    <w:lvl w:ilvl="1">
      <w:start w:val="1"/>
      <w:numFmt w:val="decimal"/>
      <w:lvlText w:val="11.%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Calibri" w:eastAsia="Arial" w:hAnsi="Calibri" w:cs="Arial" w:hint="default"/>
        <w:w w:val="99"/>
        <w:sz w:val="22"/>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60" w15:restartNumberingAfterBreak="0">
    <w:nsid w:val="34DC1825"/>
    <w:multiLevelType w:val="multilevel"/>
    <w:tmpl w:val="BC42A976"/>
    <w:lvl w:ilvl="0">
      <w:start w:val="1"/>
      <w:numFmt w:val="decimal"/>
      <w:lvlText w:val="%1"/>
      <w:lvlJc w:val="left"/>
      <w:pPr>
        <w:ind w:left="1185" w:hanging="846"/>
        <w:jc w:val="right"/>
      </w:pPr>
      <w:rPr>
        <w:rFonts w:hint="default"/>
        <w:lang w:val="en-US" w:eastAsia="en-US" w:bidi="en-US"/>
      </w:rPr>
    </w:lvl>
    <w:lvl w:ilvl="1">
      <w:start w:val="1"/>
      <w:numFmt w:val="decimal"/>
      <w:lvlText w:val="20.%2"/>
      <w:lvlJc w:val="left"/>
      <w:pPr>
        <w:ind w:left="1185" w:hanging="846"/>
      </w:pPr>
      <w:rPr>
        <w:rFonts w:ascii="Arial" w:hAnsi="Arial" w:hint="default"/>
        <w:b/>
        <w:bCs/>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61" w15:restartNumberingAfterBreak="0">
    <w:nsid w:val="35640362"/>
    <w:multiLevelType w:val="hybridMultilevel"/>
    <w:tmpl w:val="5B2AC7EA"/>
    <w:lvl w:ilvl="0" w:tplc="D526999C">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A10E07"/>
    <w:multiLevelType w:val="multilevel"/>
    <w:tmpl w:val="66007938"/>
    <w:lvl w:ilvl="0">
      <w:start w:val="1"/>
      <w:numFmt w:val="decimal"/>
      <w:lvlText w:val="%1"/>
      <w:lvlJc w:val="left"/>
      <w:pPr>
        <w:ind w:left="1185" w:hanging="846"/>
      </w:pPr>
      <w:rPr>
        <w:rFonts w:hint="default"/>
      </w:rPr>
    </w:lvl>
    <w:lvl w:ilvl="1">
      <w:start w:val="1"/>
      <w:numFmt w:val="decimal"/>
      <w:lvlText w:val="19.%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63" w15:restartNumberingAfterBreak="0">
    <w:nsid w:val="36CC77A3"/>
    <w:multiLevelType w:val="multilevel"/>
    <w:tmpl w:val="523E745E"/>
    <w:lvl w:ilvl="0">
      <w:start w:val="1"/>
      <w:numFmt w:val="decimal"/>
      <w:lvlText w:val="%1"/>
      <w:lvlJc w:val="left"/>
      <w:pPr>
        <w:ind w:left="1185" w:hanging="846"/>
      </w:pPr>
      <w:rPr>
        <w:rFonts w:hint="default"/>
      </w:rPr>
    </w:lvl>
    <w:lvl w:ilvl="1">
      <w:start w:val="1"/>
      <w:numFmt w:val="decimal"/>
      <w:lvlText w:val="20.%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64" w15:restartNumberingAfterBreak="0">
    <w:nsid w:val="37381C0D"/>
    <w:multiLevelType w:val="multilevel"/>
    <w:tmpl w:val="0BBECC0A"/>
    <w:lvl w:ilvl="0">
      <w:start w:val="1"/>
      <w:numFmt w:val="decimal"/>
      <w:lvlText w:val="%1"/>
      <w:lvlJc w:val="left"/>
      <w:pPr>
        <w:ind w:left="1185" w:hanging="846"/>
      </w:pPr>
      <w:rPr>
        <w:rFonts w:hint="default"/>
      </w:rPr>
    </w:lvl>
    <w:lvl w:ilvl="1">
      <w:start w:val="1"/>
      <w:numFmt w:val="decimal"/>
      <w:lvlText w:val="22.%2"/>
      <w:lvlJc w:val="left"/>
      <w:pPr>
        <w:ind w:left="1185" w:hanging="846"/>
      </w:pPr>
      <w:rPr>
        <w:rFonts w:hAnsi="Arial Unicode MS" w:hint="default"/>
        <w:b/>
        <w:caps w:val="0"/>
        <w:smallCaps w:val="0"/>
        <w:strike w:val="0"/>
        <w:dstrike w:val="0"/>
        <w:color w:val="000000"/>
        <w:spacing w:val="0"/>
        <w:w w:val="100"/>
        <w:kern w:val="0"/>
        <w:position w:val="0"/>
        <w:sz w:val="20"/>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Arial" w:eastAsia="Arial" w:hAnsi="Arial" w:cs="Arial" w:hint="default"/>
        <w:b w:val="0"/>
        <w:bCs w:val="0"/>
        <w:spacing w:val="-1"/>
        <w:w w:val="99"/>
        <w:sz w:val="20"/>
        <w:szCs w:val="20"/>
      </w:rPr>
    </w:lvl>
    <w:lvl w:ilvl="4">
      <w:start w:val="1"/>
      <w:numFmt w:val="upperLetter"/>
      <w:lvlText w:val="(%5)"/>
      <w:lvlJc w:val="left"/>
      <w:pPr>
        <w:ind w:left="2886" w:hanging="567"/>
      </w:pPr>
      <w:rPr>
        <w:rFonts w:ascii="Arial" w:eastAsia="Arial" w:hAnsi="Arial" w:cs="Arial" w:hint="default"/>
        <w:spacing w:val="-1"/>
        <w:w w:val="99"/>
        <w:sz w:val="20"/>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65" w15:restartNumberingAfterBreak="0">
    <w:nsid w:val="37B714EC"/>
    <w:multiLevelType w:val="multilevel"/>
    <w:tmpl w:val="DD9E8754"/>
    <w:lvl w:ilvl="0">
      <w:start w:val="1"/>
      <w:numFmt w:val="decimal"/>
      <w:lvlText w:val="%1"/>
      <w:lvlJc w:val="left"/>
      <w:pPr>
        <w:ind w:left="1185" w:hanging="846"/>
        <w:jc w:val="right"/>
      </w:pPr>
      <w:rPr>
        <w:rFonts w:hint="default"/>
        <w:lang w:val="en-US" w:eastAsia="en-US" w:bidi="en-US"/>
      </w:rPr>
    </w:lvl>
    <w:lvl w:ilvl="1">
      <w:start w:val="1"/>
      <w:numFmt w:val="decimal"/>
      <w:lvlText w:val="21.%2"/>
      <w:lvlJc w:val="left"/>
      <w:pPr>
        <w:ind w:left="1185" w:hanging="846"/>
      </w:pPr>
      <w:rPr>
        <w:rFonts w:ascii="Arial" w:hAnsi="Arial" w:hint="default"/>
        <w:b/>
        <w:bCs/>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66" w15:restartNumberingAfterBreak="0">
    <w:nsid w:val="399434DA"/>
    <w:multiLevelType w:val="multilevel"/>
    <w:tmpl w:val="EB48CBCA"/>
    <w:name w:val="ShortOutlineListTemplate"/>
    <w:styleLink w:val="ShortOutlineList"/>
    <w:lvl w:ilvl="0">
      <w:start w:val="1"/>
      <w:numFmt w:val="decimal"/>
      <w:pStyle w:val="ShortOutline1"/>
      <w:lvlText w:val="%1."/>
      <w:lvlJc w:val="left"/>
      <w:pPr>
        <w:tabs>
          <w:tab w:val="num" w:pos="720"/>
        </w:tabs>
        <w:ind w:left="720" w:hanging="720"/>
      </w:pPr>
      <w:rPr>
        <w:rFonts w:hint="default"/>
        <w:color w:val="000000"/>
      </w:rPr>
    </w:lvl>
    <w:lvl w:ilvl="1">
      <w:start w:val="1"/>
      <w:numFmt w:val="lowerLetter"/>
      <w:pStyle w:val="ShortOutline2"/>
      <w:lvlText w:val="(%2)"/>
      <w:lvlJc w:val="left"/>
      <w:pPr>
        <w:ind w:left="1152" w:hanging="432"/>
      </w:pPr>
      <w:rPr>
        <w:rFonts w:hint="default"/>
        <w:color w:val="000000"/>
      </w:rPr>
    </w:lvl>
    <w:lvl w:ilvl="2">
      <w:start w:val="1"/>
      <w:numFmt w:val="lowerRoman"/>
      <w:pStyle w:val="ShortOutline3"/>
      <w:lvlText w:val="(%3)"/>
      <w:lvlJc w:val="left"/>
      <w:pPr>
        <w:tabs>
          <w:tab w:val="num" w:pos="2160"/>
        </w:tabs>
        <w:ind w:left="1728" w:hanging="576"/>
      </w:pPr>
      <w:rPr>
        <w:rFonts w:hint="default"/>
        <w:color w:val="000000"/>
      </w:rPr>
    </w:lvl>
    <w:lvl w:ilvl="3">
      <w:start w:val="1"/>
      <w:numFmt w:val="decimal"/>
      <w:pStyle w:val="ShortOutline4"/>
      <w:lvlText w:val="(%4)"/>
      <w:lvlJc w:val="left"/>
      <w:pPr>
        <w:tabs>
          <w:tab w:val="num" w:pos="2880"/>
        </w:tabs>
        <w:ind w:left="2880" w:hanging="720"/>
      </w:pPr>
      <w:rPr>
        <w:rFonts w:hint="default"/>
        <w:color w:val="000000"/>
      </w:rPr>
    </w:lvl>
    <w:lvl w:ilvl="4">
      <w:start w:val="1"/>
      <w:numFmt w:val="upperLetter"/>
      <w:pStyle w:val="ShortOutline5"/>
      <w:lvlText w:val="(%5)"/>
      <w:lvlJc w:val="left"/>
      <w:pPr>
        <w:tabs>
          <w:tab w:val="num" w:pos="3600"/>
        </w:tabs>
        <w:ind w:left="3600" w:hanging="720"/>
      </w:pPr>
      <w:rPr>
        <w:rFonts w:hint="default"/>
        <w:color w:val="00000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7" w15:restartNumberingAfterBreak="0">
    <w:nsid w:val="39A35E29"/>
    <w:multiLevelType w:val="multilevel"/>
    <w:tmpl w:val="66007938"/>
    <w:lvl w:ilvl="0">
      <w:start w:val="1"/>
      <w:numFmt w:val="decimal"/>
      <w:lvlText w:val="%1"/>
      <w:lvlJc w:val="left"/>
      <w:pPr>
        <w:ind w:left="1185" w:hanging="846"/>
      </w:pPr>
      <w:rPr>
        <w:rFonts w:hint="default"/>
      </w:rPr>
    </w:lvl>
    <w:lvl w:ilvl="1">
      <w:start w:val="1"/>
      <w:numFmt w:val="decimal"/>
      <w:lvlText w:val="19.%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68" w15:restartNumberingAfterBreak="0">
    <w:nsid w:val="3D9253FA"/>
    <w:multiLevelType w:val="multilevel"/>
    <w:tmpl w:val="0BBECC0A"/>
    <w:lvl w:ilvl="0">
      <w:start w:val="1"/>
      <w:numFmt w:val="decimal"/>
      <w:lvlText w:val="%1"/>
      <w:lvlJc w:val="left"/>
      <w:pPr>
        <w:ind w:left="1185" w:hanging="846"/>
      </w:pPr>
      <w:rPr>
        <w:rFonts w:hint="default"/>
      </w:rPr>
    </w:lvl>
    <w:lvl w:ilvl="1">
      <w:start w:val="1"/>
      <w:numFmt w:val="decimal"/>
      <w:lvlText w:val="22.%2"/>
      <w:lvlJc w:val="left"/>
      <w:pPr>
        <w:ind w:left="1185" w:hanging="846"/>
      </w:pPr>
      <w:rPr>
        <w:rFonts w:hAnsi="Arial Unicode MS" w:hint="default"/>
        <w:b/>
        <w:caps w:val="0"/>
        <w:smallCaps w:val="0"/>
        <w:strike w:val="0"/>
        <w:dstrike w:val="0"/>
        <w:color w:val="000000"/>
        <w:spacing w:val="0"/>
        <w:w w:val="100"/>
        <w:kern w:val="0"/>
        <w:position w:val="0"/>
        <w:sz w:val="20"/>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Arial" w:eastAsia="Arial" w:hAnsi="Arial" w:cs="Arial" w:hint="default"/>
        <w:b w:val="0"/>
        <w:bCs w:val="0"/>
        <w:spacing w:val="-1"/>
        <w:w w:val="99"/>
        <w:sz w:val="20"/>
        <w:szCs w:val="20"/>
      </w:rPr>
    </w:lvl>
    <w:lvl w:ilvl="4">
      <w:start w:val="1"/>
      <w:numFmt w:val="upperLetter"/>
      <w:lvlText w:val="(%5)"/>
      <w:lvlJc w:val="left"/>
      <w:pPr>
        <w:ind w:left="2886" w:hanging="567"/>
      </w:pPr>
      <w:rPr>
        <w:rFonts w:ascii="Arial" w:eastAsia="Arial" w:hAnsi="Arial" w:cs="Arial" w:hint="default"/>
        <w:spacing w:val="-1"/>
        <w:w w:val="99"/>
        <w:sz w:val="20"/>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69" w15:restartNumberingAfterBreak="0">
    <w:nsid w:val="3EF9233A"/>
    <w:multiLevelType w:val="multilevel"/>
    <w:tmpl w:val="B51804DE"/>
    <w:lvl w:ilvl="0">
      <w:start w:val="1"/>
      <w:numFmt w:val="decimal"/>
      <w:lvlText w:val="%1"/>
      <w:lvlJc w:val="left"/>
      <w:pPr>
        <w:ind w:left="1185" w:hanging="846"/>
        <w:jc w:val="right"/>
      </w:pPr>
      <w:rPr>
        <w:rFonts w:hint="default"/>
        <w:lang w:val="en-US" w:eastAsia="en-US" w:bidi="en-US"/>
      </w:rPr>
    </w:lvl>
    <w:lvl w:ilvl="1">
      <w:start w:val="1"/>
      <w:numFmt w:val="decimal"/>
      <w:lvlText w:val="4.%2"/>
      <w:lvlJc w:val="left"/>
      <w:pPr>
        <w:ind w:left="1185" w:hanging="846"/>
      </w:pPr>
      <w:rPr>
        <w:rFonts w:ascii="Arial" w:hAnsi="Arial" w:hint="default"/>
        <w:b/>
        <w:bCs/>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70" w15:restartNumberingAfterBreak="0">
    <w:nsid w:val="3FA14BF1"/>
    <w:multiLevelType w:val="multilevel"/>
    <w:tmpl w:val="1430C19A"/>
    <w:lvl w:ilvl="0">
      <w:start w:val="1"/>
      <w:numFmt w:val="decimal"/>
      <w:lvlText w:val="%1"/>
      <w:lvlJc w:val="left"/>
      <w:pPr>
        <w:ind w:left="1185" w:hanging="846"/>
      </w:pPr>
      <w:rPr>
        <w:rFonts w:hint="default"/>
      </w:rPr>
    </w:lvl>
    <w:lvl w:ilvl="1">
      <w:start w:val="1"/>
      <w:numFmt w:val="decimal"/>
      <w:lvlText w:val="9.%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71" w15:restartNumberingAfterBreak="0">
    <w:nsid w:val="42F45A49"/>
    <w:multiLevelType w:val="multilevel"/>
    <w:tmpl w:val="AEE2C1C4"/>
    <w:lvl w:ilvl="0">
      <w:start w:val="1"/>
      <w:numFmt w:val="none"/>
      <w:pStyle w:val="ScheduleLev1"/>
      <w:suff w:val="nothing"/>
      <w:lvlText w:val="%1"/>
      <w:lvlJc w:val="left"/>
      <w:pPr>
        <w:ind w:left="0" w:firstLine="0"/>
      </w:pPr>
    </w:lvl>
    <w:lvl w:ilvl="1">
      <w:start w:val="1"/>
      <w:numFmt w:val="decimal"/>
      <w:pStyle w:val="ScheduleLev2"/>
      <w:lvlText w:val="%2"/>
      <w:lvlJc w:val="left"/>
      <w:pPr>
        <w:tabs>
          <w:tab w:val="num" w:pos="720"/>
        </w:tabs>
        <w:ind w:left="720" w:hanging="720"/>
      </w:pPr>
    </w:lvl>
    <w:lvl w:ilvl="2">
      <w:start w:val="1"/>
      <w:numFmt w:val="decimal"/>
      <w:pStyle w:val="ScheduleLev3"/>
      <w:lvlText w:val="%2.%3"/>
      <w:lvlJc w:val="left"/>
      <w:pPr>
        <w:tabs>
          <w:tab w:val="num" w:pos="720"/>
        </w:tabs>
        <w:ind w:left="720" w:hanging="720"/>
      </w:pPr>
    </w:lvl>
    <w:lvl w:ilvl="3">
      <w:start w:val="1"/>
      <w:numFmt w:val="lowerLetter"/>
      <w:pStyle w:val="ScheduleLev4"/>
      <w:lvlText w:val="(%4)"/>
      <w:lvlJc w:val="left"/>
      <w:pPr>
        <w:tabs>
          <w:tab w:val="num" w:pos="1440"/>
        </w:tabs>
        <w:ind w:left="1440" w:hanging="720"/>
      </w:pPr>
    </w:lvl>
    <w:lvl w:ilvl="4">
      <w:start w:val="1"/>
      <w:numFmt w:val="lowerRoman"/>
      <w:pStyle w:val="ScheduleLev5"/>
      <w:lvlText w:val="(%5)"/>
      <w:lvlJc w:val="left"/>
      <w:pPr>
        <w:tabs>
          <w:tab w:val="num" w:pos="2160"/>
        </w:tabs>
        <w:ind w:left="2160" w:hanging="720"/>
      </w:pPr>
    </w:lvl>
    <w:lvl w:ilvl="5">
      <w:start w:val="1"/>
      <w:numFmt w:val="upperLetter"/>
      <w:pStyle w:val="ScheduleLev6"/>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5040"/>
        </w:tabs>
        <w:ind w:left="5040" w:hanging="720"/>
      </w:pPr>
    </w:lvl>
  </w:abstractNum>
  <w:abstractNum w:abstractNumId="72" w15:restartNumberingAfterBreak="0">
    <w:nsid w:val="4308518E"/>
    <w:multiLevelType w:val="multilevel"/>
    <w:tmpl w:val="028C31AC"/>
    <w:lvl w:ilvl="0">
      <w:start w:val="1"/>
      <w:numFmt w:val="decimal"/>
      <w:pStyle w:val="Schedules161"/>
      <w:suff w:val="nothing"/>
      <w:lvlText w:val="Clause %1"/>
      <w:lvlJc w:val="left"/>
      <w:pPr>
        <w:ind w:left="0" w:firstLine="0"/>
      </w:pPr>
    </w:lvl>
    <w:lvl w:ilvl="1">
      <w:start w:val="1"/>
      <w:numFmt w:val="decimal"/>
      <w:pStyle w:val="Schedules162"/>
      <w:isLgl/>
      <w:lvlText w:val="%1.%2."/>
      <w:lvlJc w:val="left"/>
      <w:pPr>
        <w:ind w:left="720" w:hanging="720"/>
      </w:pPr>
    </w:lvl>
    <w:lvl w:ilvl="2">
      <w:start w:val="1"/>
      <w:numFmt w:val="decimal"/>
      <w:pStyle w:val="Schedules163"/>
      <w:isLgl/>
      <w:lvlText w:val="%1.%2.%3"/>
      <w:lvlJc w:val="left"/>
      <w:pPr>
        <w:ind w:left="1440" w:hanging="720"/>
      </w:pPr>
    </w:lvl>
    <w:lvl w:ilvl="3">
      <w:start w:val="1"/>
      <w:numFmt w:val="lowerLetter"/>
      <w:pStyle w:val="Schedules164"/>
      <w:lvlText w:val="(%4)"/>
      <w:lvlJc w:val="left"/>
      <w:pPr>
        <w:ind w:left="1440" w:hanging="720"/>
      </w:pPr>
    </w:lvl>
    <w:lvl w:ilvl="4">
      <w:start w:val="1"/>
      <w:numFmt w:val="lowerRoman"/>
      <w:pStyle w:val="Schedules165"/>
      <w:lvlText w:val="(%5)"/>
      <w:lvlJc w:val="left"/>
      <w:pPr>
        <w:ind w:left="2160" w:hanging="720"/>
      </w:pPr>
    </w:lvl>
    <w:lvl w:ilvl="5">
      <w:start w:val="1"/>
      <w:numFmt w:val="none"/>
      <w:pStyle w:val="Schedules166"/>
      <w:suff w:val="nothing"/>
      <w:lvlText w:val=""/>
      <w:lvlJc w:val="left"/>
      <w:pPr>
        <w:ind w:left="0" w:firstLine="0"/>
      </w:pPr>
    </w:lvl>
    <w:lvl w:ilvl="6">
      <w:start w:val="1"/>
      <w:numFmt w:val="none"/>
      <w:pStyle w:val="Schedules167"/>
      <w:suff w:val="nothing"/>
      <w:lvlText w:val=""/>
      <w:lvlJc w:val="left"/>
      <w:pPr>
        <w:ind w:left="0" w:firstLine="0"/>
      </w:pPr>
    </w:lvl>
    <w:lvl w:ilvl="7">
      <w:start w:val="1"/>
      <w:numFmt w:val="none"/>
      <w:pStyle w:val="Schedules168"/>
      <w:suff w:val="nothing"/>
      <w:lvlText w:val=""/>
      <w:lvlJc w:val="left"/>
      <w:pPr>
        <w:ind w:left="0" w:firstLine="0"/>
      </w:pPr>
    </w:lvl>
    <w:lvl w:ilvl="8">
      <w:start w:val="1"/>
      <w:numFmt w:val="none"/>
      <w:pStyle w:val="Schedules169"/>
      <w:suff w:val="nothing"/>
      <w:lvlText w:val=""/>
      <w:lvlJc w:val="left"/>
      <w:pPr>
        <w:ind w:left="0" w:firstLine="0"/>
      </w:pPr>
    </w:lvl>
  </w:abstractNum>
  <w:abstractNum w:abstractNumId="73" w15:restartNumberingAfterBreak="0">
    <w:nsid w:val="430C5ECB"/>
    <w:multiLevelType w:val="multilevel"/>
    <w:tmpl w:val="1430C19A"/>
    <w:lvl w:ilvl="0">
      <w:start w:val="1"/>
      <w:numFmt w:val="decimal"/>
      <w:lvlText w:val="%1"/>
      <w:lvlJc w:val="left"/>
      <w:pPr>
        <w:ind w:left="1185" w:hanging="846"/>
      </w:pPr>
      <w:rPr>
        <w:rFonts w:hint="default"/>
      </w:rPr>
    </w:lvl>
    <w:lvl w:ilvl="1">
      <w:start w:val="1"/>
      <w:numFmt w:val="decimal"/>
      <w:lvlText w:val="9.%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74" w15:restartNumberingAfterBreak="0">
    <w:nsid w:val="43321029"/>
    <w:multiLevelType w:val="multilevel"/>
    <w:tmpl w:val="61ECF1A8"/>
    <w:lvl w:ilvl="0">
      <w:start w:val="1"/>
      <w:numFmt w:val="decimal"/>
      <w:lvlText w:val="%1"/>
      <w:lvlJc w:val="left"/>
      <w:pPr>
        <w:ind w:left="1185" w:hanging="846"/>
        <w:jc w:val="right"/>
      </w:pPr>
      <w:rPr>
        <w:rFonts w:hint="default"/>
        <w:lang w:val="en-US" w:eastAsia="en-US" w:bidi="en-US"/>
      </w:rPr>
    </w:lvl>
    <w:lvl w:ilvl="1">
      <w:start w:val="1"/>
      <w:numFmt w:val="decimal"/>
      <w:lvlText w:val="%1.%2"/>
      <w:lvlJc w:val="left"/>
      <w:pPr>
        <w:ind w:left="1185" w:hanging="846"/>
      </w:pPr>
      <w:rPr>
        <w:rFonts w:ascii="Calibri" w:eastAsia="Arial" w:hAnsi="Calibri" w:cs="Calibri" w:hint="default"/>
        <w:spacing w:val="-1"/>
        <w:w w:val="99"/>
        <w:sz w:val="22"/>
        <w:szCs w:val="22"/>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Calibri" w:eastAsia="Arial" w:hAnsi="Calibri" w:cs="Arial" w:hint="default"/>
        <w:spacing w:val="-1"/>
        <w:w w:val="99"/>
        <w:sz w:val="22"/>
        <w:szCs w:val="20"/>
        <w:lang w:val="en-US" w:eastAsia="en-US" w:bidi="en-US"/>
      </w:rPr>
    </w:lvl>
    <w:lvl w:ilvl="4">
      <w:start w:val="1"/>
      <w:numFmt w:val="upperLetter"/>
      <w:lvlText w:val="(%5)"/>
      <w:lvlJc w:val="left"/>
      <w:pPr>
        <w:ind w:left="2886" w:hanging="567"/>
      </w:pPr>
      <w:rPr>
        <w:rFonts w:ascii="Calibri" w:eastAsia="Arial" w:hAnsi="Calibri" w:cs="Arial" w:hint="default"/>
        <w:spacing w:val="-1"/>
        <w:w w:val="99"/>
        <w:sz w:val="22"/>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75" w15:restartNumberingAfterBreak="0">
    <w:nsid w:val="44C50EDC"/>
    <w:multiLevelType w:val="multilevel"/>
    <w:tmpl w:val="9EA0DEF4"/>
    <w:lvl w:ilvl="0">
      <w:start w:val="1"/>
      <w:numFmt w:val="decimal"/>
      <w:lvlText w:val="%1"/>
      <w:lvlJc w:val="left"/>
      <w:pPr>
        <w:ind w:left="1185" w:hanging="846"/>
      </w:pPr>
      <w:rPr>
        <w:rFonts w:hint="default"/>
      </w:rPr>
    </w:lvl>
    <w:lvl w:ilvl="1">
      <w:start w:val="1"/>
      <w:numFmt w:val="decimal"/>
      <w:lvlText w:val="17.%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76" w15:restartNumberingAfterBreak="0">
    <w:nsid w:val="459D6A0B"/>
    <w:multiLevelType w:val="multilevel"/>
    <w:tmpl w:val="6EDA0206"/>
    <w:lvl w:ilvl="0">
      <w:start w:val="1"/>
      <w:numFmt w:val="decimal"/>
      <w:lvlText w:val="%1"/>
      <w:lvlJc w:val="left"/>
      <w:pPr>
        <w:ind w:left="1185" w:hanging="846"/>
        <w:jc w:val="right"/>
      </w:pPr>
      <w:rPr>
        <w:rFonts w:hint="default"/>
        <w:lang w:val="en-US" w:eastAsia="en-US" w:bidi="en-US"/>
      </w:rPr>
    </w:lvl>
    <w:lvl w:ilvl="1">
      <w:start w:val="1"/>
      <w:numFmt w:val="decimal"/>
      <w:lvlText w:val="%1.%2"/>
      <w:lvlJc w:val="left"/>
      <w:pPr>
        <w:ind w:left="1185" w:hanging="846"/>
      </w:pPr>
      <w:rPr>
        <w:rFonts w:ascii="Calibri" w:eastAsia="Arial" w:hAnsi="Calibri" w:cs="Calibri" w:hint="default"/>
        <w:spacing w:val="-1"/>
        <w:w w:val="99"/>
        <w:sz w:val="22"/>
        <w:szCs w:val="22"/>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Calibri" w:eastAsia="Arial" w:hAnsi="Calibri" w:cs="Arial" w:hint="default"/>
        <w:spacing w:val="-1"/>
        <w:w w:val="99"/>
        <w:sz w:val="22"/>
        <w:szCs w:val="20"/>
        <w:lang w:val="en-US" w:eastAsia="en-US" w:bidi="en-US"/>
      </w:rPr>
    </w:lvl>
    <w:lvl w:ilvl="4">
      <w:start w:val="1"/>
      <w:numFmt w:val="upperLetter"/>
      <w:lvlText w:val="(%5)"/>
      <w:lvlJc w:val="left"/>
      <w:pPr>
        <w:ind w:left="2886" w:hanging="567"/>
      </w:pPr>
      <w:rPr>
        <w:rFonts w:ascii="Calibri" w:eastAsia="Arial" w:hAnsi="Calibri" w:cs="Arial" w:hint="default"/>
        <w:spacing w:val="-1"/>
        <w:w w:val="99"/>
        <w:sz w:val="22"/>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77" w15:restartNumberingAfterBreak="0">
    <w:nsid w:val="463939B4"/>
    <w:multiLevelType w:val="hybridMultilevel"/>
    <w:tmpl w:val="5C048C2C"/>
    <w:lvl w:ilvl="0" w:tplc="F12A922A">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73500FB"/>
    <w:multiLevelType w:val="hybridMultilevel"/>
    <w:tmpl w:val="8F820542"/>
    <w:lvl w:ilvl="0" w:tplc="ED3A6ADA">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8BB0437"/>
    <w:multiLevelType w:val="hybridMultilevel"/>
    <w:tmpl w:val="F9C24F9E"/>
    <w:lvl w:ilvl="0" w:tplc="26CA699C">
      <w:start w:val="1"/>
      <w:numFmt w:val="lowerRoman"/>
      <w:pStyle w:val="Style4"/>
      <w:lvlText w:val="(%1)"/>
      <w:lvlJc w:val="left"/>
      <w:pPr>
        <w:ind w:left="720" w:hanging="360"/>
      </w:pPr>
      <w:rPr>
        <w:rFonts w:ascii="Times New Roman" w:hAnsi="Times New Roman" w:hint="default"/>
        <w:b w:val="0"/>
        <w:i w:val="0"/>
        <w:spacing w:val="0"/>
        <w:w w:val="100"/>
        <w:kern w:val="0"/>
        <w:sz w:val="22"/>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8A6DAA6"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A544247"/>
    <w:multiLevelType w:val="hybridMultilevel"/>
    <w:tmpl w:val="C6600DAA"/>
    <w:lvl w:ilvl="0" w:tplc="6A525648">
      <w:start w:val="1"/>
      <w:numFmt w:val="lowerRoman"/>
      <w:lvlText w:val="(%1)"/>
      <w:lvlJc w:val="left"/>
      <w:pPr>
        <w:ind w:left="2138"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A597125"/>
    <w:multiLevelType w:val="multilevel"/>
    <w:tmpl w:val="569AB40E"/>
    <w:lvl w:ilvl="0">
      <w:start w:val="1"/>
      <w:numFmt w:val="decimal"/>
      <w:lvlText w:val="%1"/>
      <w:lvlJc w:val="left"/>
      <w:pPr>
        <w:ind w:left="1185" w:hanging="846"/>
        <w:jc w:val="right"/>
      </w:pPr>
      <w:rPr>
        <w:rFonts w:hint="default"/>
        <w:lang w:val="en-US" w:eastAsia="en-US" w:bidi="en-US"/>
      </w:rPr>
    </w:lvl>
    <w:lvl w:ilvl="1">
      <w:start w:val="1"/>
      <w:numFmt w:val="decimal"/>
      <w:lvlText w:val="12.%2"/>
      <w:lvlJc w:val="left"/>
      <w:pPr>
        <w:ind w:left="1185" w:hanging="846"/>
      </w:pPr>
      <w:rPr>
        <w:rFonts w:ascii="Arial" w:hAnsi="Arial" w:hint="default"/>
        <w:b/>
        <w:bCs/>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82" w15:restartNumberingAfterBreak="0">
    <w:nsid w:val="4AF312D3"/>
    <w:multiLevelType w:val="multilevel"/>
    <w:tmpl w:val="F8407186"/>
    <w:lvl w:ilvl="0">
      <w:start w:val="1"/>
      <w:numFmt w:val="decimal"/>
      <w:lvlText w:val="%1"/>
      <w:lvlJc w:val="left"/>
      <w:pPr>
        <w:ind w:left="1185" w:hanging="846"/>
      </w:pPr>
      <w:rPr>
        <w:rFonts w:hint="default"/>
      </w:rPr>
    </w:lvl>
    <w:lvl w:ilvl="1">
      <w:start w:val="1"/>
      <w:numFmt w:val="decimal"/>
      <w:lvlText w:val="21.%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83" w15:restartNumberingAfterBreak="0">
    <w:nsid w:val="4AF55D07"/>
    <w:multiLevelType w:val="hybridMultilevel"/>
    <w:tmpl w:val="A6EA0E90"/>
    <w:lvl w:ilvl="0" w:tplc="EF44831A">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D9930B4"/>
    <w:multiLevelType w:val="multilevel"/>
    <w:tmpl w:val="E2B84F36"/>
    <w:lvl w:ilvl="0">
      <w:start w:val="1"/>
      <w:numFmt w:val="decimal"/>
      <w:lvlText w:val="%1"/>
      <w:lvlJc w:val="left"/>
      <w:pPr>
        <w:ind w:left="1185" w:hanging="846"/>
      </w:pPr>
      <w:rPr>
        <w:rFonts w:hint="default"/>
      </w:rPr>
    </w:lvl>
    <w:lvl w:ilvl="1">
      <w:start w:val="1"/>
      <w:numFmt w:val="decimal"/>
      <w:lvlText w:val="11.%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Calibri" w:eastAsia="Arial" w:hAnsi="Calibri" w:cs="Arial" w:hint="default"/>
        <w:w w:val="99"/>
        <w:sz w:val="22"/>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85"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6" w15:restartNumberingAfterBreak="0">
    <w:nsid w:val="4F0A796A"/>
    <w:multiLevelType w:val="multilevel"/>
    <w:tmpl w:val="49DCFC68"/>
    <w:lvl w:ilvl="0">
      <w:start w:val="1"/>
      <w:numFmt w:val="decimal"/>
      <w:lvlText w:val="%1"/>
      <w:lvlJc w:val="left"/>
      <w:pPr>
        <w:ind w:left="1185" w:hanging="846"/>
      </w:pPr>
      <w:rPr>
        <w:rFonts w:hint="default"/>
      </w:rPr>
    </w:lvl>
    <w:lvl w:ilvl="1">
      <w:start w:val="1"/>
      <w:numFmt w:val="decimal"/>
      <w:lvlText w:val="8.%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87" w15:restartNumberingAfterBreak="0">
    <w:nsid w:val="503D7ED8"/>
    <w:multiLevelType w:val="multilevel"/>
    <w:tmpl w:val="070EFA0C"/>
    <w:lvl w:ilvl="0">
      <w:start w:val="1"/>
      <w:numFmt w:val="none"/>
      <w:pStyle w:val="DefinitionsUK1"/>
      <w:suff w:val="nothing"/>
      <w:lvlText w:val=""/>
      <w:lvlJc w:val="left"/>
      <w:pPr>
        <w:tabs>
          <w:tab w:val="num" w:pos="0"/>
        </w:tabs>
        <w:ind w:left="720" w:firstLine="0"/>
      </w:pPr>
      <w:rPr>
        <w:rFonts w:ascii="Times New Roman" w:hAnsi="Times New Roman" w:cs="Times New Roman"/>
        <w:b/>
        <w:i w:val="0"/>
        <w:caps w:val="0"/>
        <w:smallCaps w:val="0"/>
        <w:strike w:val="0"/>
        <w:dstrike w:val="0"/>
        <w:vanish w:val="0"/>
        <w:color w:val="000000"/>
        <w:spacing w:val="0"/>
        <w:w w:val="100"/>
        <w:kern w:val="0"/>
        <w:position w:val="0"/>
        <w:sz w:val="22"/>
        <w:u w:val="none"/>
        <w:effect w:val="none"/>
        <w:vertAlign w:val="baseline"/>
      </w:rPr>
    </w:lvl>
    <w:lvl w:ilvl="1">
      <w:start w:val="1"/>
      <w:numFmt w:val="lowerLetter"/>
      <w:pStyle w:val="DefinitionsUK2"/>
      <w:lvlText w:val="(%2)"/>
      <w:lvlJc w:val="left"/>
      <w:pPr>
        <w:tabs>
          <w:tab w:val="num" w:pos="0"/>
        </w:tabs>
        <w:ind w:left="144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2">
      <w:start w:val="1"/>
      <w:numFmt w:val="lowerRoman"/>
      <w:pStyle w:val="DefinitionsUK3"/>
      <w:lvlText w:val="(%3)"/>
      <w:lvlJc w:val="left"/>
      <w:pPr>
        <w:tabs>
          <w:tab w:val="num" w:pos="0"/>
        </w:tabs>
        <w:ind w:left="216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3">
      <w:start w:val="1"/>
      <w:numFmt w:val="upperLetter"/>
      <w:pStyle w:val="DefinitionsUK4"/>
      <w:lvlText w:val="(%4)"/>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4">
      <w:start w:val="1"/>
      <w:numFmt w:val="decimal"/>
      <w:pStyle w:val="DefinitionsUK5"/>
      <w:lvlText w:val="(%5)"/>
      <w:lvlJc w:val="left"/>
      <w:pPr>
        <w:tabs>
          <w:tab w:val="num" w:pos="0"/>
        </w:tabs>
        <w:ind w:left="360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5">
      <w:start w:val="1"/>
      <w:numFmt w:val="upperLetter"/>
      <w:pStyle w:val="DefinitionsUK6"/>
      <w:lvlText w:val="(%6)"/>
      <w:lvlJc w:val="left"/>
      <w:pPr>
        <w:tabs>
          <w:tab w:val="num" w:pos="0"/>
        </w:tabs>
        <w:ind w:left="432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6">
      <w:start w:val="1"/>
      <w:numFmt w:val="none"/>
      <w:pStyle w:val="DefinitionsUK7"/>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7">
      <w:start w:val="1"/>
      <w:numFmt w:val="none"/>
      <w:pStyle w:val="DefinitionsUK8"/>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8">
      <w:start w:val="1"/>
      <w:numFmt w:val="none"/>
      <w:pStyle w:val="DefinitionsUK9"/>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abstractNum>
  <w:abstractNum w:abstractNumId="88" w15:restartNumberingAfterBreak="0">
    <w:nsid w:val="520134E1"/>
    <w:multiLevelType w:val="multilevel"/>
    <w:tmpl w:val="25383B80"/>
    <w:lvl w:ilvl="0">
      <w:start w:val="1"/>
      <w:numFmt w:val="decimal"/>
      <w:lvlText w:val="%1"/>
      <w:lvlJc w:val="left"/>
      <w:pPr>
        <w:ind w:left="1185" w:hanging="846"/>
      </w:pPr>
      <w:rPr>
        <w:rFonts w:hint="default"/>
      </w:rPr>
    </w:lvl>
    <w:lvl w:ilvl="1">
      <w:start w:val="1"/>
      <w:numFmt w:val="decimal"/>
      <w:lvlText w:val="6.%2"/>
      <w:lvlJc w:val="left"/>
      <w:pPr>
        <w:ind w:left="1185" w:hanging="846"/>
      </w:pPr>
      <w:rPr>
        <w:rFonts w:ascii="Calibri" w:hAnsi="Calibri"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567" w:hanging="567"/>
      </w:pPr>
      <w:rPr>
        <w:rFonts w:ascii="Arial" w:eastAsia="Arial" w:hAnsi="Arial" w:cs="Arial" w:hint="default"/>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89" w15:restartNumberingAfterBreak="0">
    <w:nsid w:val="525A0D59"/>
    <w:multiLevelType w:val="multilevel"/>
    <w:tmpl w:val="16B45E7A"/>
    <w:lvl w:ilvl="0">
      <w:start w:val="1"/>
      <w:numFmt w:val="decimal"/>
      <w:lvlText w:val="%1"/>
      <w:lvlJc w:val="left"/>
      <w:pPr>
        <w:ind w:left="1185" w:hanging="846"/>
      </w:pPr>
      <w:rPr>
        <w:rFonts w:hint="default"/>
      </w:rPr>
    </w:lvl>
    <w:lvl w:ilvl="1">
      <w:start w:val="1"/>
      <w:numFmt w:val="decimal"/>
      <w:lvlText w:val="15.%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Calibri" w:eastAsia="Arial" w:hAnsi="Calibri" w:cs="Arial" w:hint="default"/>
        <w:i w:val="0"/>
        <w:iCs/>
        <w:w w:val="99"/>
        <w:sz w:val="22"/>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90" w15:restartNumberingAfterBreak="0">
    <w:nsid w:val="530D6955"/>
    <w:multiLevelType w:val="hybridMultilevel"/>
    <w:tmpl w:val="C93CA808"/>
    <w:lvl w:ilvl="0" w:tplc="D8B8B3BC">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34849A7"/>
    <w:multiLevelType w:val="multilevel"/>
    <w:tmpl w:val="EE40CF0C"/>
    <w:lvl w:ilvl="0">
      <w:start w:val="1"/>
      <w:numFmt w:val="decimal"/>
      <w:lvlText w:val="%1"/>
      <w:lvlJc w:val="left"/>
      <w:pPr>
        <w:ind w:left="1185" w:hanging="846"/>
      </w:pPr>
      <w:rPr>
        <w:rFonts w:hint="default"/>
      </w:rPr>
    </w:lvl>
    <w:lvl w:ilvl="1">
      <w:start w:val="1"/>
      <w:numFmt w:val="decimal"/>
      <w:lvlText w:val="5.%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92" w15:restartNumberingAfterBreak="0">
    <w:nsid w:val="53577204"/>
    <w:multiLevelType w:val="multilevel"/>
    <w:tmpl w:val="E2B84F36"/>
    <w:lvl w:ilvl="0">
      <w:start w:val="1"/>
      <w:numFmt w:val="decimal"/>
      <w:lvlText w:val="%1"/>
      <w:lvlJc w:val="left"/>
      <w:pPr>
        <w:ind w:left="1185" w:hanging="846"/>
      </w:pPr>
      <w:rPr>
        <w:rFonts w:hint="default"/>
      </w:rPr>
    </w:lvl>
    <w:lvl w:ilvl="1">
      <w:start w:val="1"/>
      <w:numFmt w:val="decimal"/>
      <w:lvlText w:val="11.%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Calibri" w:eastAsia="Arial" w:hAnsi="Calibri" w:cs="Arial" w:hint="default"/>
        <w:w w:val="99"/>
        <w:sz w:val="22"/>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93" w15:restartNumberingAfterBreak="0">
    <w:nsid w:val="54766F8E"/>
    <w:multiLevelType w:val="multilevel"/>
    <w:tmpl w:val="DBEA1C8E"/>
    <w:lvl w:ilvl="0">
      <w:start w:val="1"/>
      <w:numFmt w:val="decimal"/>
      <w:pStyle w:val="Agreement1UK1"/>
      <w:lvlText w:val="%1."/>
      <w:lvlJc w:val="left"/>
      <w:pPr>
        <w:tabs>
          <w:tab w:val="num" w:pos="0"/>
        </w:tabs>
        <w:ind w:left="720" w:hanging="720"/>
      </w:pPr>
      <w:rPr>
        <w:rFonts w:ascii="Bookman Old Style" w:hAnsi="Bookman Old Style" w:hint="default"/>
        <w:b/>
        <w:i w:val="0"/>
        <w:caps w:val="0"/>
        <w:smallCaps w:val="0"/>
        <w:strike w:val="0"/>
        <w:dstrike w:val="0"/>
        <w:vanish w:val="0"/>
        <w:color w:val="000000"/>
        <w:spacing w:val="0"/>
        <w:w w:val="100"/>
        <w:kern w:val="0"/>
        <w:position w:val="0"/>
        <w:sz w:val="20"/>
        <w:u w:val="none"/>
        <w:effect w:val="none"/>
        <w:vertAlign w:val="baseline"/>
      </w:rPr>
    </w:lvl>
    <w:lvl w:ilvl="1">
      <w:start w:val="1"/>
      <w:numFmt w:val="decimal"/>
      <w:pStyle w:val="Agreement1UK2"/>
      <w:isLgl/>
      <w:lvlText w:val="%1.%2"/>
      <w:lvlJc w:val="left"/>
      <w:pPr>
        <w:tabs>
          <w:tab w:val="num" w:pos="1170"/>
        </w:tabs>
        <w:ind w:left="117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lang w:val="en-GB"/>
      </w:rPr>
    </w:lvl>
    <w:lvl w:ilvl="2">
      <w:start w:val="1"/>
      <w:numFmt w:val="lowerLetter"/>
      <w:pStyle w:val="Agreement1UK3"/>
      <w:lvlText w:val="(%3)"/>
      <w:lvlJc w:val="left"/>
      <w:pPr>
        <w:tabs>
          <w:tab w:val="num" w:pos="0"/>
        </w:tabs>
        <w:ind w:left="1440" w:hanging="720"/>
      </w:pPr>
      <w:rPr>
        <w:rFonts w:ascii="Bookman Old Style" w:hAnsi="Bookman Old Style"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3">
      <w:start w:val="1"/>
      <w:numFmt w:val="lowerRoman"/>
      <w:pStyle w:val="Agreement1UK4"/>
      <w:lvlText w:val="(%4)"/>
      <w:lvlJc w:val="left"/>
      <w:pPr>
        <w:tabs>
          <w:tab w:val="num" w:pos="1440"/>
        </w:tabs>
        <w:ind w:left="216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4">
      <w:start w:val="1"/>
      <w:numFmt w:val="upperLetter"/>
      <w:pStyle w:val="Agreement1UK5"/>
      <w:lvlText w:val="(%5)"/>
      <w:lvlJc w:val="left"/>
      <w:pPr>
        <w:tabs>
          <w:tab w:val="num" w:pos="2160"/>
        </w:tabs>
        <w:ind w:left="288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5">
      <w:start w:val="1"/>
      <w:numFmt w:val="decimal"/>
      <w:pStyle w:val="Agreement1UK6"/>
      <w:lvlText w:val="(%6)"/>
      <w:lvlJc w:val="left"/>
      <w:pPr>
        <w:tabs>
          <w:tab w:val="num" w:pos="0"/>
        </w:tabs>
        <w:ind w:left="360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6">
      <w:start w:val="1"/>
      <w:numFmt w:val="none"/>
      <w:pStyle w:val="Agreement1UK7"/>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7">
      <w:start w:val="1"/>
      <w:numFmt w:val="none"/>
      <w:pStyle w:val="Agreement1UK8"/>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8">
      <w:start w:val="1"/>
      <w:numFmt w:val="none"/>
      <w:pStyle w:val="Agreement1UK9"/>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abstractNum>
  <w:abstractNum w:abstractNumId="94" w15:restartNumberingAfterBreak="0">
    <w:nsid w:val="54CD131C"/>
    <w:multiLevelType w:val="multilevel"/>
    <w:tmpl w:val="47367034"/>
    <w:lvl w:ilvl="0">
      <w:start w:val="1"/>
      <w:numFmt w:val="decimal"/>
      <w:lvlText w:val="%1"/>
      <w:lvlJc w:val="left"/>
      <w:pPr>
        <w:ind w:left="1185" w:hanging="846"/>
      </w:pPr>
      <w:rPr>
        <w:rFonts w:hint="default"/>
      </w:rPr>
    </w:lvl>
    <w:lvl w:ilvl="1">
      <w:start w:val="1"/>
      <w:numFmt w:val="decimal"/>
      <w:lvlText w:val="10.%2"/>
      <w:lvlJc w:val="left"/>
      <w:pPr>
        <w:ind w:left="1185" w:hanging="846"/>
      </w:pPr>
      <w:rPr>
        <w:rFonts w:ascii="Calibri" w:hAnsi="Calibri" w:hint="default"/>
        <w:b/>
        <w:i w:val="0"/>
        <w:caps w:val="0"/>
        <w:smallCaps w:val="0"/>
        <w:strike w:val="0"/>
        <w:dstrike w:val="0"/>
        <w:color w:val="000000"/>
        <w:spacing w:val="0"/>
        <w:w w:val="99"/>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95" w15:restartNumberingAfterBreak="0">
    <w:nsid w:val="55393E2F"/>
    <w:multiLevelType w:val="hybridMultilevel"/>
    <w:tmpl w:val="208028CE"/>
    <w:lvl w:ilvl="0" w:tplc="ABAC901E">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5FC708C"/>
    <w:multiLevelType w:val="multilevel"/>
    <w:tmpl w:val="632CF596"/>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997"/>
        </w:tabs>
        <w:ind w:left="1997"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422"/>
        </w:tabs>
        <w:ind w:left="2422"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7" w15:restartNumberingAfterBreak="0">
    <w:nsid w:val="56BD6A6E"/>
    <w:multiLevelType w:val="multilevel"/>
    <w:tmpl w:val="F33279FE"/>
    <w:lvl w:ilvl="0">
      <w:start w:val="1"/>
      <w:numFmt w:val="decimal"/>
      <w:lvlText w:val="%1"/>
      <w:lvlJc w:val="left"/>
      <w:pPr>
        <w:ind w:left="1185" w:hanging="846"/>
        <w:jc w:val="right"/>
      </w:pPr>
      <w:rPr>
        <w:rFonts w:hint="default"/>
        <w:lang w:val="en-US" w:eastAsia="en-US" w:bidi="en-US"/>
      </w:rPr>
    </w:lvl>
    <w:lvl w:ilvl="1">
      <w:start w:val="1"/>
      <w:numFmt w:val="decimal"/>
      <w:lvlText w:val="10.%2"/>
      <w:lvlJc w:val="left"/>
      <w:pPr>
        <w:ind w:left="1185" w:hanging="846"/>
      </w:pPr>
      <w:rPr>
        <w:rFonts w:ascii="Arial" w:hAnsi="Arial" w:hint="default"/>
        <w:b/>
        <w:bCs/>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98" w15:restartNumberingAfterBreak="0">
    <w:nsid w:val="56C766AA"/>
    <w:multiLevelType w:val="multilevel"/>
    <w:tmpl w:val="47367034"/>
    <w:lvl w:ilvl="0">
      <w:start w:val="1"/>
      <w:numFmt w:val="decimal"/>
      <w:lvlText w:val="%1"/>
      <w:lvlJc w:val="left"/>
      <w:pPr>
        <w:ind w:left="1185" w:hanging="846"/>
      </w:pPr>
      <w:rPr>
        <w:rFonts w:hint="default"/>
      </w:rPr>
    </w:lvl>
    <w:lvl w:ilvl="1">
      <w:start w:val="1"/>
      <w:numFmt w:val="decimal"/>
      <w:lvlText w:val="10.%2"/>
      <w:lvlJc w:val="left"/>
      <w:pPr>
        <w:ind w:left="1185" w:hanging="846"/>
      </w:pPr>
      <w:rPr>
        <w:rFonts w:ascii="Calibri" w:hAnsi="Calibri" w:hint="default"/>
        <w:b/>
        <w:i w:val="0"/>
        <w:caps w:val="0"/>
        <w:smallCaps w:val="0"/>
        <w:strike w:val="0"/>
        <w:dstrike w:val="0"/>
        <w:color w:val="000000"/>
        <w:spacing w:val="0"/>
        <w:w w:val="99"/>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99" w15:restartNumberingAfterBreak="0">
    <w:nsid w:val="56F24A36"/>
    <w:multiLevelType w:val="hybridMultilevel"/>
    <w:tmpl w:val="5DF28590"/>
    <w:lvl w:ilvl="0" w:tplc="DC32080A">
      <w:start w:val="1"/>
      <w:numFmt w:val="upperLetter"/>
      <w:pStyle w:val="Annexure"/>
      <w:lvlText w:val="Annexure %1"/>
      <w:lvlJc w:val="center"/>
      <w:pPr>
        <w:ind w:left="717" w:hanging="360"/>
      </w:pPr>
      <w:rPr>
        <w:rFonts w:hint="default"/>
      </w:rPr>
    </w:lvl>
    <w:lvl w:ilvl="1" w:tplc="C66CB738" w:tentative="1">
      <w:start w:val="1"/>
      <w:numFmt w:val="lowerLetter"/>
      <w:lvlText w:val="%2."/>
      <w:lvlJc w:val="left"/>
      <w:pPr>
        <w:ind w:left="1440" w:hanging="360"/>
      </w:pPr>
    </w:lvl>
    <w:lvl w:ilvl="2" w:tplc="5922BF74" w:tentative="1">
      <w:start w:val="1"/>
      <w:numFmt w:val="lowerRoman"/>
      <w:lvlText w:val="%3."/>
      <w:lvlJc w:val="right"/>
      <w:pPr>
        <w:ind w:left="2160" w:hanging="180"/>
      </w:pPr>
    </w:lvl>
    <w:lvl w:ilvl="3" w:tplc="5808823E" w:tentative="1">
      <w:start w:val="1"/>
      <w:numFmt w:val="decimal"/>
      <w:lvlText w:val="%4."/>
      <w:lvlJc w:val="left"/>
      <w:pPr>
        <w:ind w:left="2880" w:hanging="360"/>
      </w:pPr>
    </w:lvl>
    <w:lvl w:ilvl="4" w:tplc="1820F34A" w:tentative="1">
      <w:start w:val="1"/>
      <w:numFmt w:val="lowerLetter"/>
      <w:lvlText w:val="%5."/>
      <w:lvlJc w:val="left"/>
      <w:pPr>
        <w:ind w:left="3600" w:hanging="360"/>
      </w:pPr>
    </w:lvl>
    <w:lvl w:ilvl="5" w:tplc="FC003648" w:tentative="1">
      <w:start w:val="1"/>
      <w:numFmt w:val="lowerRoman"/>
      <w:lvlText w:val="%6."/>
      <w:lvlJc w:val="right"/>
      <w:pPr>
        <w:ind w:left="4320" w:hanging="180"/>
      </w:pPr>
    </w:lvl>
    <w:lvl w:ilvl="6" w:tplc="CC2081D6" w:tentative="1">
      <w:start w:val="1"/>
      <w:numFmt w:val="decimal"/>
      <w:lvlText w:val="%7."/>
      <w:lvlJc w:val="left"/>
      <w:pPr>
        <w:ind w:left="5040" w:hanging="360"/>
      </w:pPr>
    </w:lvl>
    <w:lvl w:ilvl="7" w:tplc="4E72E666" w:tentative="1">
      <w:start w:val="1"/>
      <w:numFmt w:val="lowerLetter"/>
      <w:lvlText w:val="%8."/>
      <w:lvlJc w:val="left"/>
      <w:pPr>
        <w:ind w:left="5760" w:hanging="360"/>
      </w:pPr>
    </w:lvl>
    <w:lvl w:ilvl="8" w:tplc="77A69D78" w:tentative="1">
      <w:start w:val="1"/>
      <w:numFmt w:val="lowerRoman"/>
      <w:lvlText w:val="%9."/>
      <w:lvlJc w:val="right"/>
      <w:pPr>
        <w:ind w:left="6480" w:hanging="180"/>
      </w:pPr>
    </w:lvl>
  </w:abstractNum>
  <w:abstractNum w:abstractNumId="100" w15:restartNumberingAfterBreak="0">
    <w:nsid w:val="579A0A63"/>
    <w:multiLevelType w:val="multilevel"/>
    <w:tmpl w:val="C1A6A968"/>
    <w:lvl w:ilvl="0">
      <w:start w:val="1"/>
      <w:numFmt w:val="decimal"/>
      <w:lvlText w:val="%1"/>
      <w:lvlJc w:val="left"/>
      <w:pPr>
        <w:ind w:left="1185" w:hanging="846"/>
      </w:pPr>
      <w:rPr>
        <w:rFonts w:hint="default"/>
      </w:rPr>
    </w:lvl>
    <w:lvl w:ilvl="1">
      <w:start w:val="1"/>
      <w:numFmt w:val="decimal"/>
      <w:lvlText w:val="5.%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01" w15:restartNumberingAfterBreak="0">
    <w:nsid w:val="58C670A2"/>
    <w:multiLevelType w:val="multilevel"/>
    <w:tmpl w:val="5E44DD90"/>
    <w:lvl w:ilvl="0">
      <w:start w:val="1"/>
      <w:numFmt w:val="decimal"/>
      <w:lvlText w:val="%1"/>
      <w:lvlJc w:val="left"/>
      <w:pPr>
        <w:ind w:left="1185" w:hanging="846"/>
        <w:jc w:val="right"/>
      </w:pPr>
      <w:rPr>
        <w:rFonts w:hint="default"/>
        <w:lang w:val="en-US" w:eastAsia="en-US" w:bidi="en-US"/>
      </w:rPr>
    </w:lvl>
    <w:lvl w:ilvl="1">
      <w:start w:val="1"/>
      <w:numFmt w:val="decimal"/>
      <w:lvlText w:val="16.%2"/>
      <w:lvlJc w:val="left"/>
      <w:pPr>
        <w:ind w:left="1185" w:hanging="846"/>
      </w:pPr>
      <w:rPr>
        <w:rFonts w:ascii="Arial" w:hAnsi="Arial" w:hint="default"/>
        <w:b/>
        <w:bCs/>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102" w15:restartNumberingAfterBreak="0">
    <w:nsid w:val="5AAE1C58"/>
    <w:multiLevelType w:val="hybridMultilevel"/>
    <w:tmpl w:val="DE90C2A8"/>
    <w:lvl w:ilvl="0" w:tplc="243EDE54">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B132668"/>
    <w:multiLevelType w:val="multilevel"/>
    <w:tmpl w:val="9DF8DC0C"/>
    <w:lvl w:ilvl="0">
      <w:start w:val="1"/>
      <w:numFmt w:val="decimal"/>
      <w:pStyle w:val="Schedules-Default151"/>
      <w:suff w:val="nothing"/>
      <w:lvlText w:val="Article %1"/>
      <w:lvlJc w:val="left"/>
      <w:pPr>
        <w:ind w:left="720"/>
      </w:pPr>
    </w:lvl>
    <w:lvl w:ilvl="1">
      <w:start w:val="1"/>
      <w:numFmt w:val="decimal"/>
      <w:pStyle w:val="Schedules-Default152"/>
      <w:isLgl/>
      <w:lvlText w:val="%1.%2"/>
      <w:lvlJc w:val="left"/>
      <w:pPr>
        <w:ind w:left="720" w:hanging="720"/>
      </w:pPr>
    </w:lvl>
    <w:lvl w:ilvl="2">
      <w:start w:val="1"/>
      <w:numFmt w:val="decimal"/>
      <w:pStyle w:val="Schedules-Default153"/>
      <w:isLgl/>
      <w:lvlText w:val="%1.%2.%3"/>
      <w:lvlJc w:val="left"/>
      <w:pPr>
        <w:ind w:left="720" w:hanging="720"/>
      </w:pPr>
    </w:lvl>
    <w:lvl w:ilvl="3">
      <w:start w:val="1"/>
      <w:numFmt w:val="lowerLetter"/>
      <w:pStyle w:val="Schedules-Default154"/>
      <w:lvlText w:val="(%4)"/>
      <w:lvlJc w:val="left"/>
      <w:pPr>
        <w:ind w:left="1440" w:hanging="720"/>
      </w:pPr>
    </w:lvl>
    <w:lvl w:ilvl="4">
      <w:start w:val="1"/>
      <w:numFmt w:val="lowerRoman"/>
      <w:pStyle w:val="Schedules-Default155"/>
      <w:lvlText w:val="(%5)"/>
      <w:lvlJc w:val="left"/>
      <w:pPr>
        <w:ind w:left="2160" w:hanging="720"/>
      </w:pPr>
    </w:lvl>
    <w:lvl w:ilvl="5">
      <w:start w:val="1"/>
      <w:numFmt w:val="upperLetter"/>
      <w:pStyle w:val="Schedules-Default156"/>
      <w:lvlText w:val="(%6)"/>
      <w:lvlJc w:val="left"/>
      <w:pPr>
        <w:ind w:left="2880" w:hanging="720"/>
      </w:pPr>
    </w:lvl>
    <w:lvl w:ilvl="6">
      <w:start w:val="1"/>
      <w:numFmt w:val="decimal"/>
      <w:pStyle w:val="Schedules-Default157"/>
      <w:lvlText w:val="(%7)"/>
      <w:lvlJc w:val="left"/>
      <w:pPr>
        <w:ind w:left="3600" w:hanging="720"/>
      </w:pPr>
    </w:lvl>
    <w:lvl w:ilvl="7">
      <w:start w:val="1"/>
      <w:numFmt w:val="decimal"/>
      <w:pStyle w:val="Schedules-Default158"/>
      <w:lvlText w:val="%8."/>
      <w:lvlJc w:val="left"/>
      <w:pPr>
        <w:ind w:left="720" w:hanging="720"/>
      </w:pPr>
    </w:lvl>
    <w:lvl w:ilvl="8">
      <w:start w:val="1"/>
      <w:numFmt w:val="upperLetter"/>
      <w:pStyle w:val="Schedules-Default159"/>
      <w:lvlText w:val="%9."/>
      <w:lvlJc w:val="left"/>
      <w:pPr>
        <w:ind w:left="720" w:hanging="720"/>
      </w:pPr>
    </w:lvl>
  </w:abstractNum>
  <w:abstractNum w:abstractNumId="104" w15:restartNumberingAfterBreak="0">
    <w:nsid w:val="5B1B747C"/>
    <w:multiLevelType w:val="multilevel"/>
    <w:tmpl w:val="47367034"/>
    <w:lvl w:ilvl="0">
      <w:start w:val="1"/>
      <w:numFmt w:val="decimal"/>
      <w:lvlText w:val="%1"/>
      <w:lvlJc w:val="left"/>
      <w:pPr>
        <w:ind w:left="1185" w:hanging="846"/>
      </w:pPr>
      <w:rPr>
        <w:rFonts w:hint="default"/>
      </w:rPr>
    </w:lvl>
    <w:lvl w:ilvl="1">
      <w:start w:val="1"/>
      <w:numFmt w:val="decimal"/>
      <w:lvlText w:val="10.%2"/>
      <w:lvlJc w:val="left"/>
      <w:pPr>
        <w:ind w:left="1185" w:hanging="846"/>
      </w:pPr>
      <w:rPr>
        <w:rFonts w:ascii="Calibri" w:hAnsi="Calibri" w:hint="default"/>
        <w:b/>
        <w:i w:val="0"/>
        <w:caps w:val="0"/>
        <w:smallCaps w:val="0"/>
        <w:strike w:val="0"/>
        <w:dstrike w:val="0"/>
        <w:color w:val="000000"/>
        <w:spacing w:val="0"/>
        <w:w w:val="99"/>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05" w15:restartNumberingAfterBreak="0">
    <w:nsid w:val="5C737F87"/>
    <w:multiLevelType w:val="multilevel"/>
    <w:tmpl w:val="25383B80"/>
    <w:lvl w:ilvl="0">
      <w:start w:val="1"/>
      <w:numFmt w:val="decimal"/>
      <w:lvlText w:val="%1"/>
      <w:lvlJc w:val="left"/>
      <w:pPr>
        <w:ind w:left="1185" w:hanging="846"/>
      </w:pPr>
      <w:rPr>
        <w:rFonts w:hint="default"/>
      </w:rPr>
    </w:lvl>
    <w:lvl w:ilvl="1">
      <w:start w:val="1"/>
      <w:numFmt w:val="decimal"/>
      <w:lvlText w:val="6.%2"/>
      <w:lvlJc w:val="left"/>
      <w:pPr>
        <w:ind w:left="1185" w:hanging="846"/>
      </w:pPr>
      <w:rPr>
        <w:rFonts w:ascii="Calibri" w:hAnsi="Calibri"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567" w:hanging="567"/>
      </w:pPr>
      <w:rPr>
        <w:rFonts w:ascii="Arial" w:eastAsia="Arial" w:hAnsi="Arial" w:cs="Arial" w:hint="default"/>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06"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107" w15:restartNumberingAfterBreak="0">
    <w:nsid w:val="5D8A4921"/>
    <w:multiLevelType w:val="multilevel"/>
    <w:tmpl w:val="40BAA6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108" w15:restartNumberingAfterBreak="0">
    <w:nsid w:val="5E773326"/>
    <w:multiLevelType w:val="hybridMultilevel"/>
    <w:tmpl w:val="CD583BF8"/>
    <w:lvl w:ilvl="0" w:tplc="07A0DA88">
      <w:start w:val="1"/>
      <w:numFmt w:val="lowerLetter"/>
      <w:lvlText w:val="(%1)"/>
      <w:lvlJc w:val="left"/>
      <w:pPr>
        <w:ind w:left="720" w:hanging="360"/>
      </w:pPr>
      <w:rPr>
        <w:rFonts w:hAnsi="Arial Unicode MS" w:hint="default"/>
        <w:i w:val="0"/>
        <w:iCs w:val="0"/>
        <w:caps w:val="0"/>
        <w:smallCaps w:val="0"/>
        <w:strike w:val="0"/>
        <w:dstrike w:val="0"/>
        <w:color w:val="000000"/>
        <w:spacing w:val="0"/>
        <w:w w:val="100"/>
        <w:kern w:val="0"/>
        <w:position w:val="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34F124B"/>
    <w:multiLevelType w:val="multilevel"/>
    <w:tmpl w:val="E2B84F36"/>
    <w:lvl w:ilvl="0">
      <w:start w:val="1"/>
      <w:numFmt w:val="decimal"/>
      <w:lvlText w:val="%1"/>
      <w:lvlJc w:val="left"/>
      <w:pPr>
        <w:ind w:left="1185" w:hanging="846"/>
      </w:pPr>
      <w:rPr>
        <w:rFonts w:hint="default"/>
      </w:rPr>
    </w:lvl>
    <w:lvl w:ilvl="1">
      <w:start w:val="1"/>
      <w:numFmt w:val="decimal"/>
      <w:lvlText w:val="11.%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Calibri" w:eastAsia="Arial" w:hAnsi="Calibri" w:cs="Arial" w:hint="default"/>
        <w:w w:val="99"/>
        <w:sz w:val="22"/>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10" w15:restartNumberingAfterBreak="0">
    <w:nsid w:val="656A6011"/>
    <w:multiLevelType w:val="multilevel"/>
    <w:tmpl w:val="48D47790"/>
    <w:lvl w:ilvl="0">
      <w:start w:val="1"/>
      <w:numFmt w:val="decimal"/>
      <w:lvlText w:val="%1"/>
      <w:lvlJc w:val="left"/>
      <w:pPr>
        <w:ind w:left="1185" w:hanging="846"/>
      </w:pPr>
      <w:rPr>
        <w:rFonts w:hint="default"/>
      </w:rPr>
    </w:lvl>
    <w:lvl w:ilvl="1">
      <w:start w:val="1"/>
      <w:numFmt w:val="decimal"/>
      <w:lvlText w:val="7.%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11" w15:restartNumberingAfterBreak="0">
    <w:nsid w:val="65C04ACD"/>
    <w:multiLevelType w:val="multilevel"/>
    <w:tmpl w:val="47367034"/>
    <w:lvl w:ilvl="0">
      <w:start w:val="1"/>
      <w:numFmt w:val="decimal"/>
      <w:lvlText w:val="%1"/>
      <w:lvlJc w:val="left"/>
      <w:pPr>
        <w:ind w:left="1185" w:hanging="846"/>
      </w:pPr>
      <w:rPr>
        <w:rFonts w:hint="default"/>
      </w:rPr>
    </w:lvl>
    <w:lvl w:ilvl="1">
      <w:start w:val="1"/>
      <w:numFmt w:val="decimal"/>
      <w:lvlText w:val="10.%2"/>
      <w:lvlJc w:val="left"/>
      <w:pPr>
        <w:ind w:left="1185" w:hanging="846"/>
      </w:pPr>
      <w:rPr>
        <w:rFonts w:ascii="Calibri" w:hAnsi="Calibri" w:hint="default"/>
        <w:b/>
        <w:i w:val="0"/>
        <w:caps w:val="0"/>
        <w:smallCaps w:val="0"/>
        <w:strike w:val="0"/>
        <w:dstrike w:val="0"/>
        <w:color w:val="000000"/>
        <w:spacing w:val="0"/>
        <w:w w:val="99"/>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12" w15:restartNumberingAfterBreak="0">
    <w:nsid w:val="6658798B"/>
    <w:multiLevelType w:val="multilevel"/>
    <w:tmpl w:val="3DD0B548"/>
    <w:lvl w:ilvl="0">
      <w:start w:val="1"/>
      <w:numFmt w:val="decimal"/>
      <w:lvlText w:val="%1"/>
      <w:lvlJc w:val="left"/>
      <w:pPr>
        <w:ind w:left="1185" w:hanging="846"/>
        <w:jc w:val="right"/>
      </w:pPr>
      <w:rPr>
        <w:rFonts w:hint="default"/>
        <w:lang w:val="en-US" w:eastAsia="en-US" w:bidi="en-US"/>
      </w:rPr>
    </w:lvl>
    <w:lvl w:ilvl="1">
      <w:start w:val="1"/>
      <w:numFmt w:val="decimal"/>
      <w:lvlText w:val="19.%2"/>
      <w:lvlJc w:val="left"/>
      <w:pPr>
        <w:ind w:left="1185" w:hanging="846"/>
      </w:pPr>
      <w:rPr>
        <w:rFonts w:ascii="Arial" w:hAnsi="Arial" w:hint="default"/>
        <w:b/>
        <w:bCs/>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113" w15:restartNumberingAfterBreak="0">
    <w:nsid w:val="66B0371C"/>
    <w:multiLevelType w:val="multilevel"/>
    <w:tmpl w:val="32D8E9D6"/>
    <w:lvl w:ilvl="0">
      <w:start w:val="1"/>
      <w:numFmt w:val="decimal"/>
      <w:lvlText w:val="%1"/>
      <w:lvlJc w:val="left"/>
      <w:pPr>
        <w:ind w:left="1185" w:hanging="846"/>
        <w:jc w:val="right"/>
      </w:pPr>
      <w:rPr>
        <w:rFonts w:hint="default"/>
        <w:lang w:val="en-US" w:eastAsia="en-US" w:bidi="en-US"/>
      </w:rPr>
    </w:lvl>
    <w:lvl w:ilvl="1">
      <w:start w:val="1"/>
      <w:numFmt w:val="decimal"/>
      <w:lvlText w:val="17.%2"/>
      <w:lvlJc w:val="left"/>
      <w:pPr>
        <w:ind w:left="1185" w:hanging="846"/>
      </w:pPr>
      <w:rPr>
        <w:rFonts w:ascii="Arial" w:hAnsi="Arial" w:hint="default"/>
        <w:b/>
        <w:bCs/>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114" w15:restartNumberingAfterBreak="0">
    <w:nsid w:val="68A54C74"/>
    <w:multiLevelType w:val="multilevel"/>
    <w:tmpl w:val="AD9014A8"/>
    <w:lvl w:ilvl="0">
      <w:start w:val="1"/>
      <w:numFmt w:val="bullet"/>
      <w:pStyle w:val="Bulleted1"/>
      <w:lvlText w:val=""/>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rPr>
    </w:lvl>
    <w:lvl w:ilvl="5">
      <w:start w:val="1"/>
      <w:numFmt w:val="bullet"/>
      <w:lvlText w:val=""/>
      <w:lvlJc w:val="left"/>
      <w:pPr>
        <w:tabs>
          <w:tab w:val="num" w:pos="3600"/>
        </w:tabs>
        <w:ind w:left="4320" w:hanging="720"/>
      </w:pPr>
      <w:rPr>
        <w:rFonts w:ascii="Symbol" w:hAnsi="Symbol" w:hint="default"/>
      </w:rPr>
    </w:lvl>
    <w:lvl w:ilvl="6">
      <w:start w:val="1"/>
      <w:numFmt w:val="bullet"/>
      <w:lvlText w:val=""/>
      <w:lvlJc w:val="left"/>
      <w:pPr>
        <w:tabs>
          <w:tab w:val="num" w:pos="4320"/>
        </w:tabs>
        <w:ind w:left="5040" w:hanging="720"/>
      </w:pPr>
      <w:rPr>
        <w:rFonts w:ascii="Symbol" w:hAnsi="Symbol" w:hint="default"/>
      </w:rPr>
    </w:lvl>
    <w:lvl w:ilvl="7">
      <w:start w:val="1"/>
      <w:numFmt w:val="bullet"/>
      <w:lvlText w:val=""/>
      <w:lvlJc w:val="left"/>
      <w:pPr>
        <w:tabs>
          <w:tab w:val="num" w:pos="5040"/>
        </w:tabs>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15" w15:restartNumberingAfterBreak="0">
    <w:nsid w:val="697F70DF"/>
    <w:multiLevelType w:val="multilevel"/>
    <w:tmpl w:val="9EA0DEF4"/>
    <w:lvl w:ilvl="0">
      <w:start w:val="1"/>
      <w:numFmt w:val="decimal"/>
      <w:lvlText w:val="%1"/>
      <w:lvlJc w:val="left"/>
      <w:pPr>
        <w:ind w:left="1185" w:hanging="846"/>
      </w:pPr>
      <w:rPr>
        <w:rFonts w:hint="default"/>
      </w:rPr>
    </w:lvl>
    <w:lvl w:ilvl="1">
      <w:start w:val="1"/>
      <w:numFmt w:val="decimal"/>
      <w:lvlText w:val="17.%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16" w15:restartNumberingAfterBreak="0">
    <w:nsid w:val="699D762B"/>
    <w:multiLevelType w:val="hybridMultilevel"/>
    <w:tmpl w:val="F9804452"/>
    <w:lvl w:ilvl="0" w:tplc="4A006FF0">
      <w:start w:val="1"/>
      <w:numFmt w:val="lowerRoman"/>
      <w:lvlText w:val="(%1)"/>
      <w:lvlJc w:val="left"/>
      <w:pPr>
        <w:ind w:left="720" w:hanging="360"/>
      </w:pPr>
      <w:rPr>
        <w:rFonts w:ascii="Arial" w:eastAsia="Calibri" w:hAnsi="Arial" w:cs="Arial"/>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B35148A"/>
    <w:multiLevelType w:val="multilevel"/>
    <w:tmpl w:val="28DCD93C"/>
    <w:lvl w:ilvl="0">
      <w:start w:val="1"/>
      <w:numFmt w:val="decimal"/>
      <w:lvlText w:val="%1"/>
      <w:lvlJc w:val="left"/>
      <w:pPr>
        <w:ind w:left="1185" w:hanging="846"/>
      </w:pPr>
      <w:rPr>
        <w:rFonts w:hint="default"/>
      </w:rPr>
    </w:lvl>
    <w:lvl w:ilvl="1">
      <w:start w:val="1"/>
      <w:numFmt w:val="decimal"/>
      <w:lvlText w:val="16.%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18" w15:restartNumberingAfterBreak="0">
    <w:nsid w:val="6B4D4473"/>
    <w:multiLevelType w:val="multilevel"/>
    <w:tmpl w:val="47367034"/>
    <w:lvl w:ilvl="0">
      <w:start w:val="1"/>
      <w:numFmt w:val="decimal"/>
      <w:lvlText w:val="%1"/>
      <w:lvlJc w:val="left"/>
      <w:pPr>
        <w:ind w:left="1185" w:hanging="846"/>
      </w:pPr>
      <w:rPr>
        <w:rFonts w:hint="default"/>
      </w:rPr>
    </w:lvl>
    <w:lvl w:ilvl="1">
      <w:start w:val="1"/>
      <w:numFmt w:val="decimal"/>
      <w:lvlText w:val="10.%2"/>
      <w:lvlJc w:val="left"/>
      <w:pPr>
        <w:ind w:left="1185" w:hanging="846"/>
      </w:pPr>
      <w:rPr>
        <w:rFonts w:ascii="Calibri" w:hAnsi="Calibri" w:hint="default"/>
        <w:b/>
        <w:i w:val="0"/>
        <w:caps w:val="0"/>
        <w:smallCaps w:val="0"/>
        <w:strike w:val="0"/>
        <w:dstrike w:val="0"/>
        <w:color w:val="000000"/>
        <w:spacing w:val="0"/>
        <w:w w:val="99"/>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19" w15:restartNumberingAfterBreak="0">
    <w:nsid w:val="6D8E39EC"/>
    <w:multiLevelType w:val="hybridMultilevel"/>
    <w:tmpl w:val="99248EBE"/>
    <w:lvl w:ilvl="0" w:tplc="C7F818AC">
      <w:start w:val="1"/>
      <w:numFmt w:val="decimal"/>
      <w:lvlText w:val="13.%1"/>
      <w:lvlJc w:val="left"/>
      <w:pPr>
        <w:ind w:left="699"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0704179"/>
    <w:multiLevelType w:val="multilevel"/>
    <w:tmpl w:val="61ECF1A8"/>
    <w:lvl w:ilvl="0">
      <w:start w:val="1"/>
      <w:numFmt w:val="decimal"/>
      <w:lvlText w:val="%1"/>
      <w:lvlJc w:val="left"/>
      <w:pPr>
        <w:ind w:left="1185" w:hanging="846"/>
        <w:jc w:val="right"/>
      </w:pPr>
      <w:rPr>
        <w:rFonts w:hint="default"/>
        <w:lang w:val="en-US" w:eastAsia="en-US" w:bidi="en-US"/>
      </w:rPr>
    </w:lvl>
    <w:lvl w:ilvl="1">
      <w:start w:val="1"/>
      <w:numFmt w:val="decimal"/>
      <w:lvlText w:val="%1.%2"/>
      <w:lvlJc w:val="left"/>
      <w:pPr>
        <w:ind w:left="1185" w:hanging="846"/>
      </w:pPr>
      <w:rPr>
        <w:rFonts w:ascii="Calibri" w:eastAsia="Arial" w:hAnsi="Calibri" w:cs="Calibri" w:hint="default"/>
        <w:spacing w:val="-1"/>
        <w:w w:val="99"/>
        <w:sz w:val="22"/>
        <w:szCs w:val="22"/>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Calibri" w:eastAsia="Arial" w:hAnsi="Calibri" w:cs="Arial" w:hint="default"/>
        <w:spacing w:val="-1"/>
        <w:w w:val="99"/>
        <w:sz w:val="22"/>
        <w:szCs w:val="20"/>
        <w:lang w:val="en-US" w:eastAsia="en-US" w:bidi="en-US"/>
      </w:rPr>
    </w:lvl>
    <w:lvl w:ilvl="4">
      <w:start w:val="1"/>
      <w:numFmt w:val="upperLetter"/>
      <w:lvlText w:val="(%5)"/>
      <w:lvlJc w:val="left"/>
      <w:pPr>
        <w:ind w:left="2886" w:hanging="567"/>
      </w:pPr>
      <w:rPr>
        <w:rFonts w:ascii="Calibri" w:eastAsia="Arial" w:hAnsi="Calibri" w:cs="Arial" w:hint="default"/>
        <w:spacing w:val="-1"/>
        <w:w w:val="99"/>
        <w:sz w:val="22"/>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121" w15:restartNumberingAfterBreak="0">
    <w:nsid w:val="70C2095F"/>
    <w:multiLevelType w:val="hybridMultilevel"/>
    <w:tmpl w:val="F20EB14A"/>
    <w:lvl w:ilvl="0" w:tplc="F334D838">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C303E0"/>
    <w:multiLevelType w:val="multilevel"/>
    <w:tmpl w:val="7842DB92"/>
    <w:name w:val="FIDIC Headings"/>
    <w:lvl w:ilvl="0">
      <w:start w:val="1"/>
      <w:numFmt w:val="decimal"/>
      <w:pStyle w:val="FIDICL1"/>
      <w:lvlText w:val="%1."/>
      <w:lvlJc w:val="left"/>
      <w:pPr>
        <w:tabs>
          <w:tab w:val="num" w:pos="624"/>
        </w:tabs>
        <w:ind w:left="624" w:hanging="624"/>
      </w:pPr>
      <w:rPr>
        <w:rFonts w:ascii="CG Times" w:hAnsi="CG Times" w:cs="Times New Roman" w:hint="default"/>
        <w:b w:val="0"/>
        <w:bCs/>
        <w:i w:val="0"/>
        <w:iCs w:val="0"/>
        <w:sz w:val="20"/>
        <w:szCs w:val="22"/>
      </w:rPr>
    </w:lvl>
    <w:lvl w:ilvl="1">
      <w:start w:val="1"/>
      <w:numFmt w:val="decimal"/>
      <w:pStyle w:val="FIDICL2"/>
      <w:lvlText w:val="%1.%2"/>
      <w:lvlJc w:val="left"/>
      <w:pPr>
        <w:tabs>
          <w:tab w:val="num" w:pos="1191"/>
        </w:tabs>
        <w:ind w:left="1191" w:hanging="624"/>
      </w:pPr>
      <w:rPr>
        <w:rFonts w:ascii="Times New Roman" w:hAnsi="Times New Roman" w:cs="Times New Roman" w:hint="default"/>
        <w:b w:val="0"/>
        <w:i w:val="0"/>
        <w:caps w:val="0"/>
        <w:strike w:val="0"/>
        <w:dstrike w:val="0"/>
        <w:vanish w:val="0"/>
        <w:color w:val="auto"/>
        <w:sz w:val="20"/>
        <w:u w:val="none"/>
        <w:vertAlign w:val="baseline"/>
      </w:rPr>
    </w:lvl>
    <w:lvl w:ilvl="2">
      <w:start w:val="1"/>
      <w:numFmt w:val="decimal"/>
      <w:pStyle w:val="FIDICL3"/>
      <w:lvlText w:val="%1.%2.%3"/>
      <w:lvlJc w:val="left"/>
      <w:pPr>
        <w:tabs>
          <w:tab w:val="num" w:pos="1644"/>
        </w:tabs>
        <w:ind w:left="1644" w:hanging="793"/>
      </w:pPr>
      <w:rPr>
        <w:rFonts w:ascii="Times New Roman" w:hAnsi="Times New Roman" w:cs="Times New Roman" w:hint="default"/>
        <w:b w:val="0"/>
        <w:i w:val="0"/>
        <w:caps w:val="0"/>
        <w:strike w:val="0"/>
        <w:dstrike w:val="0"/>
        <w:vanish w:val="0"/>
        <w:color w:val="auto"/>
        <w:sz w:val="18"/>
        <w:u w:val="none"/>
        <w:vertAlign w:val="baseline"/>
      </w:rPr>
    </w:lvl>
    <w:lvl w:ilvl="3">
      <w:start w:val="1"/>
      <w:numFmt w:val="decimal"/>
      <w:pStyle w:val="FIDICL4"/>
      <w:lvlText w:val="%1.%2.%3.%4"/>
      <w:lvlJc w:val="left"/>
      <w:pPr>
        <w:tabs>
          <w:tab w:val="num" w:pos="2381"/>
        </w:tabs>
        <w:ind w:left="2381" w:hanging="964"/>
      </w:pPr>
      <w:rPr>
        <w:rFonts w:hint="default"/>
        <w:b w:val="0"/>
        <w:i w:val="0"/>
        <w:sz w:val="18"/>
      </w:rPr>
    </w:lvl>
    <w:lvl w:ilvl="4">
      <w:start w:val="1"/>
      <w:numFmt w:val="lowerRoman"/>
      <w:pStyle w:val="FIDICL5"/>
      <w:lvlText w:val="(%5)"/>
      <w:lvlJc w:val="left"/>
      <w:pPr>
        <w:tabs>
          <w:tab w:val="num" w:pos="3176"/>
        </w:tabs>
        <w:ind w:left="3176" w:hanging="624"/>
      </w:pPr>
      <w:rPr>
        <w:rFonts w:hint="default"/>
        <w:b w:val="0"/>
        <w:i w:val="0"/>
        <w:sz w:val="20"/>
      </w:rPr>
    </w:lvl>
    <w:lvl w:ilvl="5">
      <w:start w:val="1"/>
      <w:numFmt w:val="lowerLetter"/>
      <w:pStyle w:val="FIDICL6"/>
      <w:lvlText w:val="(%6)"/>
      <w:lvlJc w:val="left"/>
      <w:pPr>
        <w:tabs>
          <w:tab w:val="num" w:pos="3629"/>
        </w:tabs>
        <w:ind w:left="3629" w:hanging="652"/>
      </w:pPr>
      <w:rPr>
        <w:rFonts w:hint="default"/>
        <w:b w:val="0"/>
        <w:i w:val="0"/>
        <w:sz w:val="20"/>
      </w:rPr>
    </w:lvl>
    <w:lvl w:ilvl="6">
      <w:start w:val="1"/>
      <w:numFmt w:val="none"/>
      <w:pStyle w:val="FIDICL7"/>
      <w:suff w:val="nothing"/>
      <w:lvlText w:val=""/>
      <w:lvlJc w:val="left"/>
      <w:pPr>
        <w:ind w:left="0" w:firstLine="0"/>
      </w:pPr>
      <w:rPr>
        <w:rFonts w:hint="default"/>
      </w:rPr>
    </w:lvl>
    <w:lvl w:ilvl="7">
      <w:start w:val="1"/>
      <w:numFmt w:val="none"/>
      <w:pStyle w:val="FIDICL8"/>
      <w:lvlText w:val="%8"/>
      <w:lvlJc w:val="left"/>
      <w:pPr>
        <w:tabs>
          <w:tab w:val="num" w:pos="720"/>
        </w:tabs>
        <w:ind w:left="720" w:firstLine="0"/>
      </w:pPr>
      <w:rPr>
        <w:rFonts w:hint="default"/>
      </w:rPr>
    </w:lvl>
    <w:lvl w:ilvl="8">
      <w:start w:val="1"/>
      <w:numFmt w:val="none"/>
      <w:lvlRestart w:val="0"/>
      <w:pStyle w:val="FIDICL9"/>
      <w:lvlText w:val="%9"/>
      <w:lvlJc w:val="left"/>
      <w:pPr>
        <w:tabs>
          <w:tab w:val="num" w:pos="0"/>
        </w:tabs>
        <w:ind w:left="0" w:firstLine="0"/>
      </w:pPr>
      <w:rPr>
        <w:rFonts w:hint="default"/>
        <w:b/>
        <w:i w:val="0"/>
        <w:caps/>
        <w:smallCaps w:val="0"/>
        <w:sz w:val="22"/>
      </w:rPr>
    </w:lvl>
  </w:abstractNum>
  <w:abstractNum w:abstractNumId="123" w15:restartNumberingAfterBreak="0">
    <w:nsid w:val="72796593"/>
    <w:multiLevelType w:val="hybridMultilevel"/>
    <w:tmpl w:val="D8584B7C"/>
    <w:lvl w:ilvl="0" w:tplc="4DBC8D8A">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9F7B2B"/>
    <w:multiLevelType w:val="multilevel"/>
    <w:tmpl w:val="9EA0DEF4"/>
    <w:lvl w:ilvl="0">
      <w:start w:val="1"/>
      <w:numFmt w:val="decimal"/>
      <w:lvlText w:val="%1"/>
      <w:lvlJc w:val="left"/>
      <w:pPr>
        <w:ind w:left="1185" w:hanging="846"/>
      </w:pPr>
      <w:rPr>
        <w:rFonts w:hint="default"/>
      </w:rPr>
    </w:lvl>
    <w:lvl w:ilvl="1">
      <w:start w:val="1"/>
      <w:numFmt w:val="decimal"/>
      <w:lvlText w:val="17.%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25" w15:restartNumberingAfterBreak="0">
    <w:nsid w:val="73345EE4"/>
    <w:multiLevelType w:val="multilevel"/>
    <w:tmpl w:val="5EB4A980"/>
    <w:lvl w:ilvl="0">
      <w:start w:val="1"/>
      <w:numFmt w:val="decimal"/>
      <w:lvlRestart w:val="0"/>
      <w:pStyle w:val="Long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b w:val="0"/>
        <w:i w:val="0"/>
        <w:caps w:val="0"/>
        <w:strike w:val="0"/>
        <w:dstrike w:val="0"/>
        <w:vanish w:val="0"/>
        <w:sz w:val="24"/>
        <w:u w:val="none"/>
        <w:vertAlign w:val="baseline"/>
      </w:rPr>
    </w:lvl>
    <w:lvl w:ilvl="2">
      <w:start w:val="1"/>
      <w:numFmt w:val="decimal"/>
      <w:pStyle w:val="LongStandardL3"/>
      <w:isLgl/>
      <w:lvlText w:val="%1.%2.%3"/>
      <w:lvlJc w:val="left"/>
      <w:pPr>
        <w:tabs>
          <w:tab w:val="num" w:pos="1440"/>
        </w:tabs>
        <w:ind w:left="1440" w:hanging="720"/>
      </w:pPr>
      <w:rPr>
        <w:b w:val="0"/>
        <w:i w:val="0"/>
        <w:caps w:val="0"/>
        <w:strike w:val="0"/>
        <w:dstrike w:val="0"/>
        <w:vanish w:val="0"/>
        <w:color w:val="00A267"/>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47"/>
        </w:tabs>
        <w:ind w:left="2847"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26" w15:restartNumberingAfterBreak="0">
    <w:nsid w:val="73803DF6"/>
    <w:multiLevelType w:val="multilevel"/>
    <w:tmpl w:val="83F600AA"/>
    <w:lvl w:ilvl="0">
      <w:start w:val="1"/>
      <w:numFmt w:val="decimal"/>
      <w:lvlText w:val="%1"/>
      <w:lvlJc w:val="left"/>
      <w:pPr>
        <w:ind w:left="1185" w:hanging="846"/>
        <w:jc w:val="right"/>
      </w:pPr>
      <w:rPr>
        <w:rFonts w:hint="default"/>
        <w:lang w:val="en-US" w:eastAsia="en-US" w:bidi="en-US"/>
      </w:rPr>
    </w:lvl>
    <w:lvl w:ilvl="1">
      <w:start w:val="1"/>
      <w:numFmt w:val="decimal"/>
      <w:lvlText w:val="7.%2"/>
      <w:lvlJc w:val="left"/>
      <w:pPr>
        <w:ind w:left="1185" w:hanging="846"/>
      </w:pPr>
      <w:rPr>
        <w:rFonts w:ascii="Arial" w:hAnsi="Arial" w:hint="default"/>
        <w:b/>
        <w:bCs/>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127" w15:restartNumberingAfterBreak="0">
    <w:nsid w:val="75062DF7"/>
    <w:multiLevelType w:val="hybridMultilevel"/>
    <w:tmpl w:val="C6449BF6"/>
    <w:lvl w:ilvl="0" w:tplc="106E8F1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5B5625C"/>
    <w:multiLevelType w:val="multilevel"/>
    <w:tmpl w:val="823EED1E"/>
    <w:lvl w:ilvl="0">
      <w:start w:val="1"/>
      <w:numFmt w:val="decimal"/>
      <w:lvlText w:val="%1"/>
      <w:lvlJc w:val="left"/>
      <w:pPr>
        <w:ind w:left="1185" w:hanging="846"/>
      </w:pPr>
      <w:rPr>
        <w:rFonts w:hint="default"/>
      </w:rPr>
    </w:lvl>
    <w:lvl w:ilvl="1">
      <w:start w:val="1"/>
      <w:numFmt w:val="decimal"/>
      <w:lvlText w:val="10.%2"/>
      <w:lvlJc w:val="left"/>
      <w:pPr>
        <w:ind w:left="1185" w:hanging="846"/>
      </w:pPr>
      <w:rPr>
        <w:rFonts w:ascii="Calibri" w:hAnsi="Calibri" w:hint="default"/>
        <w:b/>
        <w:i w:val="0"/>
        <w:caps w:val="0"/>
        <w:smallCaps w:val="0"/>
        <w:strike w:val="0"/>
        <w:dstrike w:val="0"/>
        <w:color w:val="000000"/>
        <w:spacing w:val="0"/>
        <w:w w:val="99"/>
        <w:kern w:val="0"/>
        <w:position w:val="0"/>
        <w:sz w:val="22"/>
        <w:szCs w:val="20"/>
        <w:vertAlign w:val="baseline"/>
        <w:em w:val="none"/>
      </w:rPr>
    </w:lvl>
    <w:lvl w:ilvl="2">
      <w:start w:val="1"/>
      <w:numFmt w:val="lowerLetter"/>
      <w:lvlText w:val="(%3)"/>
      <w:lvlJc w:val="left"/>
      <w:pPr>
        <w:ind w:left="1751" w:hanging="567"/>
      </w:pPr>
      <w:rPr>
        <w:rFonts w:ascii="Calibri" w:eastAsia="Arial" w:hAnsi="Calibri" w:cs="Arial" w:hint="default"/>
        <w:w w:val="99"/>
        <w:sz w:val="22"/>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29" w15:restartNumberingAfterBreak="0">
    <w:nsid w:val="76597A4C"/>
    <w:multiLevelType w:val="multilevel"/>
    <w:tmpl w:val="523E745E"/>
    <w:lvl w:ilvl="0">
      <w:start w:val="1"/>
      <w:numFmt w:val="decimal"/>
      <w:lvlText w:val="%1"/>
      <w:lvlJc w:val="left"/>
      <w:pPr>
        <w:ind w:left="1185" w:hanging="846"/>
      </w:pPr>
      <w:rPr>
        <w:rFonts w:hint="default"/>
      </w:rPr>
    </w:lvl>
    <w:lvl w:ilvl="1">
      <w:start w:val="1"/>
      <w:numFmt w:val="decimal"/>
      <w:lvlText w:val="20.%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30" w15:restartNumberingAfterBreak="0">
    <w:nsid w:val="77C33ECA"/>
    <w:multiLevelType w:val="multilevel"/>
    <w:tmpl w:val="5F4EB020"/>
    <w:lvl w:ilvl="0">
      <w:start w:val="1"/>
      <w:numFmt w:val="decimal"/>
      <w:lvlText w:val="%1"/>
      <w:lvlJc w:val="left"/>
      <w:pPr>
        <w:ind w:left="1185" w:hanging="846"/>
        <w:jc w:val="right"/>
      </w:pPr>
      <w:rPr>
        <w:rFonts w:hint="default"/>
        <w:lang w:val="en-US" w:eastAsia="en-US" w:bidi="en-US"/>
      </w:rPr>
    </w:lvl>
    <w:lvl w:ilvl="1">
      <w:start w:val="1"/>
      <w:numFmt w:val="decimal"/>
      <w:lvlText w:val="22.%2"/>
      <w:lvlJc w:val="left"/>
      <w:pPr>
        <w:ind w:left="1185" w:hanging="846"/>
      </w:pPr>
      <w:rPr>
        <w:rFonts w:ascii="Arial" w:hAnsi="Arial" w:hint="default"/>
        <w:b/>
        <w:bCs/>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131" w15:restartNumberingAfterBreak="0">
    <w:nsid w:val="789B258D"/>
    <w:multiLevelType w:val="multilevel"/>
    <w:tmpl w:val="F8407186"/>
    <w:lvl w:ilvl="0">
      <w:start w:val="1"/>
      <w:numFmt w:val="decimal"/>
      <w:lvlText w:val="%1"/>
      <w:lvlJc w:val="left"/>
      <w:pPr>
        <w:ind w:left="1185" w:hanging="846"/>
      </w:pPr>
      <w:rPr>
        <w:rFonts w:hint="default"/>
      </w:rPr>
    </w:lvl>
    <w:lvl w:ilvl="1">
      <w:start w:val="1"/>
      <w:numFmt w:val="decimal"/>
      <w:lvlText w:val="21.%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i w:val="0"/>
        <w:iCs/>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32" w15:restartNumberingAfterBreak="0">
    <w:nsid w:val="79033C5C"/>
    <w:multiLevelType w:val="multilevel"/>
    <w:tmpl w:val="25383B80"/>
    <w:lvl w:ilvl="0">
      <w:start w:val="1"/>
      <w:numFmt w:val="decimal"/>
      <w:lvlText w:val="%1"/>
      <w:lvlJc w:val="left"/>
      <w:pPr>
        <w:ind w:left="1185" w:hanging="846"/>
      </w:pPr>
      <w:rPr>
        <w:rFonts w:hint="default"/>
      </w:rPr>
    </w:lvl>
    <w:lvl w:ilvl="1">
      <w:start w:val="1"/>
      <w:numFmt w:val="decimal"/>
      <w:lvlText w:val="6.%2"/>
      <w:lvlJc w:val="left"/>
      <w:pPr>
        <w:ind w:left="1185" w:hanging="846"/>
      </w:pPr>
      <w:rPr>
        <w:rFonts w:ascii="Calibri" w:hAnsi="Calibri"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567" w:hanging="567"/>
      </w:pPr>
      <w:rPr>
        <w:rFonts w:ascii="Arial" w:eastAsia="Arial" w:hAnsi="Arial" w:cs="Arial" w:hint="default"/>
        <w:w w:val="99"/>
        <w:sz w:val="20"/>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33" w15:restartNumberingAfterBreak="0">
    <w:nsid w:val="79E2376B"/>
    <w:multiLevelType w:val="multilevel"/>
    <w:tmpl w:val="E2B84F36"/>
    <w:lvl w:ilvl="0">
      <w:start w:val="1"/>
      <w:numFmt w:val="decimal"/>
      <w:lvlText w:val="%1"/>
      <w:lvlJc w:val="left"/>
      <w:pPr>
        <w:ind w:left="1185" w:hanging="846"/>
      </w:pPr>
      <w:rPr>
        <w:rFonts w:hint="default"/>
      </w:rPr>
    </w:lvl>
    <w:lvl w:ilvl="1">
      <w:start w:val="1"/>
      <w:numFmt w:val="decimal"/>
      <w:lvlText w:val="11.%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Calibri" w:eastAsia="Arial" w:hAnsi="Calibri" w:cs="Arial" w:hint="default"/>
        <w:w w:val="99"/>
        <w:sz w:val="22"/>
        <w:szCs w:val="20"/>
      </w:rPr>
    </w:lvl>
    <w:lvl w:ilvl="3">
      <w:start w:val="1"/>
      <w:numFmt w:val="lowerRoman"/>
      <w:lvlText w:val="(%4)"/>
      <w:lvlJc w:val="left"/>
      <w:pPr>
        <w:ind w:left="2320" w:hanging="569"/>
      </w:pPr>
      <w:rPr>
        <w:rFonts w:ascii="Arial" w:eastAsia="Arial" w:hAnsi="Arial" w:cs="Arial" w:hint="default"/>
        <w:spacing w:val="-1"/>
        <w:w w:val="99"/>
        <w:sz w:val="20"/>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34" w15:restartNumberingAfterBreak="0">
    <w:nsid w:val="79F7459E"/>
    <w:multiLevelType w:val="multilevel"/>
    <w:tmpl w:val="6BE6EFE6"/>
    <w:lvl w:ilvl="0">
      <w:start w:val="1"/>
      <w:numFmt w:val="decimal"/>
      <w:lvlText w:val="%1"/>
      <w:lvlJc w:val="left"/>
      <w:pPr>
        <w:ind w:left="1185" w:hanging="846"/>
      </w:pPr>
      <w:rPr>
        <w:rFonts w:hint="default"/>
      </w:rPr>
    </w:lvl>
    <w:lvl w:ilvl="1">
      <w:start w:val="1"/>
      <w:numFmt w:val="decimal"/>
      <w:lvlText w:val="5.%2"/>
      <w:lvlJc w:val="left"/>
      <w:pPr>
        <w:ind w:left="1185" w:hanging="846"/>
      </w:pPr>
      <w:rPr>
        <w:rFonts w:hAnsi="Arial Unicode MS" w:hint="default"/>
        <w:b/>
        <w:caps w:val="0"/>
        <w:smallCaps w:val="0"/>
        <w:strike w:val="0"/>
        <w:dstrike w:val="0"/>
        <w:color w:val="000000"/>
        <w:spacing w:val="0"/>
        <w:w w:val="100"/>
        <w:kern w:val="0"/>
        <w:position w:val="0"/>
        <w:sz w:val="22"/>
        <w:szCs w:val="20"/>
        <w:vertAlign w:val="baseline"/>
        <w:em w:val="none"/>
      </w:rPr>
    </w:lvl>
    <w:lvl w:ilvl="2">
      <w:start w:val="1"/>
      <w:numFmt w:val="lowerLetter"/>
      <w:lvlText w:val="(%3)"/>
      <w:lvlJc w:val="left"/>
      <w:pPr>
        <w:ind w:left="1751" w:hanging="567"/>
      </w:pPr>
      <w:rPr>
        <w:rFonts w:ascii="Arial" w:eastAsia="Arial" w:hAnsi="Arial" w:cs="Arial" w:hint="default"/>
        <w:w w:val="99"/>
        <w:sz w:val="20"/>
        <w:szCs w:val="20"/>
      </w:rPr>
    </w:lvl>
    <w:lvl w:ilvl="3">
      <w:start w:val="1"/>
      <w:numFmt w:val="lowerRoman"/>
      <w:lvlText w:val="(%4)"/>
      <w:lvlJc w:val="left"/>
      <w:pPr>
        <w:ind w:left="2320" w:hanging="569"/>
      </w:pPr>
      <w:rPr>
        <w:rFonts w:ascii="Calibri" w:eastAsia="Arial" w:hAnsi="Calibri" w:cs="Arial" w:hint="default"/>
        <w:spacing w:val="-1"/>
        <w:w w:val="99"/>
        <w:sz w:val="22"/>
        <w:szCs w:val="20"/>
      </w:rPr>
    </w:lvl>
    <w:lvl w:ilvl="4">
      <w:start w:val="1"/>
      <w:numFmt w:val="upperLetter"/>
      <w:lvlText w:val="(%5)"/>
      <w:lvlJc w:val="left"/>
      <w:pPr>
        <w:ind w:left="2886" w:hanging="567"/>
      </w:pPr>
      <w:rPr>
        <w:rFonts w:ascii="Calibri" w:eastAsia="Arial" w:hAnsi="Calibri" w:cs="Arial" w:hint="default"/>
        <w:spacing w:val="-1"/>
        <w:w w:val="99"/>
        <w:sz w:val="22"/>
        <w:szCs w:val="20"/>
      </w:rPr>
    </w:lvl>
    <w:lvl w:ilvl="5">
      <w:numFmt w:val="bullet"/>
      <w:lvlText w:val="•"/>
      <w:lvlJc w:val="left"/>
      <w:pPr>
        <w:ind w:left="4858" w:hanging="567"/>
      </w:pPr>
      <w:rPr>
        <w:rFonts w:hint="default"/>
      </w:rPr>
    </w:lvl>
    <w:lvl w:ilvl="6">
      <w:numFmt w:val="bullet"/>
      <w:lvlText w:val="•"/>
      <w:lvlJc w:val="left"/>
      <w:pPr>
        <w:ind w:left="5848" w:hanging="567"/>
      </w:pPr>
      <w:rPr>
        <w:rFonts w:hint="default"/>
      </w:rPr>
    </w:lvl>
    <w:lvl w:ilvl="7">
      <w:numFmt w:val="bullet"/>
      <w:lvlText w:val="•"/>
      <w:lvlJc w:val="left"/>
      <w:pPr>
        <w:ind w:left="6837" w:hanging="567"/>
      </w:pPr>
      <w:rPr>
        <w:rFonts w:hint="default"/>
      </w:rPr>
    </w:lvl>
    <w:lvl w:ilvl="8">
      <w:numFmt w:val="bullet"/>
      <w:lvlText w:val="•"/>
      <w:lvlJc w:val="left"/>
      <w:pPr>
        <w:ind w:left="7827" w:hanging="567"/>
      </w:pPr>
      <w:rPr>
        <w:rFonts w:hint="default"/>
      </w:rPr>
    </w:lvl>
  </w:abstractNum>
  <w:abstractNum w:abstractNumId="135" w15:restartNumberingAfterBreak="0">
    <w:nsid w:val="7A6C5AA3"/>
    <w:multiLevelType w:val="hybridMultilevel"/>
    <w:tmpl w:val="D9427618"/>
    <w:lvl w:ilvl="0" w:tplc="374CC57E">
      <w:start w:val="1"/>
      <w:numFmt w:val="decimal"/>
      <w:pStyle w:val="Schedule"/>
      <w:lvlText w:val="Schedule %1"/>
      <w:lvlJc w:val="left"/>
      <w:pPr>
        <w:ind w:left="720" w:hanging="360"/>
      </w:pPr>
      <w:rPr>
        <w:rFonts w:hint="default"/>
      </w:rPr>
    </w:lvl>
    <w:lvl w:ilvl="1" w:tplc="19120ED8" w:tentative="1">
      <w:start w:val="1"/>
      <w:numFmt w:val="lowerLetter"/>
      <w:lvlText w:val="%2."/>
      <w:lvlJc w:val="left"/>
      <w:pPr>
        <w:ind w:left="1440" w:hanging="360"/>
      </w:pPr>
    </w:lvl>
    <w:lvl w:ilvl="2" w:tplc="B0DEAA60" w:tentative="1">
      <w:start w:val="1"/>
      <w:numFmt w:val="lowerRoman"/>
      <w:lvlText w:val="%3."/>
      <w:lvlJc w:val="right"/>
      <w:pPr>
        <w:ind w:left="2160" w:hanging="180"/>
      </w:pPr>
    </w:lvl>
    <w:lvl w:ilvl="3" w:tplc="D9E23614" w:tentative="1">
      <w:start w:val="1"/>
      <w:numFmt w:val="decimal"/>
      <w:lvlText w:val="%4."/>
      <w:lvlJc w:val="left"/>
      <w:pPr>
        <w:ind w:left="2880" w:hanging="360"/>
      </w:pPr>
    </w:lvl>
    <w:lvl w:ilvl="4" w:tplc="2EB4F9C8" w:tentative="1">
      <w:start w:val="1"/>
      <w:numFmt w:val="lowerLetter"/>
      <w:lvlText w:val="%5."/>
      <w:lvlJc w:val="left"/>
      <w:pPr>
        <w:ind w:left="3600" w:hanging="360"/>
      </w:pPr>
    </w:lvl>
    <w:lvl w:ilvl="5" w:tplc="1A4C1818" w:tentative="1">
      <w:start w:val="1"/>
      <w:numFmt w:val="lowerRoman"/>
      <w:lvlText w:val="%6."/>
      <w:lvlJc w:val="right"/>
      <w:pPr>
        <w:ind w:left="4320" w:hanging="180"/>
      </w:pPr>
    </w:lvl>
    <w:lvl w:ilvl="6" w:tplc="B198A638" w:tentative="1">
      <w:start w:val="1"/>
      <w:numFmt w:val="decimal"/>
      <w:lvlText w:val="%7."/>
      <w:lvlJc w:val="left"/>
      <w:pPr>
        <w:ind w:left="5040" w:hanging="360"/>
      </w:pPr>
    </w:lvl>
    <w:lvl w:ilvl="7" w:tplc="62E445C2" w:tentative="1">
      <w:start w:val="1"/>
      <w:numFmt w:val="lowerLetter"/>
      <w:lvlText w:val="%8."/>
      <w:lvlJc w:val="left"/>
      <w:pPr>
        <w:ind w:left="5760" w:hanging="360"/>
      </w:pPr>
    </w:lvl>
    <w:lvl w:ilvl="8" w:tplc="A896057E" w:tentative="1">
      <w:start w:val="1"/>
      <w:numFmt w:val="lowerRoman"/>
      <w:lvlText w:val="%9."/>
      <w:lvlJc w:val="right"/>
      <w:pPr>
        <w:ind w:left="6480" w:hanging="180"/>
      </w:pPr>
    </w:lvl>
  </w:abstractNum>
  <w:abstractNum w:abstractNumId="136" w15:restartNumberingAfterBreak="0">
    <w:nsid w:val="7B565383"/>
    <w:multiLevelType w:val="hybridMultilevel"/>
    <w:tmpl w:val="AFB2AD9A"/>
    <w:lvl w:ilvl="0" w:tplc="8B14244C">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sz w:val="20"/>
        <w:szCs w:val="2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BFC49CE"/>
    <w:multiLevelType w:val="multilevel"/>
    <w:tmpl w:val="7A4C2E48"/>
    <w:lvl w:ilvl="0">
      <w:start w:val="1"/>
      <w:numFmt w:val="decimal"/>
      <w:lvlText w:val="%1"/>
      <w:lvlJc w:val="left"/>
      <w:pPr>
        <w:ind w:left="1185" w:hanging="846"/>
        <w:jc w:val="right"/>
      </w:pPr>
      <w:rPr>
        <w:rFonts w:hint="default"/>
        <w:lang w:val="en-US" w:eastAsia="en-US" w:bidi="en-US"/>
      </w:rPr>
    </w:lvl>
    <w:lvl w:ilvl="1">
      <w:start w:val="1"/>
      <w:numFmt w:val="decimal"/>
      <w:lvlText w:val="6.%2"/>
      <w:lvlJc w:val="left"/>
      <w:pPr>
        <w:ind w:left="1185" w:hanging="846"/>
      </w:pPr>
      <w:rPr>
        <w:rFonts w:ascii="Arial" w:hAnsi="Arial" w:hint="default"/>
        <w:b/>
        <w:bCs/>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abstractNum w:abstractNumId="138" w15:restartNumberingAfterBreak="0">
    <w:nsid w:val="7CA23616"/>
    <w:multiLevelType w:val="multilevel"/>
    <w:tmpl w:val="E6865CE8"/>
    <w:lvl w:ilvl="0">
      <w:start w:val="1"/>
      <w:numFmt w:val="decimal"/>
      <w:lvlText w:val="%1"/>
      <w:lvlJc w:val="left"/>
      <w:pPr>
        <w:ind w:left="1185" w:hanging="846"/>
        <w:jc w:val="right"/>
      </w:pPr>
      <w:rPr>
        <w:rFonts w:hint="default"/>
        <w:lang w:val="en-US" w:eastAsia="en-US" w:bidi="en-US"/>
      </w:rPr>
    </w:lvl>
    <w:lvl w:ilvl="1">
      <w:start w:val="1"/>
      <w:numFmt w:val="decimal"/>
      <w:lvlText w:val="11.%2"/>
      <w:lvlJc w:val="left"/>
      <w:pPr>
        <w:ind w:left="1185" w:hanging="846"/>
      </w:pPr>
      <w:rPr>
        <w:rFonts w:ascii="Arial" w:hAnsi="Arial" w:hint="default"/>
        <w:b/>
        <w:bCs/>
        <w:i w:val="0"/>
        <w:spacing w:val="-1"/>
        <w:w w:val="99"/>
        <w:sz w:val="20"/>
        <w:szCs w:val="20"/>
        <w:lang w:val="en-US" w:eastAsia="en-US" w:bidi="en-US"/>
      </w:rPr>
    </w:lvl>
    <w:lvl w:ilvl="2">
      <w:start w:val="1"/>
      <w:numFmt w:val="lowerLetter"/>
      <w:lvlText w:val="(%3)"/>
      <w:lvlJc w:val="left"/>
      <w:pPr>
        <w:ind w:left="1751" w:hanging="567"/>
      </w:pPr>
      <w:rPr>
        <w:rFonts w:ascii="Arial" w:eastAsia="Arial" w:hAnsi="Arial" w:cs="Arial" w:hint="default"/>
        <w:w w:val="99"/>
        <w:sz w:val="20"/>
        <w:szCs w:val="20"/>
        <w:lang w:val="en-US" w:eastAsia="en-US" w:bidi="en-US"/>
      </w:rPr>
    </w:lvl>
    <w:lvl w:ilvl="3">
      <w:start w:val="1"/>
      <w:numFmt w:val="lowerRoman"/>
      <w:lvlText w:val="(%4)"/>
      <w:lvlJc w:val="left"/>
      <w:pPr>
        <w:ind w:left="2320"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886" w:hanging="567"/>
      </w:pPr>
      <w:rPr>
        <w:rFonts w:ascii="Arial" w:eastAsia="Arial" w:hAnsi="Arial" w:cs="Arial" w:hint="default"/>
        <w:spacing w:val="-1"/>
        <w:w w:val="99"/>
        <w:sz w:val="20"/>
        <w:szCs w:val="20"/>
        <w:lang w:val="en-US" w:eastAsia="en-US" w:bidi="en-US"/>
      </w:rPr>
    </w:lvl>
    <w:lvl w:ilvl="5">
      <w:numFmt w:val="bullet"/>
      <w:lvlText w:val="•"/>
      <w:lvlJc w:val="left"/>
      <w:pPr>
        <w:ind w:left="4858" w:hanging="567"/>
      </w:pPr>
      <w:rPr>
        <w:rFonts w:hint="default"/>
        <w:lang w:val="en-US" w:eastAsia="en-US" w:bidi="en-US"/>
      </w:rPr>
    </w:lvl>
    <w:lvl w:ilvl="6">
      <w:numFmt w:val="bullet"/>
      <w:lvlText w:val="•"/>
      <w:lvlJc w:val="left"/>
      <w:pPr>
        <w:ind w:left="5848" w:hanging="567"/>
      </w:pPr>
      <w:rPr>
        <w:rFonts w:hint="default"/>
        <w:lang w:val="en-US" w:eastAsia="en-US" w:bidi="en-US"/>
      </w:rPr>
    </w:lvl>
    <w:lvl w:ilvl="7">
      <w:numFmt w:val="bullet"/>
      <w:lvlText w:val="•"/>
      <w:lvlJc w:val="left"/>
      <w:pPr>
        <w:ind w:left="6837" w:hanging="567"/>
      </w:pPr>
      <w:rPr>
        <w:rFonts w:hint="default"/>
        <w:lang w:val="en-US" w:eastAsia="en-US" w:bidi="en-US"/>
      </w:rPr>
    </w:lvl>
    <w:lvl w:ilvl="8">
      <w:numFmt w:val="bullet"/>
      <w:lvlText w:val="•"/>
      <w:lvlJc w:val="left"/>
      <w:pPr>
        <w:ind w:left="7827" w:hanging="567"/>
      </w:pPr>
      <w:rPr>
        <w:rFonts w:hint="default"/>
        <w:lang w:val="en-US" w:eastAsia="en-US" w:bidi="en-US"/>
      </w:rPr>
    </w:lvl>
  </w:abstractNum>
  <w:num w:numId="1">
    <w:abstractNumId w:val="23"/>
  </w:num>
  <w:num w:numId="2">
    <w:abstractNumId w:val="24"/>
  </w:num>
  <w:num w:numId="3">
    <w:abstractNumId w:val="44"/>
  </w:num>
  <w:num w:numId="4">
    <w:abstractNumId w:val="107"/>
  </w:num>
  <w:num w:numId="5">
    <w:abstractNumId w:val="106"/>
  </w:num>
  <w:num w:numId="6">
    <w:abstractNumId w:val="99"/>
  </w:num>
  <w:num w:numId="7">
    <w:abstractNumId w:val="135"/>
  </w:num>
  <w:num w:numId="8">
    <w:abstractNumId w:val="79"/>
  </w:num>
  <w:num w:numId="9">
    <w:abstractNumId w:val="36"/>
  </w:num>
  <w:num w:numId="10">
    <w:abstractNumId w:val="96"/>
  </w:num>
  <w:num w:numId="11">
    <w:abstractNumId w:val="125"/>
  </w:num>
  <w:num w:numId="12">
    <w:abstractNumId w:val="122"/>
  </w:num>
  <w:num w:numId="13">
    <w:abstractNumId w:val="13"/>
  </w:num>
  <w:num w:numId="14">
    <w:abstractNumId w:val="87"/>
  </w:num>
  <w:num w:numId="15">
    <w:abstractNumId w:val="37"/>
  </w:num>
  <w:num w:numId="16">
    <w:abstractNumId w:val="2"/>
  </w:num>
  <w:num w:numId="17">
    <w:abstractNumId w:val="1"/>
  </w:num>
  <w:num w:numId="18">
    <w:abstractNumId w:val="25"/>
  </w:num>
  <w:num w:numId="19">
    <w:abstractNumId w:val="114"/>
  </w:num>
  <w:num w:numId="20">
    <w:abstractNumId w:val="0"/>
  </w:num>
  <w:num w:numId="21">
    <w:abstractNumId w:val="26"/>
  </w:num>
  <w:num w:numId="22">
    <w:abstractNumId w:val="66"/>
    <w:lvlOverride w:ilvl="0">
      <w:lvl w:ilvl="0">
        <w:numFmt w:val="decimal"/>
        <w:pStyle w:val="ShortOutline1"/>
        <w:lvlText w:val=""/>
        <w:lvlJc w:val="left"/>
      </w:lvl>
    </w:lvlOverride>
    <w:lvlOverride w:ilvl="1">
      <w:lvl w:ilvl="1">
        <w:numFmt w:val="decimal"/>
        <w:pStyle w:val="ShortOutline2"/>
        <w:lvlText w:val=""/>
        <w:lvlJc w:val="left"/>
      </w:lvl>
    </w:lvlOverride>
    <w:lvlOverride w:ilvl="2">
      <w:lvl w:ilvl="2">
        <w:start w:val="1"/>
        <w:numFmt w:val="lowerRoman"/>
        <w:pStyle w:val="ShortOutline3"/>
        <w:lvlText w:val="(%3)"/>
        <w:lvlJc w:val="left"/>
        <w:pPr>
          <w:tabs>
            <w:tab w:val="num" w:pos="2160"/>
          </w:tabs>
          <w:ind w:left="1728" w:hanging="576"/>
        </w:pPr>
        <w:rPr>
          <w:rFonts w:hint="default"/>
          <w:b/>
          <w:bCs/>
          <w:color w:val="000000"/>
        </w:rPr>
      </w:lvl>
    </w:lvlOverride>
  </w:num>
  <w:num w:numId="23">
    <w:abstractNumId w:val="93"/>
  </w:num>
  <w:num w:numId="24">
    <w:abstractNumId w:val="3"/>
  </w:num>
  <w:num w:numId="25">
    <w:abstractNumId w:val="103"/>
  </w:num>
  <w:num w:numId="26">
    <w:abstractNumId w:val="30"/>
  </w:num>
  <w:num w:numId="27">
    <w:abstractNumId w:val="50"/>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num>
  <w:num w:numId="30">
    <w:abstractNumId w:val="85"/>
  </w:num>
  <w:num w:numId="31">
    <w:abstractNumId w:val="5"/>
  </w:num>
  <w:num w:numId="32">
    <w:abstractNumId w:val="31"/>
  </w:num>
  <w:num w:numId="33">
    <w:abstractNumId w:val="14"/>
  </w:num>
  <w:num w:numId="34">
    <w:abstractNumId w:val="66"/>
  </w:num>
  <w:num w:numId="35">
    <w:abstractNumId w:val="39"/>
  </w:num>
  <w:num w:numId="36">
    <w:abstractNumId w:val="21"/>
  </w:num>
  <w:num w:numId="37">
    <w:abstractNumId w:val="20"/>
  </w:num>
  <w:num w:numId="38">
    <w:abstractNumId w:val="32"/>
  </w:num>
  <w:num w:numId="39">
    <w:abstractNumId w:val="10"/>
  </w:num>
  <w:num w:numId="40">
    <w:abstractNumId w:val="123"/>
  </w:num>
  <w:num w:numId="41">
    <w:abstractNumId w:val="121"/>
  </w:num>
  <w:num w:numId="42">
    <w:abstractNumId w:val="95"/>
  </w:num>
  <w:num w:numId="43">
    <w:abstractNumId w:val="4"/>
  </w:num>
  <w:num w:numId="44">
    <w:abstractNumId w:val="136"/>
  </w:num>
  <w:num w:numId="45">
    <w:abstractNumId w:val="90"/>
  </w:num>
  <w:num w:numId="46">
    <w:abstractNumId w:val="38"/>
  </w:num>
  <w:num w:numId="47">
    <w:abstractNumId w:val="61"/>
  </w:num>
  <w:num w:numId="48">
    <w:abstractNumId w:val="83"/>
  </w:num>
  <w:num w:numId="49">
    <w:abstractNumId w:val="102"/>
  </w:num>
  <w:num w:numId="50">
    <w:abstractNumId w:val="78"/>
  </w:num>
  <w:num w:numId="51">
    <w:abstractNumId w:val="77"/>
  </w:num>
  <w:num w:numId="52">
    <w:abstractNumId w:val="11"/>
  </w:num>
  <w:num w:numId="53">
    <w:abstractNumId w:val="15"/>
  </w:num>
  <w:num w:numId="54">
    <w:abstractNumId w:val="76"/>
  </w:num>
  <w:num w:numId="55">
    <w:abstractNumId w:val="74"/>
  </w:num>
  <w:num w:numId="56">
    <w:abstractNumId w:val="49"/>
  </w:num>
  <w:num w:numId="57">
    <w:abstractNumId w:val="55"/>
  </w:num>
  <w:num w:numId="58">
    <w:abstractNumId w:val="19"/>
  </w:num>
  <w:num w:numId="59">
    <w:abstractNumId w:val="86"/>
  </w:num>
  <w:num w:numId="60">
    <w:abstractNumId w:val="70"/>
  </w:num>
  <w:num w:numId="61">
    <w:abstractNumId w:val="51"/>
  </w:num>
  <w:num w:numId="62">
    <w:abstractNumId w:val="133"/>
  </w:num>
  <w:num w:numId="63">
    <w:abstractNumId w:val="89"/>
  </w:num>
  <w:num w:numId="64">
    <w:abstractNumId w:val="117"/>
  </w:num>
  <w:num w:numId="65">
    <w:abstractNumId w:val="75"/>
  </w:num>
  <w:num w:numId="66">
    <w:abstractNumId w:val="62"/>
  </w:num>
  <w:num w:numId="67">
    <w:abstractNumId w:val="63"/>
  </w:num>
  <w:num w:numId="68">
    <w:abstractNumId w:val="16"/>
  </w:num>
  <w:num w:numId="69">
    <w:abstractNumId w:val="68"/>
  </w:num>
  <w:num w:numId="70">
    <w:abstractNumId w:val="128"/>
  </w:num>
  <w:num w:numId="71">
    <w:abstractNumId w:val="40"/>
  </w:num>
  <w:num w:numId="72">
    <w:abstractNumId w:val="54"/>
  </w:num>
  <w:num w:numId="73">
    <w:abstractNumId w:val="91"/>
  </w:num>
  <w:num w:numId="74">
    <w:abstractNumId w:val="100"/>
  </w:num>
  <w:num w:numId="75">
    <w:abstractNumId w:val="134"/>
  </w:num>
  <w:num w:numId="76">
    <w:abstractNumId w:val="120"/>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8"/>
  </w:num>
  <w:num w:numId="79">
    <w:abstractNumId w:val="80"/>
  </w:num>
  <w:num w:numId="80">
    <w:abstractNumId w:val="8"/>
  </w:num>
  <w:num w:numId="81">
    <w:abstractNumId w:val="69"/>
  </w:num>
  <w:num w:numId="82">
    <w:abstractNumId w:val="42"/>
  </w:num>
  <w:num w:numId="83">
    <w:abstractNumId w:val="137"/>
  </w:num>
  <w:num w:numId="84">
    <w:abstractNumId w:val="126"/>
  </w:num>
  <w:num w:numId="85">
    <w:abstractNumId w:val="7"/>
  </w:num>
  <w:num w:numId="86">
    <w:abstractNumId w:val="43"/>
  </w:num>
  <w:num w:numId="87">
    <w:abstractNumId w:val="97"/>
  </w:num>
  <w:num w:numId="88">
    <w:abstractNumId w:val="138"/>
  </w:num>
  <w:num w:numId="89">
    <w:abstractNumId w:val="81"/>
  </w:num>
  <w:num w:numId="90">
    <w:abstractNumId w:val="33"/>
  </w:num>
  <w:num w:numId="91">
    <w:abstractNumId w:val="101"/>
  </w:num>
  <w:num w:numId="92">
    <w:abstractNumId w:val="113"/>
  </w:num>
  <w:num w:numId="93">
    <w:abstractNumId w:val="112"/>
  </w:num>
  <w:num w:numId="94">
    <w:abstractNumId w:val="60"/>
  </w:num>
  <w:num w:numId="95">
    <w:abstractNumId w:val="65"/>
  </w:num>
  <w:num w:numId="96">
    <w:abstractNumId w:val="130"/>
  </w:num>
  <w:num w:numId="9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2"/>
  </w:num>
  <w:num w:numId="99">
    <w:abstractNumId w:val="105"/>
  </w:num>
  <w:num w:numId="100">
    <w:abstractNumId w:val="88"/>
  </w:num>
  <w:num w:numId="101">
    <w:abstractNumId w:val="22"/>
  </w:num>
  <w:num w:numId="102">
    <w:abstractNumId w:val="110"/>
  </w:num>
  <w:num w:numId="103">
    <w:abstractNumId w:val="57"/>
  </w:num>
  <w:num w:numId="104">
    <w:abstractNumId w:val="73"/>
  </w:num>
  <w:num w:numId="105">
    <w:abstractNumId w:val="58"/>
  </w:num>
  <w:num w:numId="106">
    <w:abstractNumId w:val="94"/>
  </w:num>
  <w:num w:numId="107">
    <w:abstractNumId w:val="98"/>
  </w:num>
  <w:num w:numId="108">
    <w:abstractNumId w:val="52"/>
  </w:num>
  <w:num w:numId="109">
    <w:abstractNumId w:val="9"/>
  </w:num>
  <w:num w:numId="110">
    <w:abstractNumId w:val="84"/>
  </w:num>
  <w:num w:numId="111">
    <w:abstractNumId w:val="46"/>
  </w:num>
  <w:num w:numId="112">
    <w:abstractNumId w:val="111"/>
  </w:num>
  <w:num w:numId="113">
    <w:abstractNumId w:val="45"/>
  </w:num>
  <w:num w:numId="114">
    <w:abstractNumId w:val="12"/>
  </w:num>
  <w:num w:numId="115">
    <w:abstractNumId w:val="109"/>
  </w:num>
  <w:num w:numId="116">
    <w:abstractNumId w:val="59"/>
  </w:num>
  <w:num w:numId="117">
    <w:abstractNumId w:val="35"/>
  </w:num>
  <w:num w:numId="118">
    <w:abstractNumId w:val="104"/>
  </w:num>
  <w:num w:numId="119">
    <w:abstractNumId w:val="28"/>
  </w:num>
  <w:num w:numId="120">
    <w:abstractNumId w:val="92"/>
  </w:num>
  <w:num w:numId="121">
    <w:abstractNumId w:val="118"/>
  </w:num>
  <w:num w:numId="122">
    <w:abstractNumId w:val="115"/>
  </w:num>
  <w:num w:numId="123">
    <w:abstractNumId w:val="124"/>
  </w:num>
  <w:num w:numId="124">
    <w:abstractNumId w:val="27"/>
  </w:num>
  <w:num w:numId="125">
    <w:abstractNumId w:val="67"/>
  </w:num>
  <w:num w:numId="126">
    <w:abstractNumId w:val="129"/>
  </w:num>
  <w:num w:numId="127">
    <w:abstractNumId w:val="18"/>
  </w:num>
  <w:num w:numId="128">
    <w:abstractNumId w:val="48"/>
  </w:num>
  <w:num w:numId="129">
    <w:abstractNumId w:val="131"/>
  </w:num>
  <w:num w:numId="130">
    <w:abstractNumId w:val="82"/>
  </w:num>
  <w:num w:numId="131">
    <w:abstractNumId w:val="41"/>
  </w:num>
  <w:num w:numId="132">
    <w:abstractNumId w:val="34"/>
  </w:num>
  <w:num w:numId="133">
    <w:abstractNumId w:val="47"/>
  </w:num>
  <w:num w:numId="134">
    <w:abstractNumId w:val="64"/>
  </w:num>
  <w:num w:numId="135">
    <w:abstractNumId w:val="6"/>
  </w:num>
  <w:num w:numId="136">
    <w:abstractNumId w:val="17"/>
  </w:num>
  <w:num w:numId="137">
    <w:abstractNumId w:val="119"/>
  </w:num>
  <w:num w:numId="138">
    <w:abstractNumId w:val="56"/>
  </w:num>
  <w:num w:numId="139">
    <w:abstractNumId w:val="53"/>
  </w:num>
  <w:num w:numId="140">
    <w:abstractNumId w:val="116"/>
  </w:num>
  <w:num w:numId="141">
    <w:abstractNumId w:val="12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es-ES" w:vendorID="64" w:dllVersion="0" w:nlCheck="1" w:checkStyle="0"/>
  <w:proofState w:spelling="clean"/>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E7"/>
    <w:rsid w:val="000002B1"/>
    <w:rsid w:val="0000051A"/>
    <w:rsid w:val="00000593"/>
    <w:rsid w:val="00000EE4"/>
    <w:rsid w:val="00001670"/>
    <w:rsid w:val="00002F37"/>
    <w:rsid w:val="000033A3"/>
    <w:rsid w:val="0000498B"/>
    <w:rsid w:val="00005CAA"/>
    <w:rsid w:val="0000658F"/>
    <w:rsid w:val="000107D1"/>
    <w:rsid w:val="000119C4"/>
    <w:rsid w:val="00013D4A"/>
    <w:rsid w:val="00014059"/>
    <w:rsid w:val="00014109"/>
    <w:rsid w:val="000152D0"/>
    <w:rsid w:val="00015539"/>
    <w:rsid w:val="000158B9"/>
    <w:rsid w:val="000174C8"/>
    <w:rsid w:val="0002036D"/>
    <w:rsid w:val="00020EC4"/>
    <w:rsid w:val="00021954"/>
    <w:rsid w:val="00021DD5"/>
    <w:rsid w:val="000236AC"/>
    <w:rsid w:val="00025C55"/>
    <w:rsid w:val="00026D65"/>
    <w:rsid w:val="000275C8"/>
    <w:rsid w:val="0003347F"/>
    <w:rsid w:val="000359E9"/>
    <w:rsid w:val="000361C6"/>
    <w:rsid w:val="000361F7"/>
    <w:rsid w:val="00037040"/>
    <w:rsid w:val="0003776F"/>
    <w:rsid w:val="00040308"/>
    <w:rsid w:val="00041E19"/>
    <w:rsid w:val="0004399F"/>
    <w:rsid w:val="0004456C"/>
    <w:rsid w:val="00045C31"/>
    <w:rsid w:val="00046CBA"/>
    <w:rsid w:val="000500A0"/>
    <w:rsid w:val="00051053"/>
    <w:rsid w:val="00051069"/>
    <w:rsid w:val="00052DBB"/>
    <w:rsid w:val="00056A08"/>
    <w:rsid w:val="00056AB7"/>
    <w:rsid w:val="00066CB5"/>
    <w:rsid w:val="000671ED"/>
    <w:rsid w:val="000705A6"/>
    <w:rsid w:val="000715F7"/>
    <w:rsid w:val="00071B3D"/>
    <w:rsid w:val="0007269F"/>
    <w:rsid w:val="00074460"/>
    <w:rsid w:val="00075013"/>
    <w:rsid w:val="00075139"/>
    <w:rsid w:val="00076839"/>
    <w:rsid w:val="00077087"/>
    <w:rsid w:val="000806C4"/>
    <w:rsid w:val="0008259D"/>
    <w:rsid w:val="000831E6"/>
    <w:rsid w:val="00083285"/>
    <w:rsid w:val="000834F2"/>
    <w:rsid w:val="00084391"/>
    <w:rsid w:val="00084EFD"/>
    <w:rsid w:val="000851C5"/>
    <w:rsid w:val="00085623"/>
    <w:rsid w:val="000863D8"/>
    <w:rsid w:val="000864EE"/>
    <w:rsid w:val="00087204"/>
    <w:rsid w:val="00087DA1"/>
    <w:rsid w:val="00090F74"/>
    <w:rsid w:val="000935F9"/>
    <w:rsid w:val="0009365A"/>
    <w:rsid w:val="000940C8"/>
    <w:rsid w:val="00095B48"/>
    <w:rsid w:val="000961CE"/>
    <w:rsid w:val="00096ABA"/>
    <w:rsid w:val="00096BBF"/>
    <w:rsid w:val="000A0A63"/>
    <w:rsid w:val="000A1051"/>
    <w:rsid w:val="000A1B67"/>
    <w:rsid w:val="000A1D95"/>
    <w:rsid w:val="000A1E36"/>
    <w:rsid w:val="000A2BF3"/>
    <w:rsid w:val="000A4274"/>
    <w:rsid w:val="000A4E8F"/>
    <w:rsid w:val="000A67D6"/>
    <w:rsid w:val="000A6A6E"/>
    <w:rsid w:val="000A6D33"/>
    <w:rsid w:val="000A76B1"/>
    <w:rsid w:val="000A7C08"/>
    <w:rsid w:val="000B00B0"/>
    <w:rsid w:val="000B0B3A"/>
    <w:rsid w:val="000B0EEC"/>
    <w:rsid w:val="000B1DE3"/>
    <w:rsid w:val="000B2CC5"/>
    <w:rsid w:val="000B30F2"/>
    <w:rsid w:val="000B4904"/>
    <w:rsid w:val="000B5A80"/>
    <w:rsid w:val="000B5B2C"/>
    <w:rsid w:val="000B6B2C"/>
    <w:rsid w:val="000B6B76"/>
    <w:rsid w:val="000B7189"/>
    <w:rsid w:val="000B735A"/>
    <w:rsid w:val="000C17F0"/>
    <w:rsid w:val="000C2787"/>
    <w:rsid w:val="000C2F4B"/>
    <w:rsid w:val="000C4E3E"/>
    <w:rsid w:val="000C5172"/>
    <w:rsid w:val="000C56E0"/>
    <w:rsid w:val="000C75AB"/>
    <w:rsid w:val="000D05B0"/>
    <w:rsid w:val="000D4736"/>
    <w:rsid w:val="000D4748"/>
    <w:rsid w:val="000D5B2E"/>
    <w:rsid w:val="000D5C5A"/>
    <w:rsid w:val="000D5F69"/>
    <w:rsid w:val="000D7D34"/>
    <w:rsid w:val="000E077E"/>
    <w:rsid w:val="000E1C20"/>
    <w:rsid w:val="000E38BB"/>
    <w:rsid w:val="000E3E63"/>
    <w:rsid w:val="000E44B0"/>
    <w:rsid w:val="000E5DBE"/>
    <w:rsid w:val="000E68AA"/>
    <w:rsid w:val="000E6C12"/>
    <w:rsid w:val="000E72AD"/>
    <w:rsid w:val="000E7E53"/>
    <w:rsid w:val="000F0998"/>
    <w:rsid w:val="000F12B4"/>
    <w:rsid w:val="000F1756"/>
    <w:rsid w:val="000F1A5B"/>
    <w:rsid w:val="000F40FE"/>
    <w:rsid w:val="000F488D"/>
    <w:rsid w:val="000F4FCE"/>
    <w:rsid w:val="000F763A"/>
    <w:rsid w:val="000F7BFA"/>
    <w:rsid w:val="001013D8"/>
    <w:rsid w:val="00101500"/>
    <w:rsid w:val="0010186F"/>
    <w:rsid w:val="00103E8E"/>
    <w:rsid w:val="00104B04"/>
    <w:rsid w:val="00104F8D"/>
    <w:rsid w:val="00105287"/>
    <w:rsid w:val="00105D52"/>
    <w:rsid w:val="0010607F"/>
    <w:rsid w:val="001068B5"/>
    <w:rsid w:val="001105AD"/>
    <w:rsid w:val="001116DB"/>
    <w:rsid w:val="00112282"/>
    <w:rsid w:val="00113C72"/>
    <w:rsid w:val="00114259"/>
    <w:rsid w:val="00114C90"/>
    <w:rsid w:val="00114D54"/>
    <w:rsid w:val="001153EF"/>
    <w:rsid w:val="00116536"/>
    <w:rsid w:val="00117DF9"/>
    <w:rsid w:val="00117EA6"/>
    <w:rsid w:val="00117F05"/>
    <w:rsid w:val="0012020D"/>
    <w:rsid w:val="001203C0"/>
    <w:rsid w:val="001211E6"/>
    <w:rsid w:val="00122305"/>
    <w:rsid w:val="00122477"/>
    <w:rsid w:val="001225F3"/>
    <w:rsid w:val="0012305B"/>
    <w:rsid w:val="0012359C"/>
    <w:rsid w:val="0012423A"/>
    <w:rsid w:val="001242CB"/>
    <w:rsid w:val="0012585C"/>
    <w:rsid w:val="00127080"/>
    <w:rsid w:val="00127C91"/>
    <w:rsid w:val="00127F81"/>
    <w:rsid w:val="00130BAA"/>
    <w:rsid w:val="00131430"/>
    <w:rsid w:val="00132386"/>
    <w:rsid w:val="00134A9A"/>
    <w:rsid w:val="00134F98"/>
    <w:rsid w:val="001350F8"/>
    <w:rsid w:val="00135B64"/>
    <w:rsid w:val="00136B51"/>
    <w:rsid w:val="00136B6D"/>
    <w:rsid w:val="0013777D"/>
    <w:rsid w:val="00140A14"/>
    <w:rsid w:val="00142B1D"/>
    <w:rsid w:val="00143704"/>
    <w:rsid w:val="00143AC7"/>
    <w:rsid w:val="00143CFD"/>
    <w:rsid w:val="00144960"/>
    <w:rsid w:val="00144C9D"/>
    <w:rsid w:val="00144D2F"/>
    <w:rsid w:val="00145488"/>
    <w:rsid w:val="00145F1E"/>
    <w:rsid w:val="001461A2"/>
    <w:rsid w:val="00150887"/>
    <w:rsid w:val="00150C72"/>
    <w:rsid w:val="00152301"/>
    <w:rsid w:val="001526E9"/>
    <w:rsid w:val="0015368F"/>
    <w:rsid w:val="00153A9C"/>
    <w:rsid w:val="00154FC9"/>
    <w:rsid w:val="0015519F"/>
    <w:rsid w:val="0015553E"/>
    <w:rsid w:val="001555A4"/>
    <w:rsid w:val="0015572B"/>
    <w:rsid w:val="0015611F"/>
    <w:rsid w:val="0015671F"/>
    <w:rsid w:val="00157254"/>
    <w:rsid w:val="00157299"/>
    <w:rsid w:val="00157C88"/>
    <w:rsid w:val="001604B0"/>
    <w:rsid w:val="0016071C"/>
    <w:rsid w:val="00160C22"/>
    <w:rsid w:val="00161982"/>
    <w:rsid w:val="00162858"/>
    <w:rsid w:val="00162960"/>
    <w:rsid w:val="00162C08"/>
    <w:rsid w:val="001642B3"/>
    <w:rsid w:val="00165202"/>
    <w:rsid w:val="00166D64"/>
    <w:rsid w:val="00166F53"/>
    <w:rsid w:val="001670C9"/>
    <w:rsid w:val="00167377"/>
    <w:rsid w:val="001679B3"/>
    <w:rsid w:val="00171FA1"/>
    <w:rsid w:val="0017289D"/>
    <w:rsid w:val="001734EB"/>
    <w:rsid w:val="00173B60"/>
    <w:rsid w:val="00174718"/>
    <w:rsid w:val="00174F09"/>
    <w:rsid w:val="001759A5"/>
    <w:rsid w:val="00176745"/>
    <w:rsid w:val="00180094"/>
    <w:rsid w:val="001800DD"/>
    <w:rsid w:val="00182054"/>
    <w:rsid w:val="0018219F"/>
    <w:rsid w:val="00184112"/>
    <w:rsid w:val="00185778"/>
    <w:rsid w:val="001863A3"/>
    <w:rsid w:val="001877EC"/>
    <w:rsid w:val="001879B9"/>
    <w:rsid w:val="00190125"/>
    <w:rsid w:val="00190C6C"/>
    <w:rsid w:val="00191467"/>
    <w:rsid w:val="00192E8A"/>
    <w:rsid w:val="00193496"/>
    <w:rsid w:val="00195D77"/>
    <w:rsid w:val="00196418"/>
    <w:rsid w:val="00196806"/>
    <w:rsid w:val="00197664"/>
    <w:rsid w:val="001977D9"/>
    <w:rsid w:val="001A09EF"/>
    <w:rsid w:val="001A0ACD"/>
    <w:rsid w:val="001A169F"/>
    <w:rsid w:val="001A1F2E"/>
    <w:rsid w:val="001A1FCA"/>
    <w:rsid w:val="001A228C"/>
    <w:rsid w:val="001A24A7"/>
    <w:rsid w:val="001A2CE9"/>
    <w:rsid w:val="001A32A4"/>
    <w:rsid w:val="001A34A5"/>
    <w:rsid w:val="001A4664"/>
    <w:rsid w:val="001A4911"/>
    <w:rsid w:val="001A58A9"/>
    <w:rsid w:val="001A6A3D"/>
    <w:rsid w:val="001B02F8"/>
    <w:rsid w:val="001B061D"/>
    <w:rsid w:val="001B2AB4"/>
    <w:rsid w:val="001B3007"/>
    <w:rsid w:val="001B5B97"/>
    <w:rsid w:val="001B6EDB"/>
    <w:rsid w:val="001C022B"/>
    <w:rsid w:val="001C0533"/>
    <w:rsid w:val="001C0C87"/>
    <w:rsid w:val="001C3FFA"/>
    <w:rsid w:val="001C47DA"/>
    <w:rsid w:val="001C53AA"/>
    <w:rsid w:val="001C66FB"/>
    <w:rsid w:val="001D0A44"/>
    <w:rsid w:val="001D17D1"/>
    <w:rsid w:val="001D2AFC"/>
    <w:rsid w:val="001D3A58"/>
    <w:rsid w:val="001D3F6C"/>
    <w:rsid w:val="001D433E"/>
    <w:rsid w:val="001D5206"/>
    <w:rsid w:val="001D596E"/>
    <w:rsid w:val="001D6CD2"/>
    <w:rsid w:val="001E0B2E"/>
    <w:rsid w:val="001E1229"/>
    <w:rsid w:val="001E3F45"/>
    <w:rsid w:val="001E45FC"/>
    <w:rsid w:val="001E4ED5"/>
    <w:rsid w:val="001E71E6"/>
    <w:rsid w:val="001E738A"/>
    <w:rsid w:val="001F0B85"/>
    <w:rsid w:val="001F2C67"/>
    <w:rsid w:val="001F6EDA"/>
    <w:rsid w:val="0020070D"/>
    <w:rsid w:val="00200A8F"/>
    <w:rsid w:val="00201F61"/>
    <w:rsid w:val="0020230A"/>
    <w:rsid w:val="00203197"/>
    <w:rsid w:val="00203237"/>
    <w:rsid w:val="00205BEF"/>
    <w:rsid w:val="00205F8E"/>
    <w:rsid w:val="0020692D"/>
    <w:rsid w:val="00206FE0"/>
    <w:rsid w:val="0020736A"/>
    <w:rsid w:val="002075BA"/>
    <w:rsid w:val="00210BF4"/>
    <w:rsid w:val="002110C0"/>
    <w:rsid w:val="00211FB0"/>
    <w:rsid w:val="00213437"/>
    <w:rsid w:val="00214A57"/>
    <w:rsid w:val="002150AD"/>
    <w:rsid w:val="0021763C"/>
    <w:rsid w:val="00220766"/>
    <w:rsid w:val="002211C6"/>
    <w:rsid w:val="0022231A"/>
    <w:rsid w:val="00223AEA"/>
    <w:rsid w:val="00223F10"/>
    <w:rsid w:val="002246E5"/>
    <w:rsid w:val="00224D50"/>
    <w:rsid w:val="00225247"/>
    <w:rsid w:val="0022696D"/>
    <w:rsid w:val="00227AD5"/>
    <w:rsid w:val="00230B74"/>
    <w:rsid w:val="0023158F"/>
    <w:rsid w:val="00231B50"/>
    <w:rsid w:val="00231E80"/>
    <w:rsid w:val="00236724"/>
    <w:rsid w:val="00236DC1"/>
    <w:rsid w:val="00237043"/>
    <w:rsid w:val="00237417"/>
    <w:rsid w:val="00241046"/>
    <w:rsid w:val="002415E1"/>
    <w:rsid w:val="00243494"/>
    <w:rsid w:val="002438E2"/>
    <w:rsid w:val="00244191"/>
    <w:rsid w:val="002449E3"/>
    <w:rsid w:val="0024546A"/>
    <w:rsid w:val="00245D86"/>
    <w:rsid w:val="00246DC7"/>
    <w:rsid w:val="00251C07"/>
    <w:rsid w:val="0025293E"/>
    <w:rsid w:val="00253095"/>
    <w:rsid w:val="00254564"/>
    <w:rsid w:val="002546DA"/>
    <w:rsid w:val="00255878"/>
    <w:rsid w:val="00257D56"/>
    <w:rsid w:val="0026045C"/>
    <w:rsid w:val="00260D02"/>
    <w:rsid w:val="0026189C"/>
    <w:rsid w:val="002626E0"/>
    <w:rsid w:val="00262D96"/>
    <w:rsid w:val="0026320E"/>
    <w:rsid w:val="00263779"/>
    <w:rsid w:val="00265E4B"/>
    <w:rsid w:val="00267459"/>
    <w:rsid w:val="00270607"/>
    <w:rsid w:val="00270D72"/>
    <w:rsid w:val="00273ACD"/>
    <w:rsid w:val="00274077"/>
    <w:rsid w:val="0027407D"/>
    <w:rsid w:val="002745EF"/>
    <w:rsid w:val="002748F5"/>
    <w:rsid w:val="00274ECE"/>
    <w:rsid w:val="00275995"/>
    <w:rsid w:val="00275DB7"/>
    <w:rsid w:val="002761D9"/>
    <w:rsid w:val="00280EF5"/>
    <w:rsid w:val="0028188B"/>
    <w:rsid w:val="00281D2E"/>
    <w:rsid w:val="00284716"/>
    <w:rsid w:val="00285C7C"/>
    <w:rsid w:val="00286635"/>
    <w:rsid w:val="002875AA"/>
    <w:rsid w:val="00291962"/>
    <w:rsid w:val="002928BF"/>
    <w:rsid w:val="00294E92"/>
    <w:rsid w:val="002950CE"/>
    <w:rsid w:val="00297170"/>
    <w:rsid w:val="0029764B"/>
    <w:rsid w:val="002976EF"/>
    <w:rsid w:val="0029779C"/>
    <w:rsid w:val="002A3350"/>
    <w:rsid w:val="002A3D4F"/>
    <w:rsid w:val="002A43EE"/>
    <w:rsid w:val="002A45E7"/>
    <w:rsid w:val="002A55EF"/>
    <w:rsid w:val="002A5EE3"/>
    <w:rsid w:val="002A671C"/>
    <w:rsid w:val="002A76AD"/>
    <w:rsid w:val="002B0205"/>
    <w:rsid w:val="002B0710"/>
    <w:rsid w:val="002B09AA"/>
    <w:rsid w:val="002B0ACC"/>
    <w:rsid w:val="002B0CCF"/>
    <w:rsid w:val="002B1420"/>
    <w:rsid w:val="002B3AA5"/>
    <w:rsid w:val="002B4061"/>
    <w:rsid w:val="002B41F2"/>
    <w:rsid w:val="002B43A5"/>
    <w:rsid w:val="002B6AAD"/>
    <w:rsid w:val="002C0402"/>
    <w:rsid w:val="002C1998"/>
    <w:rsid w:val="002C1ADB"/>
    <w:rsid w:val="002C453D"/>
    <w:rsid w:val="002C4C91"/>
    <w:rsid w:val="002C52F1"/>
    <w:rsid w:val="002C5DEC"/>
    <w:rsid w:val="002C68EB"/>
    <w:rsid w:val="002C747F"/>
    <w:rsid w:val="002C762A"/>
    <w:rsid w:val="002D0161"/>
    <w:rsid w:val="002D2F8E"/>
    <w:rsid w:val="002D4019"/>
    <w:rsid w:val="002D4317"/>
    <w:rsid w:val="002D4F57"/>
    <w:rsid w:val="002D5324"/>
    <w:rsid w:val="002D6078"/>
    <w:rsid w:val="002D6199"/>
    <w:rsid w:val="002D645A"/>
    <w:rsid w:val="002D7BFB"/>
    <w:rsid w:val="002E01BD"/>
    <w:rsid w:val="002E162A"/>
    <w:rsid w:val="002E1BDF"/>
    <w:rsid w:val="002E1E43"/>
    <w:rsid w:val="002E1FB7"/>
    <w:rsid w:val="002E2A2D"/>
    <w:rsid w:val="002E31CD"/>
    <w:rsid w:val="002E36AF"/>
    <w:rsid w:val="002E3A55"/>
    <w:rsid w:val="002E3D2F"/>
    <w:rsid w:val="002E4793"/>
    <w:rsid w:val="002E486E"/>
    <w:rsid w:val="002E49CD"/>
    <w:rsid w:val="002E5355"/>
    <w:rsid w:val="002E580E"/>
    <w:rsid w:val="002E627A"/>
    <w:rsid w:val="002E6A76"/>
    <w:rsid w:val="002E73E5"/>
    <w:rsid w:val="002E7934"/>
    <w:rsid w:val="002E7CDE"/>
    <w:rsid w:val="002F1108"/>
    <w:rsid w:val="002F173D"/>
    <w:rsid w:val="002F3BB1"/>
    <w:rsid w:val="002F4BEB"/>
    <w:rsid w:val="002F641B"/>
    <w:rsid w:val="002F65E2"/>
    <w:rsid w:val="00300827"/>
    <w:rsid w:val="00300847"/>
    <w:rsid w:val="003030E4"/>
    <w:rsid w:val="003032B6"/>
    <w:rsid w:val="00305007"/>
    <w:rsid w:val="0030608D"/>
    <w:rsid w:val="003063AD"/>
    <w:rsid w:val="003076A2"/>
    <w:rsid w:val="00310594"/>
    <w:rsid w:val="00311C1C"/>
    <w:rsid w:val="00311F55"/>
    <w:rsid w:val="00314062"/>
    <w:rsid w:val="00314845"/>
    <w:rsid w:val="00314B95"/>
    <w:rsid w:val="0031540F"/>
    <w:rsid w:val="00316264"/>
    <w:rsid w:val="0031757C"/>
    <w:rsid w:val="00320E7A"/>
    <w:rsid w:val="00321008"/>
    <w:rsid w:val="00321B3D"/>
    <w:rsid w:val="00322194"/>
    <w:rsid w:val="00322C0C"/>
    <w:rsid w:val="003233D4"/>
    <w:rsid w:val="003247D2"/>
    <w:rsid w:val="00324918"/>
    <w:rsid w:val="0032516E"/>
    <w:rsid w:val="00326C6E"/>
    <w:rsid w:val="00330A40"/>
    <w:rsid w:val="00330AAE"/>
    <w:rsid w:val="00332C67"/>
    <w:rsid w:val="0033351C"/>
    <w:rsid w:val="00334455"/>
    <w:rsid w:val="00335886"/>
    <w:rsid w:val="00335DEA"/>
    <w:rsid w:val="0033663E"/>
    <w:rsid w:val="00336D4E"/>
    <w:rsid w:val="0033709B"/>
    <w:rsid w:val="0034027F"/>
    <w:rsid w:val="00340913"/>
    <w:rsid w:val="003419EA"/>
    <w:rsid w:val="00342095"/>
    <w:rsid w:val="003422AB"/>
    <w:rsid w:val="00343869"/>
    <w:rsid w:val="00344C26"/>
    <w:rsid w:val="00345D70"/>
    <w:rsid w:val="00347401"/>
    <w:rsid w:val="00351BE1"/>
    <w:rsid w:val="003528E8"/>
    <w:rsid w:val="0035371F"/>
    <w:rsid w:val="00353EE7"/>
    <w:rsid w:val="00354E54"/>
    <w:rsid w:val="00355EC5"/>
    <w:rsid w:val="00356F8B"/>
    <w:rsid w:val="00360AB1"/>
    <w:rsid w:val="00362FA5"/>
    <w:rsid w:val="00364102"/>
    <w:rsid w:val="0036412B"/>
    <w:rsid w:val="00364F55"/>
    <w:rsid w:val="003666D3"/>
    <w:rsid w:val="003718F6"/>
    <w:rsid w:val="00371F16"/>
    <w:rsid w:val="003722D7"/>
    <w:rsid w:val="0037635C"/>
    <w:rsid w:val="0037654C"/>
    <w:rsid w:val="00376AC6"/>
    <w:rsid w:val="003837E7"/>
    <w:rsid w:val="00383DEC"/>
    <w:rsid w:val="003861CB"/>
    <w:rsid w:val="003938F7"/>
    <w:rsid w:val="003944A5"/>
    <w:rsid w:val="003963E4"/>
    <w:rsid w:val="00396A28"/>
    <w:rsid w:val="00396F8B"/>
    <w:rsid w:val="00397D26"/>
    <w:rsid w:val="003A226E"/>
    <w:rsid w:val="003A3E21"/>
    <w:rsid w:val="003A4D7D"/>
    <w:rsid w:val="003A4DE7"/>
    <w:rsid w:val="003A54A4"/>
    <w:rsid w:val="003A68FF"/>
    <w:rsid w:val="003A6FA4"/>
    <w:rsid w:val="003A7A56"/>
    <w:rsid w:val="003A7D66"/>
    <w:rsid w:val="003B1598"/>
    <w:rsid w:val="003B172F"/>
    <w:rsid w:val="003B237A"/>
    <w:rsid w:val="003B2981"/>
    <w:rsid w:val="003B321A"/>
    <w:rsid w:val="003B3824"/>
    <w:rsid w:val="003B544B"/>
    <w:rsid w:val="003B72E1"/>
    <w:rsid w:val="003B7418"/>
    <w:rsid w:val="003B7AFB"/>
    <w:rsid w:val="003B7B43"/>
    <w:rsid w:val="003C0155"/>
    <w:rsid w:val="003C08E7"/>
    <w:rsid w:val="003C1D64"/>
    <w:rsid w:val="003C3B64"/>
    <w:rsid w:val="003C41CE"/>
    <w:rsid w:val="003C5798"/>
    <w:rsid w:val="003C58F4"/>
    <w:rsid w:val="003C61A5"/>
    <w:rsid w:val="003C6DDE"/>
    <w:rsid w:val="003C78BE"/>
    <w:rsid w:val="003D0598"/>
    <w:rsid w:val="003D168B"/>
    <w:rsid w:val="003D1785"/>
    <w:rsid w:val="003D21F3"/>
    <w:rsid w:val="003D38F7"/>
    <w:rsid w:val="003D3D00"/>
    <w:rsid w:val="003D3F52"/>
    <w:rsid w:val="003D50AE"/>
    <w:rsid w:val="003D6AC8"/>
    <w:rsid w:val="003E0AAA"/>
    <w:rsid w:val="003E6D7D"/>
    <w:rsid w:val="003E7D1E"/>
    <w:rsid w:val="003E7F13"/>
    <w:rsid w:val="003F2487"/>
    <w:rsid w:val="003F4F0A"/>
    <w:rsid w:val="003F6688"/>
    <w:rsid w:val="003F69DF"/>
    <w:rsid w:val="004006FF"/>
    <w:rsid w:val="00401823"/>
    <w:rsid w:val="00402129"/>
    <w:rsid w:val="004026D7"/>
    <w:rsid w:val="0040294D"/>
    <w:rsid w:val="00403A14"/>
    <w:rsid w:val="00403A1F"/>
    <w:rsid w:val="00403ED6"/>
    <w:rsid w:val="00404533"/>
    <w:rsid w:val="00405E8D"/>
    <w:rsid w:val="004065CA"/>
    <w:rsid w:val="00406D05"/>
    <w:rsid w:val="00407986"/>
    <w:rsid w:val="00410ACC"/>
    <w:rsid w:val="00411381"/>
    <w:rsid w:val="004124FC"/>
    <w:rsid w:val="004132B6"/>
    <w:rsid w:val="00414B63"/>
    <w:rsid w:val="004158F4"/>
    <w:rsid w:val="00415B75"/>
    <w:rsid w:val="00416A18"/>
    <w:rsid w:val="00416DFE"/>
    <w:rsid w:val="0042113B"/>
    <w:rsid w:val="00422422"/>
    <w:rsid w:val="00423E12"/>
    <w:rsid w:val="00424605"/>
    <w:rsid w:val="0042512B"/>
    <w:rsid w:val="00426567"/>
    <w:rsid w:val="0042798A"/>
    <w:rsid w:val="00430457"/>
    <w:rsid w:val="004306BC"/>
    <w:rsid w:val="004312D7"/>
    <w:rsid w:val="004313F9"/>
    <w:rsid w:val="00431BE5"/>
    <w:rsid w:val="0043359B"/>
    <w:rsid w:val="00434696"/>
    <w:rsid w:val="004348F9"/>
    <w:rsid w:val="0043554F"/>
    <w:rsid w:val="0043711E"/>
    <w:rsid w:val="00437777"/>
    <w:rsid w:val="00437807"/>
    <w:rsid w:val="00437FBD"/>
    <w:rsid w:val="004402A1"/>
    <w:rsid w:val="00441A4B"/>
    <w:rsid w:val="00441A6A"/>
    <w:rsid w:val="00441E44"/>
    <w:rsid w:val="00442A8A"/>
    <w:rsid w:val="00446F3F"/>
    <w:rsid w:val="00447862"/>
    <w:rsid w:val="00447BFE"/>
    <w:rsid w:val="004506B0"/>
    <w:rsid w:val="00451B93"/>
    <w:rsid w:val="0045239E"/>
    <w:rsid w:val="0045254C"/>
    <w:rsid w:val="00452F40"/>
    <w:rsid w:val="004536C1"/>
    <w:rsid w:val="0045410B"/>
    <w:rsid w:val="00455B02"/>
    <w:rsid w:val="00457E87"/>
    <w:rsid w:val="0046003A"/>
    <w:rsid w:val="004641A7"/>
    <w:rsid w:val="004663EF"/>
    <w:rsid w:val="00467590"/>
    <w:rsid w:val="00471CC3"/>
    <w:rsid w:val="004727CF"/>
    <w:rsid w:val="004743C9"/>
    <w:rsid w:val="00474E66"/>
    <w:rsid w:val="00475AF2"/>
    <w:rsid w:val="00475E26"/>
    <w:rsid w:val="00476C2F"/>
    <w:rsid w:val="004805FD"/>
    <w:rsid w:val="00480884"/>
    <w:rsid w:val="00481A05"/>
    <w:rsid w:val="00482421"/>
    <w:rsid w:val="0048253C"/>
    <w:rsid w:val="0048386E"/>
    <w:rsid w:val="00484667"/>
    <w:rsid w:val="00484D83"/>
    <w:rsid w:val="00485C62"/>
    <w:rsid w:val="00485CB9"/>
    <w:rsid w:val="00487840"/>
    <w:rsid w:val="00492080"/>
    <w:rsid w:val="004926D3"/>
    <w:rsid w:val="00492D09"/>
    <w:rsid w:val="00494F73"/>
    <w:rsid w:val="00495426"/>
    <w:rsid w:val="00495683"/>
    <w:rsid w:val="00496080"/>
    <w:rsid w:val="004965E1"/>
    <w:rsid w:val="004A0D8C"/>
    <w:rsid w:val="004A0FAD"/>
    <w:rsid w:val="004A1CEC"/>
    <w:rsid w:val="004A2F15"/>
    <w:rsid w:val="004A2F46"/>
    <w:rsid w:val="004A2FEA"/>
    <w:rsid w:val="004A54B8"/>
    <w:rsid w:val="004A5A0D"/>
    <w:rsid w:val="004A5DED"/>
    <w:rsid w:val="004B0A7E"/>
    <w:rsid w:val="004B0E98"/>
    <w:rsid w:val="004B3EB4"/>
    <w:rsid w:val="004B4273"/>
    <w:rsid w:val="004B46F5"/>
    <w:rsid w:val="004B4E0E"/>
    <w:rsid w:val="004B59E1"/>
    <w:rsid w:val="004B7678"/>
    <w:rsid w:val="004C13B2"/>
    <w:rsid w:val="004C1D40"/>
    <w:rsid w:val="004C1FDC"/>
    <w:rsid w:val="004C25C5"/>
    <w:rsid w:val="004C2924"/>
    <w:rsid w:val="004C30D6"/>
    <w:rsid w:val="004C312C"/>
    <w:rsid w:val="004C445B"/>
    <w:rsid w:val="004C493B"/>
    <w:rsid w:val="004C4BCD"/>
    <w:rsid w:val="004C70A6"/>
    <w:rsid w:val="004C71D2"/>
    <w:rsid w:val="004D1C2D"/>
    <w:rsid w:val="004D228D"/>
    <w:rsid w:val="004D33BD"/>
    <w:rsid w:val="004D3C11"/>
    <w:rsid w:val="004D5AF4"/>
    <w:rsid w:val="004D6B39"/>
    <w:rsid w:val="004D7099"/>
    <w:rsid w:val="004E0574"/>
    <w:rsid w:val="004E3255"/>
    <w:rsid w:val="004E5455"/>
    <w:rsid w:val="004E5758"/>
    <w:rsid w:val="004E5870"/>
    <w:rsid w:val="004E6443"/>
    <w:rsid w:val="004E676F"/>
    <w:rsid w:val="004E6EA7"/>
    <w:rsid w:val="004E7E3A"/>
    <w:rsid w:val="004F1315"/>
    <w:rsid w:val="004F1383"/>
    <w:rsid w:val="004F18B5"/>
    <w:rsid w:val="004F1D10"/>
    <w:rsid w:val="004F2834"/>
    <w:rsid w:val="004F2C0E"/>
    <w:rsid w:val="004F3FBE"/>
    <w:rsid w:val="004F43E2"/>
    <w:rsid w:val="004F5266"/>
    <w:rsid w:val="004F71EB"/>
    <w:rsid w:val="004F7822"/>
    <w:rsid w:val="00500420"/>
    <w:rsid w:val="00503719"/>
    <w:rsid w:val="00503FA4"/>
    <w:rsid w:val="00505B82"/>
    <w:rsid w:val="00507AFC"/>
    <w:rsid w:val="00507F55"/>
    <w:rsid w:val="00512AA6"/>
    <w:rsid w:val="00513660"/>
    <w:rsid w:val="005147C3"/>
    <w:rsid w:val="00514F93"/>
    <w:rsid w:val="00515253"/>
    <w:rsid w:val="005158B0"/>
    <w:rsid w:val="005158DF"/>
    <w:rsid w:val="005166AC"/>
    <w:rsid w:val="00517332"/>
    <w:rsid w:val="00520793"/>
    <w:rsid w:val="00521CA2"/>
    <w:rsid w:val="0052214D"/>
    <w:rsid w:val="005226EB"/>
    <w:rsid w:val="00525E91"/>
    <w:rsid w:val="00526B39"/>
    <w:rsid w:val="00526F52"/>
    <w:rsid w:val="00527889"/>
    <w:rsid w:val="005319DE"/>
    <w:rsid w:val="00532558"/>
    <w:rsid w:val="005334B3"/>
    <w:rsid w:val="0053460C"/>
    <w:rsid w:val="00536017"/>
    <w:rsid w:val="00536505"/>
    <w:rsid w:val="0054072E"/>
    <w:rsid w:val="00540D1A"/>
    <w:rsid w:val="00541822"/>
    <w:rsid w:val="00541E9E"/>
    <w:rsid w:val="005433C1"/>
    <w:rsid w:val="00543671"/>
    <w:rsid w:val="00544194"/>
    <w:rsid w:val="00544B3B"/>
    <w:rsid w:val="0054543D"/>
    <w:rsid w:val="00547468"/>
    <w:rsid w:val="00547F04"/>
    <w:rsid w:val="005511CF"/>
    <w:rsid w:val="0055164D"/>
    <w:rsid w:val="00551CED"/>
    <w:rsid w:val="00552574"/>
    <w:rsid w:val="00552A16"/>
    <w:rsid w:val="00552EEC"/>
    <w:rsid w:val="00553035"/>
    <w:rsid w:val="00553934"/>
    <w:rsid w:val="005539A4"/>
    <w:rsid w:val="00553B19"/>
    <w:rsid w:val="00554AB5"/>
    <w:rsid w:val="005550F2"/>
    <w:rsid w:val="005570D1"/>
    <w:rsid w:val="005608E9"/>
    <w:rsid w:val="00561B27"/>
    <w:rsid w:val="00562A95"/>
    <w:rsid w:val="005634DF"/>
    <w:rsid w:val="00565A49"/>
    <w:rsid w:val="00565CED"/>
    <w:rsid w:val="00565E23"/>
    <w:rsid w:val="00566684"/>
    <w:rsid w:val="0056746D"/>
    <w:rsid w:val="00571995"/>
    <w:rsid w:val="00576376"/>
    <w:rsid w:val="00580B68"/>
    <w:rsid w:val="00582073"/>
    <w:rsid w:val="00582B9E"/>
    <w:rsid w:val="00583934"/>
    <w:rsid w:val="005847B2"/>
    <w:rsid w:val="00585AF7"/>
    <w:rsid w:val="005869DE"/>
    <w:rsid w:val="00587940"/>
    <w:rsid w:val="005915B9"/>
    <w:rsid w:val="005928E5"/>
    <w:rsid w:val="00593059"/>
    <w:rsid w:val="0059467C"/>
    <w:rsid w:val="005946E6"/>
    <w:rsid w:val="00595F84"/>
    <w:rsid w:val="00597BB6"/>
    <w:rsid w:val="00597D19"/>
    <w:rsid w:val="005A0474"/>
    <w:rsid w:val="005A0538"/>
    <w:rsid w:val="005A1BD3"/>
    <w:rsid w:val="005A263E"/>
    <w:rsid w:val="005A2741"/>
    <w:rsid w:val="005A2C28"/>
    <w:rsid w:val="005A30F6"/>
    <w:rsid w:val="005A314E"/>
    <w:rsid w:val="005A35C6"/>
    <w:rsid w:val="005A35F3"/>
    <w:rsid w:val="005A368E"/>
    <w:rsid w:val="005A3894"/>
    <w:rsid w:val="005A3DA2"/>
    <w:rsid w:val="005A45B1"/>
    <w:rsid w:val="005A5C4A"/>
    <w:rsid w:val="005A60CA"/>
    <w:rsid w:val="005B00AA"/>
    <w:rsid w:val="005B068E"/>
    <w:rsid w:val="005B098C"/>
    <w:rsid w:val="005B2025"/>
    <w:rsid w:val="005B5126"/>
    <w:rsid w:val="005B56FF"/>
    <w:rsid w:val="005B5A24"/>
    <w:rsid w:val="005B5B41"/>
    <w:rsid w:val="005B5E72"/>
    <w:rsid w:val="005B6286"/>
    <w:rsid w:val="005B6938"/>
    <w:rsid w:val="005B7653"/>
    <w:rsid w:val="005B7B5A"/>
    <w:rsid w:val="005C2179"/>
    <w:rsid w:val="005C34EB"/>
    <w:rsid w:val="005C3A45"/>
    <w:rsid w:val="005C5DE0"/>
    <w:rsid w:val="005C6CA3"/>
    <w:rsid w:val="005D18AA"/>
    <w:rsid w:val="005D5315"/>
    <w:rsid w:val="005D69DB"/>
    <w:rsid w:val="005D6B0A"/>
    <w:rsid w:val="005E00AB"/>
    <w:rsid w:val="005E03D5"/>
    <w:rsid w:val="005E100A"/>
    <w:rsid w:val="005E1DAC"/>
    <w:rsid w:val="005E3014"/>
    <w:rsid w:val="005E30DB"/>
    <w:rsid w:val="005E3BDA"/>
    <w:rsid w:val="005E54D5"/>
    <w:rsid w:val="005E5E69"/>
    <w:rsid w:val="005E6D2D"/>
    <w:rsid w:val="005E73D2"/>
    <w:rsid w:val="005E74A5"/>
    <w:rsid w:val="005F2024"/>
    <w:rsid w:val="005F377A"/>
    <w:rsid w:val="005F4849"/>
    <w:rsid w:val="005F714B"/>
    <w:rsid w:val="00601415"/>
    <w:rsid w:val="00601BE4"/>
    <w:rsid w:val="00602A0E"/>
    <w:rsid w:val="00602DB6"/>
    <w:rsid w:val="00604021"/>
    <w:rsid w:val="006047A3"/>
    <w:rsid w:val="00604DF0"/>
    <w:rsid w:val="0060595C"/>
    <w:rsid w:val="0060606A"/>
    <w:rsid w:val="00606C34"/>
    <w:rsid w:val="006070A1"/>
    <w:rsid w:val="0061067A"/>
    <w:rsid w:val="006118EB"/>
    <w:rsid w:val="0061246F"/>
    <w:rsid w:val="006148BC"/>
    <w:rsid w:val="00614A34"/>
    <w:rsid w:val="00617156"/>
    <w:rsid w:val="006172A5"/>
    <w:rsid w:val="0061782B"/>
    <w:rsid w:val="00617AB3"/>
    <w:rsid w:val="0062143D"/>
    <w:rsid w:val="00622921"/>
    <w:rsid w:val="006239A3"/>
    <w:rsid w:val="00625189"/>
    <w:rsid w:val="0062554B"/>
    <w:rsid w:val="00625851"/>
    <w:rsid w:val="006261C3"/>
    <w:rsid w:val="006308BC"/>
    <w:rsid w:val="00633716"/>
    <w:rsid w:val="00633BCA"/>
    <w:rsid w:val="00633C1A"/>
    <w:rsid w:val="00633C93"/>
    <w:rsid w:val="00633E80"/>
    <w:rsid w:val="00634B8E"/>
    <w:rsid w:val="00635486"/>
    <w:rsid w:val="006357C7"/>
    <w:rsid w:val="006373C8"/>
    <w:rsid w:val="00637602"/>
    <w:rsid w:val="00640E42"/>
    <w:rsid w:val="00641DA8"/>
    <w:rsid w:val="00642773"/>
    <w:rsid w:val="00642952"/>
    <w:rsid w:val="0064360A"/>
    <w:rsid w:val="0064430D"/>
    <w:rsid w:val="0064483E"/>
    <w:rsid w:val="00645EB0"/>
    <w:rsid w:val="00646CF1"/>
    <w:rsid w:val="00647A4B"/>
    <w:rsid w:val="0065059D"/>
    <w:rsid w:val="0065133E"/>
    <w:rsid w:val="006515C4"/>
    <w:rsid w:val="0065236F"/>
    <w:rsid w:val="006548C6"/>
    <w:rsid w:val="006555D5"/>
    <w:rsid w:val="00655626"/>
    <w:rsid w:val="00656741"/>
    <w:rsid w:val="00656BA4"/>
    <w:rsid w:val="00657360"/>
    <w:rsid w:val="006578F9"/>
    <w:rsid w:val="00657B08"/>
    <w:rsid w:val="00660ED3"/>
    <w:rsid w:val="006637E5"/>
    <w:rsid w:val="00663B0C"/>
    <w:rsid w:val="0066408A"/>
    <w:rsid w:val="00664459"/>
    <w:rsid w:val="006669C5"/>
    <w:rsid w:val="0066742A"/>
    <w:rsid w:val="00667A6D"/>
    <w:rsid w:val="00670183"/>
    <w:rsid w:val="00670A28"/>
    <w:rsid w:val="00672041"/>
    <w:rsid w:val="0067230F"/>
    <w:rsid w:val="0067251D"/>
    <w:rsid w:val="00673AFA"/>
    <w:rsid w:val="00674535"/>
    <w:rsid w:val="00674FC8"/>
    <w:rsid w:val="006758D2"/>
    <w:rsid w:val="00676174"/>
    <w:rsid w:val="0067673C"/>
    <w:rsid w:val="00677242"/>
    <w:rsid w:val="00680AAB"/>
    <w:rsid w:val="00682E94"/>
    <w:rsid w:val="00683110"/>
    <w:rsid w:val="0068311C"/>
    <w:rsid w:val="006835D8"/>
    <w:rsid w:val="006839A7"/>
    <w:rsid w:val="00683D0E"/>
    <w:rsid w:val="00684044"/>
    <w:rsid w:val="00685AB2"/>
    <w:rsid w:val="00686332"/>
    <w:rsid w:val="00690177"/>
    <w:rsid w:val="0069174C"/>
    <w:rsid w:val="00691AE0"/>
    <w:rsid w:val="006931DE"/>
    <w:rsid w:val="006938DB"/>
    <w:rsid w:val="0069484B"/>
    <w:rsid w:val="00694A8F"/>
    <w:rsid w:val="006965C9"/>
    <w:rsid w:val="00696608"/>
    <w:rsid w:val="00696F21"/>
    <w:rsid w:val="006A0653"/>
    <w:rsid w:val="006A0C53"/>
    <w:rsid w:val="006A10CE"/>
    <w:rsid w:val="006A12C5"/>
    <w:rsid w:val="006A6AF7"/>
    <w:rsid w:val="006A7352"/>
    <w:rsid w:val="006B1030"/>
    <w:rsid w:val="006B1474"/>
    <w:rsid w:val="006B1A66"/>
    <w:rsid w:val="006B1C32"/>
    <w:rsid w:val="006B341E"/>
    <w:rsid w:val="006B38F0"/>
    <w:rsid w:val="006B499A"/>
    <w:rsid w:val="006B6A01"/>
    <w:rsid w:val="006B710D"/>
    <w:rsid w:val="006B76B1"/>
    <w:rsid w:val="006C074B"/>
    <w:rsid w:val="006C0FBC"/>
    <w:rsid w:val="006C1E08"/>
    <w:rsid w:val="006C239A"/>
    <w:rsid w:val="006C39BB"/>
    <w:rsid w:val="006C5089"/>
    <w:rsid w:val="006D036F"/>
    <w:rsid w:val="006D05D0"/>
    <w:rsid w:val="006D089A"/>
    <w:rsid w:val="006D096D"/>
    <w:rsid w:val="006D11E1"/>
    <w:rsid w:val="006D2B6E"/>
    <w:rsid w:val="006D3A16"/>
    <w:rsid w:val="006D4AB8"/>
    <w:rsid w:val="006D68E0"/>
    <w:rsid w:val="006D6A92"/>
    <w:rsid w:val="006E0A5C"/>
    <w:rsid w:val="006E0BB5"/>
    <w:rsid w:val="006E0DBB"/>
    <w:rsid w:val="006E0ECB"/>
    <w:rsid w:val="006E1FA0"/>
    <w:rsid w:val="006E269B"/>
    <w:rsid w:val="006E3DC0"/>
    <w:rsid w:val="006E54E6"/>
    <w:rsid w:val="006E5B60"/>
    <w:rsid w:val="006E63E9"/>
    <w:rsid w:val="006F0108"/>
    <w:rsid w:val="006F2FC2"/>
    <w:rsid w:val="006F3E3A"/>
    <w:rsid w:val="006F4DA6"/>
    <w:rsid w:val="006F53B2"/>
    <w:rsid w:val="006F642C"/>
    <w:rsid w:val="006F6500"/>
    <w:rsid w:val="006F7950"/>
    <w:rsid w:val="006F7EE7"/>
    <w:rsid w:val="007018A9"/>
    <w:rsid w:val="007018E8"/>
    <w:rsid w:val="0070260A"/>
    <w:rsid w:val="00702FD9"/>
    <w:rsid w:val="007030CB"/>
    <w:rsid w:val="007031D5"/>
    <w:rsid w:val="0070412B"/>
    <w:rsid w:val="007042CD"/>
    <w:rsid w:val="00704E1E"/>
    <w:rsid w:val="007065B7"/>
    <w:rsid w:val="007078F2"/>
    <w:rsid w:val="007108C1"/>
    <w:rsid w:val="00710E34"/>
    <w:rsid w:val="00711E35"/>
    <w:rsid w:val="00713316"/>
    <w:rsid w:val="00713BB7"/>
    <w:rsid w:val="007154E3"/>
    <w:rsid w:val="007158E5"/>
    <w:rsid w:val="00715EEE"/>
    <w:rsid w:val="007164AE"/>
    <w:rsid w:val="00721560"/>
    <w:rsid w:val="00721977"/>
    <w:rsid w:val="00721B1F"/>
    <w:rsid w:val="00722020"/>
    <w:rsid w:val="00722A20"/>
    <w:rsid w:val="00724CAE"/>
    <w:rsid w:val="00724F12"/>
    <w:rsid w:val="007264DA"/>
    <w:rsid w:val="0072704D"/>
    <w:rsid w:val="0072776F"/>
    <w:rsid w:val="00727919"/>
    <w:rsid w:val="007301E3"/>
    <w:rsid w:val="00730D35"/>
    <w:rsid w:val="00731799"/>
    <w:rsid w:val="0073241C"/>
    <w:rsid w:val="007331D1"/>
    <w:rsid w:val="00733613"/>
    <w:rsid w:val="00733DBD"/>
    <w:rsid w:val="00734770"/>
    <w:rsid w:val="0073617F"/>
    <w:rsid w:val="00741349"/>
    <w:rsid w:val="007414AB"/>
    <w:rsid w:val="007417E2"/>
    <w:rsid w:val="00741AF5"/>
    <w:rsid w:val="00742488"/>
    <w:rsid w:val="00743677"/>
    <w:rsid w:val="00744A54"/>
    <w:rsid w:val="00747F48"/>
    <w:rsid w:val="0075005E"/>
    <w:rsid w:val="007503FA"/>
    <w:rsid w:val="00750AE9"/>
    <w:rsid w:val="00751FF6"/>
    <w:rsid w:val="00752813"/>
    <w:rsid w:val="00752FAB"/>
    <w:rsid w:val="00754832"/>
    <w:rsid w:val="007558CC"/>
    <w:rsid w:val="0076133E"/>
    <w:rsid w:val="007616A5"/>
    <w:rsid w:val="00761722"/>
    <w:rsid w:val="0076193F"/>
    <w:rsid w:val="007624C5"/>
    <w:rsid w:val="00763AF3"/>
    <w:rsid w:val="0076431C"/>
    <w:rsid w:val="00764487"/>
    <w:rsid w:val="007646EC"/>
    <w:rsid w:val="00764D0C"/>
    <w:rsid w:val="00765A98"/>
    <w:rsid w:val="00765B6C"/>
    <w:rsid w:val="00765E04"/>
    <w:rsid w:val="00770199"/>
    <w:rsid w:val="007719AB"/>
    <w:rsid w:val="00772AC8"/>
    <w:rsid w:val="00773673"/>
    <w:rsid w:val="0077452C"/>
    <w:rsid w:val="007747F9"/>
    <w:rsid w:val="00774CE5"/>
    <w:rsid w:val="007750F1"/>
    <w:rsid w:val="00775470"/>
    <w:rsid w:val="00776FB3"/>
    <w:rsid w:val="0077713F"/>
    <w:rsid w:val="00777AA4"/>
    <w:rsid w:val="00777C0F"/>
    <w:rsid w:val="00781AE1"/>
    <w:rsid w:val="00782761"/>
    <w:rsid w:val="00782B5E"/>
    <w:rsid w:val="00782F90"/>
    <w:rsid w:val="00784411"/>
    <w:rsid w:val="00784EA3"/>
    <w:rsid w:val="0078531C"/>
    <w:rsid w:val="00785B9C"/>
    <w:rsid w:val="00786E0C"/>
    <w:rsid w:val="00787C2C"/>
    <w:rsid w:val="00790DF8"/>
    <w:rsid w:val="00791137"/>
    <w:rsid w:val="00791649"/>
    <w:rsid w:val="00792372"/>
    <w:rsid w:val="007934E7"/>
    <w:rsid w:val="007936AF"/>
    <w:rsid w:val="007944B0"/>
    <w:rsid w:val="00796628"/>
    <w:rsid w:val="00797450"/>
    <w:rsid w:val="00797FCF"/>
    <w:rsid w:val="007A1588"/>
    <w:rsid w:val="007A1F18"/>
    <w:rsid w:val="007A269C"/>
    <w:rsid w:val="007A2A12"/>
    <w:rsid w:val="007A389F"/>
    <w:rsid w:val="007A44C3"/>
    <w:rsid w:val="007A5568"/>
    <w:rsid w:val="007A68D3"/>
    <w:rsid w:val="007A6A87"/>
    <w:rsid w:val="007A6E49"/>
    <w:rsid w:val="007A7168"/>
    <w:rsid w:val="007A7F13"/>
    <w:rsid w:val="007B18F2"/>
    <w:rsid w:val="007B3C2B"/>
    <w:rsid w:val="007B5665"/>
    <w:rsid w:val="007B7B06"/>
    <w:rsid w:val="007B7FEF"/>
    <w:rsid w:val="007C02F5"/>
    <w:rsid w:val="007C104B"/>
    <w:rsid w:val="007C3707"/>
    <w:rsid w:val="007C37E0"/>
    <w:rsid w:val="007C4F51"/>
    <w:rsid w:val="007C5553"/>
    <w:rsid w:val="007C6FC9"/>
    <w:rsid w:val="007C7749"/>
    <w:rsid w:val="007D0A61"/>
    <w:rsid w:val="007D0A6B"/>
    <w:rsid w:val="007D0C58"/>
    <w:rsid w:val="007D1A2F"/>
    <w:rsid w:val="007D2BA7"/>
    <w:rsid w:val="007D3740"/>
    <w:rsid w:val="007D4205"/>
    <w:rsid w:val="007D4C6C"/>
    <w:rsid w:val="007D4DB8"/>
    <w:rsid w:val="007D7E42"/>
    <w:rsid w:val="007E155D"/>
    <w:rsid w:val="007E23B9"/>
    <w:rsid w:val="007E36EE"/>
    <w:rsid w:val="007E3E25"/>
    <w:rsid w:val="007E4140"/>
    <w:rsid w:val="007E440C"/>
    <w:rsid w:val="007E4504"/>
    <w:rsid w:val="007E5F05"/>
    <w:rsid w:val="007E5F22"/>
    <w:rsid w:val="007F0110"/>
    <w:rsid w:val="007F1491"/>
    <w:rsid w:val="007F1FAB"/>
    <w:rsid w:val="007F2B9A"/>
    <w:rsid w:val="007F2C1B"/>
    <w:rsid w:val="007F2E45"/>
    <w:rsid w:val="007F4442"/>
    <w:rsid w:val="007F4601"/>
    <w:rsid w:val="007F6608"/>
    <w:rsid w:val="007F691F"/>
    <w:rsid w:val="007F6D4B"/>
    <w:rsid w:val="007F7B58"/>
    <w:rsid w:val="007F7EF7"/>
    <w:rsid w:val="008006DC"/>
    <w:rsid w:val="00800826"/>
    <w:rsid w:val="008018F8"/>
    <w:rsid w:val="008056D2"/>
    <w:rsid w:val="0080603A"/>
    <w:rsid w:val="00806AE8"/>
    <w:rsid w:val="00807E55"/>
    <w:rsid w:val="00810067"/>
    <w:rsid w:val="008101E5"/>
    <w:rsid w:val="00810295"/>
    <w:rsid w:val="008103FA"/>
    <w:rsid w:val="0081210C"/>
    <w:rsid w:val="00812EF7"/>
    <w:rsid w:val="008139E9"/>
    <w:rsid w:val="00814616"/>
    <w:rsid w:val="00816E78"/>
    <w:rsid w:val="00820898"/>
    <w:rsid w:val="00820981"/>
    <w:rsid w:val="00820B56"/>
    <w:rsid w:val="00824B74"/>
    <w:rsid w:val="00824DCB"/>
    <w:rsid w:val="008260D7"/>
    <w:rsid w:val="0082669D"/>
    <w:rsid w:val="00826A22"/>
    <w:rsid w:val="0083154D"/>
    <w:rsid w:val="00832375"/>
    <w:rsid w:val="00832C59"/>
    <w:rsid w:val="00836107"/>
    <w:rsid w:val="0083751C"/>
    <w:rsid w:val="008406B4"/>
    <w:rsid w:val="00841C34"/>
    <w:rsid w:val="008435DD"/>
    <w:rsid w:val="008450B5"/>
    <w:rsid w:val="008459B1"/>
    <w:rsid w:val="00846AC9"/>
    <w:rsid w:val="00847E4E"/>
    <w:rsid w:val="008503BE"/>
    <w:rsid w:val="00851667"/>
    <w:rsid w:val="0085170A"/>
    <w:rsid w:val="00851B74"/>
    <w:rsid w:val="00854C09"/>
    <w:rsid w:val="00857698"/>
    <w:rsid w:val="00860B78"/>
    <w:rsid w:val="00860D38"/>
    <w:rsid w:val="00860D56"/>
    <w:rsid w:val="00862EA1"/>
    <w:rsid w:val="008636D3"/>
    <w:rsid w:val="00864D97"/>
    <w:rsid w:val="00865066"/>
    <w:rsid w:val="0086518F"/>
    <w:rsid w:val="008655EC"/>
    <w:rsid w:val="00865ECE"/>
    <w:rsid w:val="008661B0"/>
    <w:rsid w:val="00866501"/>
    <w:rsid w:val="00866CCF"/>
    <w:rsid w:val="00867FC8"/>
    <w:rsid w:val="00870992"/>
    <w:rsid w:val="008712DD"/>
    <w:rsid w:val="00871B88"/>
    <w:rsid w:val="0087367C"/>
    <w:rsid w:val="00873A1E"/>
    <w:rsid w:val="00873E07"/>
    <w:rsid w:val="00876BE5"/>
    <w:rsid w:val="008808E8"/>
    <w:rsid w:val="00885C4A"/>
    <w:rsid w:val="00886488"/>
    <w:rsid w:val="00886490"/>
    <w:rsid w:val="00887344"/>
    <w:rsid w:val="00887BA1"/>
    <w:rsid w:val="008901D1"/>
    <w:rsid w:val="0089027D"/>
    <w:rsid w:val="00890E47"/>
    <w:rsid w:val="00893094"/>
    <w:rsid w:val="00893131"/>
    <w:rsid w:val="00893A2F"/>
    <w:rsid w:val="0089400A"/>
    <w:rsid w:val="00895B54"/>
    <w:rsid w:val="00897449"/>
    <w:rsid w:val="008A2194"/>
    <w:rsid w:val="008A47D9"/>
    <w:rsid w:val="008A4A75"/>
    <w:rsid w:val="008A503C"/>
    <w:rsid w:val="008A52C4"/>
    <w:rsid w:val="008A5DA1"/>
    <w:rsid w:val="008A7486"/>
    <w:rsid w:val="008B0A46"/>
    <w:rsid w:val="008B1463"/>
    <w:rsid w:val="008B1927"/>
    <w:rsid w:val="008B1C7D"/>
    <w:rsid w:val="008B3645"/>
    <w:rsid w:val="008B5A6B"/>
    <w:rsid w:val="008B5D2C"/>
    <w:rsid w:val="008B6298"/>
    <w:rsid w:val="008B71D7"/>
    <w:rsid w:val="008C0169"/>
    <w:rsid w:val="008C02BF"/>
    <w:rsid w:val="008C0751"/>
    <w:rsid w:val="008C1F5A"/>
    <w:rsid w:val="008C2F27"/>
    <w:rsid w:val="008C3E9F"/>
    <w:rsid w:val="008C4350"/>
    <w:rsid w:val="008C45F7"/>
    <w:rsid w:val="008C4D7F"/>
    <w:rsid w:val="008C5165"/>
    <w:rsid w:val="008C5A2F"/>
    <w:rsid w:val="008C5EB7"/>
    <w:rsid w:val="008D02F5"/>
    <w:rsid w:val="008D1895"/>
    <w:rsid w:val="008D25B2"/>
    <w:rsid w:val="008D2AE7"/>
    <w:rsid w:val="008D5B04"/>
    <w:rsid w:val="008D5BEF"/>
    <w:rsid w:val="008D63E8"/>
    <w:rsid w:val="008D6D15"/>
    <w:rsid w:val="008D73A3"/>
    <w:rsid w:val="008E0ABE"/>
    <w:rsid w:val="008E0DAA"/>
    <w:rsid w:val="008E147C"/>
    <w:rsid w:val="008E2206"/>
    <w:rsid w:val="008E2B0F"/>
    <w:rsid w:val="008E5604"/>
    <w:rsid w:val="008E61E5"/>
    <w:rsid w:val="008E6309"/>
    <w:rsid w:val="008E7109"/>
    <w:rsid w:val="008E7364"/>
    <w:rsid w:val="008E7E48"/>
    <w:rsid w:val="008F08A0"/>
    <w:rsid w:val="008F0C1B"/>
    <w:rsid w:val="008F1587"/>
    <w:rsid w:val="008F2188"/>
    <w:rsid w:val="008F4ED3"/>
    <w:rsid w:val="008F6BDF"/>
    <w:rsid w:val="008F76FD"/>
    <w:rsid w:val="00901420"/>
    <w:rsid w:val="0090180E"/>
    <w:rsid w:val="00902198"/>
    <w:rsid w:val="0090259B"/>
    <w:rsid w:val="00902C1A"/>
    <w:rsid w:val="00903783"/>
    <w:rsid w:val="00903B39"/>
    <w:rsid w:val="009055CF"/>
    <w:rsid w:val="009056C7"/>
    <w:rsid w:val="009057D6"/>
    <w:rsid w:val="009111E9"/>
    <w:rsid w:val="00911AE5"/>
    <w:rsid w:val="00912E64"/>
    <w:rsid w:val="00913F77"/>
    <w:rsid w:val="009162F1"/>
    <w:rsid w:val="00916F34"/>
    <w:rsid w:val="00917916"/>
    <w:rsid w:val="00922AEA"/>
    <w:rsid w:val="00925378"/>
    <w:rsid w:val="00926B90"/>
    <w:rsid w:val="00927087"/>
    <w:rsid w:val="00931122"/>
    <w:rsid w:val="00932E2F"/>
    <w:rsid w:val="0093526F"/>
    <w:rsid w:val="009355CE"/>
    <w:rsid w:val="00936CDB"/>
    <w:rsid w:val="009370B3"/>
    <w:rsid w:val="009404CE"/>
    <w:rsid w:val="00942879"/>
    <w:rsid w:val="009470BC"/>
    <w:rsid w:val="0094789E"/>
    <w:rsid w:val="00947970"/>
    <w:rsid w:val="00947CB5"/>
    <w:rsid w:val="00951573"/>
    <w:rsid w:val="009518B1"/>
    <w:rsid w:val="00951AA0"/>
    <w:rsid w:val="00952C0C"/>
    <w:rsid w:val="00953127"/>
    <w:rsid w:val="0095403D"/>
    <w:rsid w:val="0095415E"/>
    <w:rsid w:val="00955B33"/>
    <w:rsid w:val="00956838"/>
    <w:rsid w:val="009602FB"/>
    <w:rsid w:val="00960617"/>
    <w:rsid w:val="00960879"/>
    <w:rsid w:val="0096141A"/>
    <w:rsid w:val="00962188"/>
    <w:rsid w:val="009625D2"/>
    <w:rsid w:val="00963906"/>
    <w:rsid w:val="0096497E"/>
    <w:rsid w:val="0096528C"/>
    <w:rsid w:val="00965342"/>
    <w:rsid w:val="009653C9"/>
    <w:rsid w:val="009654AD"/>
    <w:rsid w:val="009675E9"/>
    <w:rsid w:val="00967DB2"/>
    <w:rsid w:val="00970147"/>
    <w:rsid w:val="009720A3"/>
    <w:rsid w:val="00972FF7"/>
    <w:rsid w:val="009732A8"/>
    <w:rsid w:val="00973691"/>
    <w:rsid w:val="00973CA0"/>
    <w:rsid w:val="00973F9C"/>
    <w:rsid w:val="0097482B"/>
    <w:rsid w:val="009771AE"/>
    <w:rsid w:val="0097775E"/>
    <w:rsid w:val="0098013C"/>
    <w:rsid w:val="00980448"/>
    <w:rsid w:val="009808E8"/>
    <w:rsid w:val="00980C39"/>
    <w:rsid w:val="00982292"/>
    <w:rsid w:val="00983375"/>
    <w:rsid w:val="00983BEA"/>
    <w:rsid w:val="00983F22"/>
    <w:rsid w:val="0098730C"/>
    <w:rsid w:val="0099028C"/>
    <w:rsid w:val="0099037B"/>
    <w:rsid w:val="009951C4"/>
    <w:rsid w:val="00996C92"/>
    <w:rsid w:val="009A0755"/>
    <w:rsid w:val="009A1963"/>
    <w:rsid w:val="009A210C"/>
    <w:rsid w:val="009A2A09"/>
    <w:rsid w:val="009A3765"/>
    <w:rsid w:val="009A441B"/>
    <w:rsid w:val="009A5661"/>
    <w:rsid w:val="009A6B0B"/>
    <w:rsid w:val="009A7C2D"/>
    <w:rsid w:val="009B0AB6"/>
    <w:rsid w:val="009B0ECA"/>
    <w:rsid w:val="009B1946"/>
    <w:rsid w:val="009B222A"/>
    <w:rsid w:val="009B379D"/>
    <w:rsid w:val="009B45BD"/>
    <w:rsid w:val="009B70BC"/>
    <w:rsid w:val="009B794F"/>
    <w:rsid w:val="009B7B94"/>
    <w:rsid w:val="009C09BD"/>
    <w:rsid w:val="009C0D1D"/>
    <w:rsid w:val="009C1609"/>
    <w:rsid w:val="009C19D6"/>
    <w:rsid w:val="009C4F1A"/>
    <w:rsid w:val="009C4FEF"/>
    <w:rsid w:val="009C67A2"/>
    <w:rsid w:val="009C6914"/>
    <w:rsid w:val="009C74ED"/>
    <w:rsid w:val="009C76BF"/>
    <w:rsid w:val="009C7B19"/>
    <w:rsid w:val="009D01E1"/>
    <w:rsid w:val="009D05B4"/>
    <w:rsid w:val="009D0A7C"/>
    <w:rsid w:val="009D0CF3"/>
    <w:rsid w:val="009D2165"/>
    <w:rsid w:val="009D2EA7"/>
    <w:rsid w:val="009D36FE"/>
    <w:rsid w:val="009D77A0"/>
    <w:rsid w:val="009D78CE"/>
    <w:rsid w:val="009D79A1"/>
    <w:rsid w:val="009E045F"/>
    <w:rsid w:val="009E1379"/>
    <w:rsid w:val="009E2E49"/>
    <w:rsid w:val="009E4C22"/>
    <w:rsid w:val="009E534A"/>
    <w:rsid w:val="009E5A07"/>
    <w:rsid w:val="009E613B"/>
    <w:rsid w:val="009E692F"/>
    <w:rsid w:val="009E7976"/>
    <w:rsid w:val="009E7C7D"/>
    <w:rsid w:val="009F0051"/>
    <w:rsid w:val="009F21C4"/>
    <w:rsid w:val="009F2AF1"/>
    <w:rsid w:val="009F43F3"/>
    <w:rsid w:val="009F522C"/>
    <w:rsid w:val="00A0065C"/>
    <w:rsid w:val="00A0168D"/>
    <w:rsid w:val="00A03B35"/>
    <w:rsid w:val="00A04ADC"/>
    <w:rsid w:val="00A04BFC"/>
    <w:rsid w:val="00A04D11"/>
    <w:rsid w:val="00A06B2A"/>
    <w:rsid w:val="00A10AC5"/>
    <w:rsid w:val="00A10E9F"/>
    <w:rsid w:val="00A1137D"/>
    <w:rsid w:val="00A11F11"/>
    <w:rsid w:val="00A12609"/>
    <w:rsid w:val="00A130AE"/>
    <w:rsid w:val="00A14028"/>
    <w:rsid w:val="00A14040"/>
    <w:rsid w:val="00A162B8"/>
    <w:rsid w:val="00A164CD"/>
    <w:rsid w:val="00A16603"/>
    <w:rsid w:val="00A20507"/>
    <w:rsid w:val="00A20ED7"/>
    <w:rsid w:val="00A225A3"/>
    <w:rsid w:val="00A23469"/>
    <w:rsid w:val="00A23EDE"/>
    <w:rsid w:val="00A25CAD"/>
    <w:rsid w:val="00A27118"/>
    <w:rsid w:val="00A27A70"/>
    <w:rsid w:val="00A31C73"/>
    <w:rsid w:val="00A320DE"/>
    <w:rsid w:val="00A332A0"/>
    <w:rsid w:val="00A33347"/>
    <w:rsid w:val="00A339CA"/>
    <w:rsid w:val="00A36AA5"/>
    <w:rsid w:val="00A37952"/>
    <w:rsid w:val="00A40B49"/>
    <w:rsid w:val="00A40B50"/>
    <w:rsid w:val="00A417F0"/>
    <w:rsid w:val="00A41F0E"/>
    <w:rsid w:val="00A42A21"/>
    <w:rsid w:val="00A42B59"/>
    <w:rsid w:val="00A4426D"/>
    <w:rsid w:val="00A4495A"/>
    <w:rsid w:val="00A45A9A"/>
    <w:rsid w:val="00A4657B"/>
    <w:rsid w:val="00A47A91"/>
    <w:rsid w:val="00A50775"/>
    <w:rsid w:val="00A50C20"/>
    <w:rsid w:val="00A50E80"/>
    <w:rsid w:val="00A51642"/>
    <w:rsid w:val="00A52D0C"/>
    <w:rsid w:val="00A53342"/>
    <w:rsid w:val="00A53E3E"/>
    <w:rsid w:val="00A54DAA"/>
    <w:rsid w:val="00A56214"/>
    <w:rsid w:val="00A5762F"/>
    <w:rsid w:val="00A57720"/>
    <w:rsid w:val="00A60785"/>
    <w:rsid w:val="00A60EF6"/>
    <w:rsid w:val="00A612B8"/>
    <w:rsid w:val="00A61358"/>
    <w:rsid w:val="00A641CC"/>
    <w:rsid w:val="00A6499C"/>
    <w:rsid w:val="00A659F1"/>
    <w:rsid w:val="00A65F03"/>
    <w:rsid w:val="00A66807"/>
    <w:rsid w:val="00A67396"/>
    <w:rsid w:val="00A67C17"/>
    <w:rsid w:val="00A70B47"/>
    <w:rsid w:val="00A70FBF"/>
    <w:rsid w:val="00A7158D"/>
    <w:rsid w:val="00A72357"/>
    <w:rsid w:val="00A72E23"/>
    <w:rsid w:val="00A73BC2"/>
    <w:rsid w:val="00A74319"/>
    <w:rsid w:val="00A75965"/>
    <w:rsid w:val="00A82D2B"/>
    <w:rsid w:val="00A832D2"/>
    <w:rsid w:val="00A8403C"/>
    <w:rsid w:val="00A8407A"/>
    <w:rsid w:val="00A85B03"/>
    <w:rsid w:val="00A86459"/>
    <w:rsid w:val="00A86638"/>
    <w:rsid w:val="00A86A42"/>
    <w:rsid w:val="00A86D0D"/>
    <w:rsid w:val="00A9323B"/>
    <w:rsid w:val="00A94593"/>
    <w:rsid w:val="00A95C4B"/>
    <w:rsid w:val="00A96E97"/>
    <w:rsid w:val="00A9704A"/>
    <w:rsid w:val="00A97222"/>
    <w:rsid w:val="00A97E95"/>
    <w:rsid w:val="00AA09CB"/>
    <w:rsid w:val="00AA1604"/>
    <w:rsid w:val="00AA1866"/>
    <w:rsid w:val="00AA1BD3"/>
    <w:rsid w:val="00AA2C44"/>
    <w:rsid w:val="00AA30B8"/>
    <w:rsid w:val="00AA3414"/>
    <w:rsid w:val="00AA488A"/>
    <w:rsid w:val="00AA4B67"/>
    <w:rsid w:val="00AA4D7D"/>
    <w:rsid w:val="00AA4F09"/>
    <w:rsid w:val="00AA6210"/>
    <w:rsid w:val="00AA7E2A"/>
    <w:rsid w:val="00AB02C9"/>
    <w:rsid w:val="00AB056A"/>
    <w:rsid w:val="00AB0702"/>
    <w:rsid w:val="00AB6188"/>
    <w:rsid w:val="00AB67C3"/>
    <w:rsid w:val="00AB6A14"/>
    <w:rsid w:val="00AB788A"/>
    <w:rsid w:val="00AC05D8"/>
    <w:rsid w:val="00AC1377"/>
    <w:rsid w:val="00AC21A9"/>
    <w:rsid w:val="00AC33F8"/>
    <w:rsid w:val="00AC42BA"/>
    <w:rsid w:val="00AC4E5A"/>
    <w:rsid w:val="00AC64FB"/>
    <w:rsid w:val="00AC66BC"/>
    <w:rsid w:val="00AC71FE"/>
    <w:rsid w:val="00AC7CBC"/>
    <w:rsid w:val="00AD1272"/>
    <w:rsid w:val="00AD193A"/>
    <w:rsid w:val="00AD19A6"/>
    <w:rsid w:val="00AD1CFE"/>
    <w:rsid w:val="00AD30DB"/>
    <w:rsid w:val="00AD3FDE"/>
    <w:rsid w:val="00AD4A0F"/>
    <w:rsid w:val="00AD672C"/>
    <w:rsid w:val="00AE0D38"/>
    <w:rsid w:val="00AE22F9"/>
    <w:rsid w:val="00AE3288"/>
    <w:rsid w:val="00AE3428"/>
    <w:rsid w:val="00AE6738"/>
    <w:rsid w:val="00AE7216"/>
    <w:rsid w:val="00AF2497"/>
    <w:rsid w:val="00AF26C4"/>
    <w:rsid w:val="00AF26E1"/>
    <w:rsid w:val="00AF2A50"/>
    <w:rsid w:val="00AF2F5E"/>
    <w:rsid w:val="00AF3B40"/>
    <w:rsid w:val="00AF4272"/>
    <w:rsid w:val="00AF4774"/>
    <w:rsid w:val="00AF4F7B"/>
    <w:rsid w:val="00AF5706"/>
    <w:rsid w:val="00AF66C2"/>
    <w:rsid w:val="00AF742B"/>
    <w:rsid w:val="00AF7994"/>
    <w:rsid w:val="00B00303"/>
    <w:rsid w:val="00B014B9"/>
    <w:rsid w:val="00B02B38"/>
    <w:rsid w:val="00B0468B"/>
    <w:rsid w:val="00B05202"/>
    <w:rsid w:val="00B062F4"/>
    <w:rsid w:val="00B06F40"/>
    <w:rsid w:val="00B129E9"/>
    <w:rsid w:val="00B12DC2"/>
    <w:rsid w:val="00B147A1"/>
    <w:rsid w:val="00B1580D"/>
    <w:rsid w:val="00B17D63"/>
    <w:rsid w:val="00B22183"/>
    <w:rsid w:val="00B231B5"/>
    <w:rsid w:val="00B23547"/>
    <w:rsid w:val="00B2389C"/>
    <w:rsid w:val="00B24722"/>
    <w:rsid w:val="00B25F82"/>
    <w:rsid w:val="00B302F5"/>
    <w:rsid w:val="00B30361"/>
    <w:rsid w:val="00B30CFD"/>
    <w:rsid w:val="00B31165"/>
    <w:rsid w:val="00B317A5"/>
    <w:rsid w:val="00B31D81"/>
    <w:rsid w:val="00B321E5"/>
    <w:rsid w:val="00B32317"/>
    <w:rsid w:val="00B33CB8"/>
    <w:rsid w:val="00B37AA5"/>
    <w:rsid w:val="00B40AFD"/>
    <w:rsid w:val="00B41747"/>
    <w:rsid w:val="00B43073"/>
    <w:rsid w:val="00B43DF0"/>
    <w:rsid w:val="00B45228"/>
    <w:rsid w:val="00B47E54"/>
    <w:rsid w:val="00B50832"/>
    <w:rsid w:val="00B508FD"/>
    <w:rsid w:val="00B520E6"/>
    <w:rsid w:val="00B524CC"/>
    <w:rsid w:val="00B53CA5"/>
    <w:rsid w:val="00B563FD"/>
    <w:rsid w:val="00B575E1"/>
    <w:rsid w:val="00B62AE6"/>
    <w:rsid w:val="00B6471A"/>
    <w:rsid w:val="00B64DD5"/>
    <w:rsid w:val="00B65AF7"/>
    <w:rsid w:val="00B666A4"/>
    <w:rsid w:val="00B6671E"/>
    <w:rsid w:val="00B66F07"/>
    <w:rsid w:val="00B67DD3"/>
    <w:rsid w:val="00B700C5"/>
    <w:rsid w:val="00B7055D"/>
    <w:rsid w:val="00B70615"/>
    <w:rsid w:val="00B71437"/>
    <w:rsid w:val="00B7178D"/>
    <w:rsid w:val="00B71E7B"/>
    <w:rsid w:val="00B71EA8"/>
    <w:rsid w:val="00B74548"/>
    <w:rsid w:val="00B752B8"/>
    <w:rsid w:val="00B819AB"/>
    <w:rsid w:val="00B821C5"/>
    <w:rsid w:val="00B82258"/>
    <w:rsid w:val="00B82B43"/>
    <w:rsid w:val="00B82E9E"/>
    <w:rsid w:val="00B83FD9"/>
    <w:rsid w:val="00B859B9"/>
    <w:rsid w:val="00B87375"/>
    <w:rsid w:val="00B87E9B"/>
    <w:rsid w:val="00B91132"/>
    <w:rsid w:val="00B917B7"/>
    <w:rsid w:val="00B91C32"/>
    <w:rsid w:val="00B9320A"/>
    <w:rsid w:val="00B95F33"/>
    <w:rsid w:val="00BA1A79"/>
    <w:rsid w:val="00BA1B09"/>
    <w:rsid w:val="00BA1F1F"/>
    <w:rsid w:val="00BA4D2E"/>
    <w:rsid w:val="00BA502C"/>
    <w:rsid w:val="00BA7C98"/>
    <w:rsid w:val="00BA7CB3"/>
    <w:rsid w:val="00BB14B1"/>
    <w:rsid w:val="00BB31AF"/>
    <w:rsid w:val="00BB3264"/>
    <w:rsid w:val="00BB5018"/>
    <w:rsid w:val="00BB75EE"/>
    <w:rsid w:val="00BB7CD6"/>
    <w:rsid w:val="00BC0F72"/>
    <w:rsid w:val="00BC2C86"/>
    <w:rsid w:val="00BC2E97"/>
    <w:rsid w:val="00BC44F3"/>
    <w:rsid w:val="00BC4D71"/>
    <w:rsid w:val="00BC4DB7"/>
    <w:rsid w:val="00BC5B3D"/>
    <w:rsid w:val="00BC5FE7"/>
    <w:rsid w:val="00BC7018"/>
    <w:rsid w:val="00BD10C6"/>
    <w:rsid w:val="00BD1247"/>
    <w:rsid w:val="00BD50F7"/>
    <w:rsid w:val="00BD546F"/>
    <w:rsid w:val="00BD6514"/>
    <w:rsid w:val="00BD674D"/>
    <w:rsid w:val="00BD7F2A"/>
    <w:rsid w:val="00BE0DC5"/>
    <w:rsid w:val="00BE4C80"/>
    <w:rsid w:val="00BE4FC2"/>
    <w:rsid w:val="00BE58C5"/>
    <w:rsid w:val="00BE5F24"/>
    <w:rsid w:val="00BE62E5"/>
    <w:rsid w:val="00BE7BD0"/>
    <w:rsid w:val="00BF066A"/>
    <w:rsid w:val="00BF0F91"/>
    <w:rsid w:val="00BF19C1"/>
    <w:rsid w:val="00BF1B7F"/>
    <w:rsid w:val="00BF2407"/>
    <w:rsid w:val="00BF3593"/>
    <w:rsid w:val="00BF4BE3"/>
    <w:rsid w:val="00BF55B4"/>
    <w:rsid w:val="00C001C4"/>
    <w:rsid w:val="00C00B4B"/>
    <w:rsid w:val="00C016BD"/>
    <w:rsid w:val="00C028A2"/>
    <w:rsid w:val="00C0482A"/>
    <w:rsid w:val="00C048C9"/>
    <w:rsid w:val="00C04C69"/>
    <w:rsid w:val="00C0557F"/>
    <w:rsid w:val="00C06825"/>
    <w:rsid w:val="00C06ABD"/>
    <w:rsid w:val="00C07E27"/>
    <w:rsid w:val="00C100B6"/>
    <w:rsid w:val="00C11ED4"/>
    <w:rsid w:val="00C121C3"/>
    <w:rsid w:val="00C12221"/>
    <w:rsid w:val="00C12647"/>
    <w:rsid w:val="00C12E1A"/>
    <w:rsid w:val="00C13DAD"/>
    <w:rsid w:val="00C14E80"/>
    <w:rsid w:val="00C160D6"/>
    <w:rsid w:val="00C17DA1"/>
    <w:rsid w:val="00C17EB7"/>
    <w:rsid w:val="00C20088"/>
    <w:rsid w:val="00C20300"/>
    <w:rsid w:val="00C20B0B"/>
    <w:rsid w:val="00C20FCD"/>
    <w:rsid w:val="00C213E3"/>
    <w:rsid w:val="00C21511"/>
    <w:rsid w:val="00C2203D"/>
    <w:rsid w:val="00C22217"/>
    <w:rsid w:val="00C23961"/>
    <w:rsid w:val="00C24776"/>
    <w:rsid w:val="00C2536D"/>
    <w:rsid w:val="00C2585B"/>
    <w:rsid w:val="00C26409"/>
    <w:rsid w:val="00C2644E"/>
    <w:rsid w:val="00C26723"/>
    <w:rsid w:val="00C30971"/>
    <w:rsid w:val="00C30CE9"/>
    <w:rsid w:val="00C31C09"/>
    <w:rsid w:val="00C31C50"/>
    <w:rsid w:val="00C323CA"/>
    <w:rsid w:val="00C32D18"/>
    <w:rsid w:val="00C32E47"/>
    <w:rsid w:val="00C33354"/>
    <w:rsid w:val="00C3600B"/>
    <w:rsid w:val="00C36C4F"/>
    <w:rsid w:val="00C37530"/>
    <w:rsid w:val="00C41EA5"/>
    <w:rsid w:val="00C44076"/>
    <w:rsid w:val="00C51622"/>
    <w:rsid w:val="00C51DFC"/>
    <w:rsid w:val="00C5257A"/>
    <w:rsid w:val="00C539D3"/>
    <w:rsid w:val="00C550E9"/>
    <w:rsid w:val="00C56A5D"/>
    <w:rsid w:val="00C56CFD"/>
    <w:rsid w:val="00C5710E"/>
    <w:rsid w:val="00C57E57"/>
    <w:rsid w:val="00C60082"/>
    <w:rsid w:val="00C60186"/>
    <w:rsid w:val="00C609A4"/>
    <w:rsid w:val="00C60A29"/>
    <w:rsid w:val="00C64271"/>
    <w:rsid w:val="00C646A9"/>
    <w:rsid w:val="00C65CDF"/>
    <w:rsid w:val="00C667B8"/>
    <w:rsid w:val="00C67092"/>
    <w:rsid w:val="00C67C9B"/>
    <w:rsid w:val="00C67F6A"/>
    <w:rsid w:val="00C70890"/>
    <w:rsid w:val="00C71084"/>
    <w:rsid w:val="00C71BAA"/>
    <w:rsid w:val="00C71C90"/>
    <w:rsid w:val="00C727C4"/>
    <w:rsid w:val="00C72E0F"/>
    <w:rsid w:val="00C733F7"/>
    <w:rsid w:val="00C7632B"/>
    <w:rsid w:val="00C76814"/>
    <w:rsid w:val="00C77257"/>
    <w:rsid w:val="00C8113D"/>
    <w:rsid w:val="00C81734"/>
    <w:rsid w:val="00C8295F"/>
    <w:rsid w:val="00C86326"/>
    <w:rsid w:val="00C8654A"/>
    <w:rsid w:val="00C875C0"/>
    <w:rsid w:val="00C90007"/>
    <w:rsid w:val="00C904CE"/>
    <w:rsid w:val="00C919A8"/>
    <w:rsid w:val="00C91BA8"/>
    <w:rsid w:val="00C9252F"/>
    <w:rsid w:val="00C93A43"/>
    <w:rsid w:val="00C94D47"/>
    <w:rsid w:val="00C959CF"/>
    <w:rsid w:val="00C961DE"/>
    <w:rsid w:val="00C962BC"/>
    <w:rsid w:val="00C96462"/>
    <w:rsid w:val="00C96EFE"/>
    <w:rsid w:val="00CA06ED"/>
    <w:rsid w:val="00CA1B2F"/>
    <w:rsid w:val="00CA26DC"/>
    <w:rsid w:val="00CA513F"/>
    <w:rsid w:val="00CA7530"/>
    <w:rsid w:val="00CA7797"/>
    <w:rsid w:val="00CA78E7"/>
    <w:rsid w:val="00CA7BC9"/>
    <w:rsid w:val="00CB0732"/>
    <w:rsid w:val="00CB1AE4"/>
    <w:rsid w:val="00CB4377"/>
    <w:rsid w:val="00CB5062"/>
    <w:rsid w:val="00CB6ACC"/>
    <w:rsid w:val="00CB707F"/>
    <w:rsid w:val="00CB711E"/>
    <w:rsid w:val="00CB761E"/>
    <w:rsid w:val="00CC0834"/>
    <w:rsid w:val="00CC3106"/>
    <w:rsid w:val="00CC329D"/>
    <w:rsid w:val="00CC40A3"/>
    <w:rsid w:val="00CC40EE"/>
    <w:rsid w:val="00CC4584"/>
    <w:rsid w:val="00CC491A"/>
    <w:rsid w:val="00CC4FC3"/>
    <w:rsid w:val="00CC59E7"/>
    <w:rsid w:val="00CC5B5E"/>
    <w:rsid w:val="00CC5FB0"/>
    <w:rsid w:val="00CC6178"/>
    <w:rsid w:val="00CC7400"/>
    <w:rsid w:val="00CC75B8"/>
    <w:rsid w:val="00CC7FAA"/>
    <w:rsid w:val="00CD01B8"/>
    <w:rsid w:val="00CD2C24"/>
    <w:rsid w:val="00CD32FB"/>
    <w:rsid w:val="00CD5839"/>
    <w:rsid w:val="00CD6F9E"/>
    <w:rsid w:val="00CE127E"/>
    <w:rsid w:val="00CE1503"/>
    <w:rsid w:val="00CE1BC4"/>
    <w:rsid w:val="00CE22A0"/>
    <w:rsid w:val="00CE3892"/>
    <w:rsid w:val="00CE4089"/>
    <w:rsid w:val="00CE4093"/>
    <w:rsid w:val="00CE43EE"/>
    <w:rsid w:val="00CE451F"/>
    <w:rsid w:val="00CE59F9"/>
    <w:rsid w:val="00CE7E88"/>
    <w:rsid w:val="00CF0638"/>
    <w:rsid w:val="00CF1691"/>
    <w:rsid w:val="00CF1E33"/>
    <w:rsid w:val="00CF31B5"/>
    <w:rsid w:val="00CF45DD"/>
    <w:rsid w:val="00CF4676"/>
    <w:rsid w:val="00CF5FA1"/>
    <w:rsid w:val="00CF619E"/>
    <w:rsid w:val="00CF7947"/>
    <w:rsid w:val="00CF7CF8"/>
    <w:rsid w:val="00D016CF"/>
    <w:rsid w:val="00D01E78"/>
    <w:rsid w:val="00D053E4"/>
    <w:rsid w:val="00D05994"/>
    <w:rsid w:val="00D062FB"/>
    <w:rsid w:val="00D12C28"/>
    <w:rsid w:val="00D144B2"/>
    <w:rsid w:val="00D1489C"/>
    <w:rsid w:val="00D150E9"/>
    <w:rsid w:val="00D1640B"/>
    <w:rsid w:val="00D17232"/>
    <w:rsid w:val="00D206C6"/>
    <w:rsid w:val="00D21353"/>
    <w:rsid w:val="00D218FF"/>
    <w:rsid w:val="00D229F6"/>
    <w:rsid w:val="00D23ECF"/>
    <w:rsid w:val="00D24209"/>
    <w:rsid w:val="00D24D72"/>
    <w:rsid w:val="00D254FD"/>
    <w:rsid w:val="00D258F5"/>
    <w:rsid w:val="00D25A47"/>
    <w:rsid w:val="00D263DA"/>
    <w:rsid w:val="00D2672D"/>
    <w:rsid w:val="00D26DA3"/>
    <w:rsid w:val="00D26E75"/>
    <w:rsid w:val="00D27243"/>
    <w:rsid w:val="00D31D77"/>
    <w:rsid w:val="00D31DBE"/>
    <w:rsid w:val="00D324AE"/>
    <w:rsid w:val="00D3255F"/>
    <w:rsid w:val="00D327C8"/>
    <w:rsid w:val="00D328CA"/>
    <w:rsid w:val="00D32D56"/>
    <w:rsid w:val="00D34272"/>
    <w:rsid w:val="00D34590"/>
    <w:rsid w:val="00D35687"/>
    <w:rsid w:val="00D36A66"/>
    <w:rsid w:val="00D40242"/>
    <w:rsid w:val="00D41DB1"/>
    <w:rsid w:val="00D42556"/>
    <w:rsid w:val="00D437FD"/>
    <w:rsid w:val="00D455CD"/>
    <w:rsid w:val="00D459BD"/>
    <w:rsid w:val="00D45EBA"/>
    <w:rsid w:val="00D46470"/>
    <w:rsid w:val="00D47043"/>
    <w:rsid w:val="00D51D35"/>
    <w:rsid w:val="00D51FC6"/>
    <w:rsid w:val="00D52C16"/>
    <w:rsid w:val="00D5331D"/>
    <w:rsid w:val="00D540EF"/>
    <w:rsid w:val="00D546B1"/>
    <w:rsid w:val="00D54730"/>
    <w:rsid w:val="00D54E56"/>
    <w:rsid w:val="00D56AD2"/>
    <w:rsid w:val="00D60604"/>
    <w:rsid w:val="00D6157B"/>
    <w:rsid w:val="00D6177D"/>
    <w:rsid w:val="00D617EB"/>
    <w:rsid w:val="00D637EE"/>
    <w:rsid w:val="00D63AA7"/>
    <w:rsid w:val="00D66ABE"/>
    <w:rsid w:val="00D675DA"/>
    <w:rsid w:val="00D70F59"/>
    <w:rsid w:val="00D7105B"/>
    <w:rsid w:val="00D71359"/>
    <w:rsid w:val="00D715FE"/>
    <w:rsid w:val="00D72707"/>
    <w:rsid w:val="00D72E3B"/>
    <w:rsid w:val="00D7429D"/>
    <w:rsid w:val="00D74C46"/>
    <w:rsid w:val="00D74D5C"/>
    <w:rsid w:val="00D760DB"/>
    <w:rsid w:val="00D77171"/>
    <w:rsid w:val="00D77384"/>
    <w:rsid w:val="00D77660"/>
    <w:rsid w:val="00D7796F"/>
    <w:rsid w:val="00D806AF"/>
    <w:rsid w:val="00D81042"/>
    <w:rsid w:val="00D814A5"/>
    <w:rsid w:val="00D81E21"/>
    <w:rsid w:val="00D83762"/>
    <w:rsid w:val="00D84539"/>
    <w:rsid w:val="00D846D6"/>
    <w:rsid w:val="00D84C3D"/>
    <w:rsid w:val="00D860F2"/>
    <w:rsid w:val="00D86D6D"/>
    <w:rsid w:val="00D879AD"/>
    <w:rsid w:val="00D9041E"/>
    <w:rsid w:val="00D914C2"/>
    <w:rsid w:val="00D92B7F"/>
    <w:rsid w:val="00D96B87"/>
    <w:rsid w:val="00D97BE6"/>
    <w:rsid w:val="00D97D1B"/>
    <w:rsid w:val="00DA28FD"/>
    <w:rsid w:val="00DA3458"/>
    <w:rsid w:val="00DA44F2"/>
    <w:rsid w:val="00DA649A"/>
    <w:rsid w:val="00DA6AEC"/>
    <w:rsid w:val="00DB071C"/>
    <w:rsid w:val="00DB1526"/>
    <w:rsid w:val="00DB1685"/>
    <w:rsid w:val="00DB35A8"/>
    <w:rsid w:val="00DB3823"/>
    <w:rsid w:val="00DB3D79"/>
    <w:rsid w:val="00DB3DC5"/>
    <w:rsid w:val="00DB4375"/>
    <w:rsid w:val="00DB5D6C"/>
    <w:rsid w:val="00DB6332"/>
    <w:rsid w:val="00DB6A3C"/>
    <w:rsid w:val="00DB6B76"/>
    <w:rsid w:val="00DB7CD4"/>
    <w:rsid w:val="00DB7D2F"/>
    <w:rsid w:val="00DC12C0"/>
    <w:rsid w:val="00DC35E9"/>
    <w:rsid w:val="00DC4606"/>
    <w:rsid w:val="00DC595C"/>
    <w:rsid w:val="00DC5A5D"/>
    <w:rsid w:val="00DC5DA2"/>
    <w:rsid w:val="00DC76B4"/>
    <w:rsid w:val="00DD220B"/>
    <w:rsid w:val="00DD2367"/>
    <w:rsid w:val="00DD3696"/>
    <w:rsid w:val="00DD3766"/>
    <w:rsid w:val="00DD3AA5"/>
    <w:rsid w:val="00DD4FA1"/>
    <w:rsid w:val="00DD545C"/>
    <w:rsid w:val="00DD6889"/>
    <w:rsid w:val="00DD6D33"/>
    <w:rsid w:val="00DD6ECA"/>
    <w:rsid w:val="00DD75ED"/>
    <w:rsid w:val="00DE0264"/>
    <w:rsid w:val="00DE1226"/>
    <w:rsid w:val="00DE1951"/>
    <w:rsid w:val="00DE262D"/>
    <w:rsid w:val="00DE31E9"/>
    <w:rsid w:val="00DE521A"/>
    <w:rsid w:val="00DE5CAE"/>
    <w:rsid w:val="00DE669E"/>
    <w:rsid w:val="00DF2543"/>
    <w:rsid w:val="00DF27A3"/>
    <w:rsid w:val="00DF3A5B"/>
    <w:rsid w:val="00DF4A4D"/>
    <w:rsid w:val="00DF6527"/>
    <w:rsid w:val="00DF753E"/>
    <w:rsid w:val="00DF78F0"/>
    <w:rsid w:val="00DF7B99"/>
    <w:rsid w:val="00E01623"/>
    <w:rsid w:val="00E04CA6"/>
    <w:rsid w:val="00E062A0"/>
    <w:rsid w:val="00E105DE"/>
    <w:rsid w:val="00E10C1C"/>
    <w:rsid w:val="00E11558"/>
    <w:rsid w:val="00E122CE"/>
    <w:rsid w:val="00E134FB"/>
    <w:rsid w:val="00E13740"/>
    <w:rsid w:val="00E13926"/>
    <w:rsid w:val="00E13972"/>
    <w:rsid w:val="00E149CA"/>
    <w:rsid w:val="00E21331"/>
    <w:rsid w:val="00E21A90"/>
    <w:rsid w:val="00E21B9E"/>
    <w:rsid w:val="00E227D0"/>
    <w:rsid w:val="00E239DD"/>
    <w:rsid w:val="00E24168"/>
    <w:rsid w:val="00E25212"/>
    <w:rsid w:val="00E31A1C"/>
    <w:rsid w:val="00E33C10"/>
    <w:rsid w:val="00E3417C"/>
    <w:rsid w:val="00E37457"/>
    <w:rsid w:val="00E40250"/>
    <w:rsid w:val="00E403A8"/>
    <w:rsid w:val="00E4074D"/>
    <w:rsid w:val="00E41F1A"/>
    <w:rsid w:val="00E420C6"/>
    <w:rsid w:val="00E425C9"/>
    <w:rsid w:val="00E43396"/>
    <w:rsid w:val="00E43785"/>
    <w:rsid w:val="00E43D5A"/>
    <w:rsid w:val="00E44502"/>
    <w:rsid w:val="00E44BDD"/>
    <w:rsid w:val="00E45F8D"/>
    <w:rsid w:val="00E465B3"/>
    <w:rsid w:val="00E46CB9"/>
    <w:rsid w:val="00E51283"/>
    <w:rsid w:val="00E5202A"/>
    <w:rsid w:val="00E52C96"/>
    <w:rsid w:val="00E53384"/>
    <w:rsid w:val="00E55882"/>
    <w:rsid w:val="00E61DB3"/>
    <w:rsid w:val="00E64093"/>
    <w:rsid w:val="00E657F2"/>
    <w:rsid w:val="00E659FD"/>
    <w:rsid w:val="00E65B2D"/>
    <w:rsid w:val="00E66B77"/>
    <w:rsid w:val="00E66DE2"/>
    <w:rsid w:val="00E679D0"/>
    <w:rsid w:val="00E70CCB"/>
    <w:rsid w:val="00E725A6"/>
    <w:rsid w:val="00E72B52"/>
    <w:rsid w:val="00E74016"/>
    <w:rsid w:val="00E75AD7"/>
    <w:rsid w:val="00E763AA"/>
    <w:rsid w:val="00E777D0"/>
    <w:rsid w:val="00E77CC2"/>
    <w:rsid w:val="00E82623"/>
    <w:rsid w:val="00E8482F"/>
    <w:rsid w:val="00E878D9"/>
    <w:rsid w:val="00E91631"/>
    <w:rsid w:val="00E93604"/>
    <w:rsid w:val="00E94022"/>
    <w:rsid w:val="00E943AA"/>
    <w:rsid w:val="00E94409"/>
    <w:rsid w:val="00E956B5"/>
    <w:rsid w:val="00E969B0"/>
    <w:rsid w:val="00E969C4"/>
    <w:rsid w:val="00EA0B4D"/>
    <w:rsid w:val="00EA0E34"/>
    <w:rsid w:val="00EA0FA9"/>
    <w:rsid w:val="00EA3E6B"/>
    <w:rsid w:val="00EA48BD"/>
    <w:rsid w:val="00EA4DA6"/>
    <w:rsid w:val="00EA5102"/>
    <w:rsid w:val="00EA5139"/>
    <w:rsid w:val="00EA55A9"/>
    <w:rsid w:val="00EA5935"/>
    <w:rsid w:val="00EA610F"/>
    <w:rsid w:val="00EB000C"/>
    <w:rsid w:val="00EB0B3E"/>
    <w:rsid w:val="00EB1134"/>
    <w:rsid w:val="00EB13F1"/>
    <w:rsid w:val="00EB2099"/>
    <w:rsid w:val="00EB3C57"/>
    <w:rsid w:val="00EB3F91"/>
    <w:rsid w:val="00EB5400"/>
    <w:rsid w:val="00EB638A"/>
    <w:rsid w:val="00EB65AA"/>
    <w:rsid w:val="00EB693B"/>
    <w:rsid w:val="00EB700C"/>
    <w:rsid w:val="00EB76DD"/>
    <w:rsid w:val="00EB7927"/>
    <w:rsid w:val="00EC0848"/>
    <w:rsid w:val="00EC0A5F"/>
    <w:rsid w:val="00EC0C3C"/>
    <w:rsid w:val="00EC2965"/>
    <w:rsid w:val="00EC31CD"/>
    <w:rsid w:val="00EC3CF1"/>
    <w:rsid w:val="00EC49B8"/>
    <w:rsid w:val="00EC6A29"/>
    <w:rsid w:val="00EC72C0"/>
    <w:rsid w:val="00ED0396"/>
    <w:rsid w:val="00ED049E"/>
    <w:rsid w:val="00ED1E75"/>
    <w:rsid w:val="00ED4590"/>
    <w:rsid w:val="00ED574B"/>
    <w:rsid w:val="00ED628C"/>
    <w:rsid w:val="00ED6576"/>
    <w:rsid w:val="00ED6794"/>
    <w:rsid w:val="00ED7660"/>
    <w:rsid w:val="00EE0B43"/>
    <w:rsid w:val="00EE0DE7"/>
    <w:rsid w:val="00EE1A70"/>
    <w:rsid w:val="00EE4212"/>
    <w:rsid w:val="00EE4628"/>
    <w:rsid w:val="00EE5A09"/>
    <w:rsid w:val="00EF0959"/>
    <w:rsid w:val="00EF0F75"/>
    <w:rsid w:val="00EF10E7"/>
    <w:rsid w:val="00EF120A"/>
    <w:rsid w:val="00EF1AFD"/>
    <w:rsid w:val="00EF2868"/>
    <w:rsid w:val="00EF4282"/>
    <w:rsid w:val="00EF53F2"/>
    <w:rsid w:val="00EF6B77"/>
    <w:rsid w:val="00EF7323"/>
    <w:rsid w:val="00EF73B1"/>
    <w:rsid w:val="00EF7BEC"/>
    <w:rsid w:val="00F01787"/>
    <w:rsid w:val="00F025DF"/>
    <w:rsid w:val="00F0298E"/>
    <w:rsid w:val="00F03ED2"/>
    <w:rsid w:val="00F047CC"/>
    <w:rsid w:val="00F06AF8"/>
    <w:rsid w:val="00F1164A"/>
    <w:rsid w:val="00F122E9"/>
    <w:rsid w:val="00F12902"/>
    <w:rsid w:val="00F12CC9"/>
    <w:rsid w:val="00F13752"/>
    <w:rsid w:val="00F140FA"/>
    <w:rsid w:val="00F1747D"/>
    <w:rsid w:val="00F179A9"/>
    <w:rsid w:val="00F17F0C"/>
    <w:rsid w:val="00F20066"/>
    <w:rsid w:val="00F200FA"/>
    <w:rsid w:val="00F207B5"/>
    <w:rsid w:val="00F20BE4"/>
    <w:rsid w:val="00F21102"/>
    <w:rsid w:val="00F22358"/>
    <w:rsid w:val="00F2441C"/>
    <w:rsid w:val="00F24914"/>
    <w:rsid w:val="00F24E66"/>
    <w:rsid w:val="00F30A2E"/>
    <w:rsid w:val="00F30C99"/>
    <w:rsid w:val="00F312B4"/>
    <w:rsid w:val="00F338BD"/>
    <w:rsid w:val="00F33A24"/>
    <w:rsid w:val="00F347D4"/>
    <w:rsid w:val="00F36A96"/>
    <w:rsid w:val="00F40568"/>
    <w:rsid w:val="00F40EFA"/>
    <w:rsid w:val="00F41416"/>
    <w:rsid w:val="00F43780"/>
    <w:rsid w:val="00F460FF"/>
    <w:rsid w:val="00F51CCF"/>
    <w:rsid w:val="00F5214A"/>
    <w:rsid w:val="00F534B1"/>
    <w:rsid w:val="00F542AD"/>
    <w:rsid w:val="00F550EB"/>
    <w:rsid w:val="00F555BB"/>
    <w:rsid w:val="00F55619"/>
    <w:rsid w:val="00F558EA"/>
    <w:rsid w:val="00F57176"/>
    <w:rsid w:val="00F57779"/>
    <w:rsid w:val="00F57E0D"/>
    <w:rsid w:val="00F603A3"/>
    <w:rsid w:val="00F62946"/>
    <w:rsid w:val="00F63268"/>
    <w:rsid w:val="00F63F08"/>
    <w:rsid w:val="00F649CE"/>
    <w:rsid w:val="00F66E0A"/>
    <w:rsid w:val="00F67999"/>
    <w:rsid w:val="00F701A4"/>
    <w:rsid w:val="00F7064D"/>
    <w:rsid w:val="00F70CF9"/>
    <w:rsid w:val="00F71172"/>
    <w:rsid w:val="00F71B31"/>
    <w:rsid w:val="00F74289"/>
    <w:rsid w:val="00F74406"/>
    <w:rsid w:val="00F75A4E"/>
    <w:rsid w:val="00F76475"/>
    <w:rsid w:val="00F76D3D"/>
    <w:rsid w:val="00F76F18"/>
    <w:rsid w:val="00F776FF"/>
    <w:rsid w:val="00F80A7C"/>
    <w:rsid w:val="00F81069"/>
    <w:rsid w:val="00F81379"/>
    <w:rsid w:val="00F817F3"/>
    <w:rsid w:val="00F821F4"/>
    <w:rsid w:val="00F82CBA"/>
    <w:rsid w:val="00F83086"/>
    <w:rsid w:val="00F83C17"/>
    <w:rsid w:val="00F867E6"/>
    <w:rsid w:val="00F86C84"/>
    <w:rsid w:val="00F91120"/>
    <w:rsid w:val="00F925B5"/>
    <w:rsid w:val="00F92D56"/>
    <w:rsid w:val="00F92FEC"/>
    <w:rsid w:val="00F96894"/>
    <w:rsid w:val="00F971DA"/>
    <w:rsid w:val="00FA130E"/>
    <w:rsid w:val="00FA38B8"/>
    <w:rsid w:val="00FA3EAB"/>
    <w:rsid w:val="00FA4EF3"/>
    <w:rsid w:val="00FA6159"/>
    <w:rsid w:val="00FA6ABD"/>
    <w:rsid w:val="00FA6C29"/>
    <w:rsid w:val="00FA7220"/>
    <w:rsid w:val="00FB4911"/>
    <w:rsid w:val="00FB4A36"/>
    <w:rsid w:val="00FC072B"/>
    <w:rsid w:val="00FC2838"/>
    <w:rsid w:val="00FC380C"/>
    <w:rsid w:val="00FC509C"/>
    <w:rsid w:val="00FC6200"/>
    <w:rsid w:val="00FC6646"/>
    <w:rsid w:val="00FC681F"/>
    <w:rsid w:val="00FC7B5A"/>
    <w:rsid w:val="00FD0797"/>
    <w:rsid w:val="00FD07AD"/>
    <w:rsid w:val="00FD106F"/>
    <w:rsid w:val="00FD15B9"/>
    <w:rsid w:val="00FD1C82"/>
    <w:rsid w:val="00FD4B45"/>
    <w:rsid w:val="00FE23EB"/>
    <w:rsid w:val="00FE36EB"/>
    <w:rsid w:val="00FE47DE"/>
    <w:rsid w:val="00FE498C"/>
    <w:rsid w:val="00FE64F5"/>
    <w:rsid w:val="00FE6CCD"/>
    <w:rsid w:val="00FF0C23"/>
    <w:rsid w:val="00FF2776"/>
    <w:rsid w:val="00FF6465"/>
    <w:rsid w:val="00FF67CA"/>
    <w:rsid w:val="00FF74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979CD"/>
  <w15:docId w15:val="{6BF29C66-226B-4DDB-92B3-0EFAA187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unhideWhenUsed="1" w:qFormat="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3" w:qFormat="1"/>
    <w:lsdException w:name="Closing" w:semiHidden="1" w:unhideWhenUsed="1" w:qFormat="1"/>
    <w:lsdException w:name="Signature" w:semiHidden="1" w:uiPriority="0" w:unhideWhenUsed="1"/>
    <w:lsdException w:name="Default Paragraph Font" w:locked="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3" w:qFormat="1"/>
    <w:lsdException w:name="Salutation" w:semiHidden="1" w:uiPriority="0" w:unhideWhenUsed="1"/>
    <w:lsdException w:name="Date" w:semiHidden="1" w:uiPriority="0" w:unhideWhenUsed="1"/>
    <w:lsdException w:name="Body Text First Indent" w:semiHidden="1" w:uiPriority="0" w:unhideWhenUsed="1" w:qFormat="1"/>
    <w:lsdException w:name="Body Text First Indent 2" w:semiHidden="1" w:uiPriority="0" w:unhideWhenUsed="1" w:qFormat="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1" w:unhideWhenUsed="1" w:qFormat="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0E7"/>
  </w:style>
  <w:style w:type="paragraph" w:styleId="Heading1">
    <w:name w:val="heading 1"/>
    <w:aliases w:val="H1,1 Heading 1"/>
    <w:basedOn w:val="Normal"/>
    <w:next w:val="Normal"/>
    <w:link w:val="Heading1Char"/>
    <w:qFormat/>
    <w:rsid w:val="00EF10E7"/>
    <w:pPr>
      <w:keepNext/>
      <w:numPr>
        <w:numId w:val="1"/>
      </w:numPr>
      <w:spacing w:after="240"/>
      <w:jc w:val="center"/>
      <w:outlineLvl w:val="0"/>
    </w:pPr>
    <w:rPr>
      <w:b/>
      <w:kern w:val="32"/>
      <w:szCs w:val="20"/>
    </w:rPr>
  </w:style>
  <w:style w:type="paragraph" w:styleId="Heading2">
    <w:name w:val="heading 2"/>
    <w:aliases w:val="H2,level2,level 2,h2,(Alt+2),Lev 2,2 Heading 2,2 headline,h,h2 main heading,heading 2,Reset numbering,B Heading,h21,headline,l2,list + change bar,???,A,Header 2nd Page,A.B.C.,Activity"/>
    <w:basedOn w:val="Normal"/>
    <w:next w:val="Normal"/>
    <w:link w:val="Heading2Char"/>
    <w:qFormat/>
    <w:rsid w:val="00EF10E7"/>
    <w:pPr>
      <w:numPr>
        <w:ilvl w:val="1"/>
        <w:numId w:val="1"/>
      </w:numPr>
      <w:spacing w:after="240"/>
      <w:jc w:val="both"/>
      <w:outlineLvl w:val="1"/>
    </w:pPr>
    <w:rPr>
      <w:szCs w:val="20"/>
    </w:rPr>
  </w:style>
  <w:style w:type="paragraph" w:styleId="Heading3">
    <w:name w:val="heading 3"/>
    <w:aliases w:val="H3,3 Heading 3,h3,14B,3 bullet,b,2,SECOND,Second,bill,palatino,blank1,2-HEADER,second,bullet,Major,1.2.3.,titolo 3,heading 3,h31"/>
    <w:basedOn w:val="Normal"/>
    <w:next w:val="Normal"/>
    <w:link w:val="Heading3Char"/>
    <w:qFormat/>
    <w:rsid w:val="00EF10E7"/>
    <w:pPr>
      <w:keepNext/>
      <w:widowControl w:val="0"/>
      <w:numPr>
        <w:ilvl w:val="2"/>
        <w:numId w:val="1"/>
      </w:numPr>
      <w:tabs>
        <w:tab w:val="num" w:pos="720"/>
      </w:tabs>
      <w:spacing w:after="240"/>
      <w:outlineLvl w:val="2"/>
    </w:pPr>
    <w:rPr>
      <w:szCs w:val="20"/>
    </w:rPr>
  </w:style>
  <w:style w:type="paragraph" w:styleId="Heading4">
    <w:name w:val="heading 4"/>
    <w:aliases w:val="H4,level4,level 4,4 Heading 4,h4,4 dash,d,3,Dash,THIRD,Minor,h41,Título 4B,Level 2 - a,Strat Imp"/>
    <w:basedOn w:val="Normal"/>
    <w:next w:val="Normal"/>
    <w:link w:val="Heading4Char"/>
    <w:qFormat/>
    <w:rsid w:val="00EF10E7"/>
    <w:pPr>
      <w:keepNext/>
      <w:numPr>
        <w:ilvl w:val="3"/>
        <w:numId w:val="1"/>
      </w:numPr>
      <w:overflowPunct w:val="0"/>
      <w:autoSpaceDE w:val="0"/>
      <w:autoSpaceDN w:val="0"/>
      <w:adjustRightInd w:val="0"/>
      <w:spacing w:before="240" w:after="60"/>
      <w:textAlignment w:val="baseline"/>
      <w:outlineLvl w:val="3"/>
    </w:pPr>
    <w:rPr>
      <w:b/>
      <w:bCs/>
      <w:sz w:val="28"/>
      <w:szCs w:val="28"/>
    </w:rPr>
  </w:style>
  <w:style w:type="paragraph" w:styleId="Heading5">
    <w:name w:val="heading 5"/>
    <w:aliases w:val="H5,level5,level 5,5 Heading 5,h5"/>
    <w:basedOn w:val="Normal"/>
    <w:next w:val="Normal"/>
    <w:link w:val="Heading5Char"/>
    <w:qFormat/>
    <w:rsid w:val="00EF10E7"/>
    <w:pPr>
      <w:keepNext/>
      <w:numPr>
        <w:ilvl w:val="4"/>
        <w:numId w:val="1"/>
      </w:numPr>
      <w:overflowPunct w:val="0"/>
      <w:autoSpaceDE w:val="0"/>
      <w:autoSpaceDN w:val="0"/>
      <w:adjustRightInd w:val="0"/>
      <w:spacing w:before="120" w:after="120"/>
      <w:textAlignment w:val="baseline"/>
      <w:outlineLvl w:val="4"/>
    </w:pPr>
    <w:rPr>
      <w:szCs w:val="20"/>
    </w:rPr>
  </w:style>
  <w:style w:type="paragraph" w:styleId="Heading6">
    <w:name w:val="heading 6"/>
    <w:aliases w:val="H6,Legal Level 1."/>
    <w:basedOn w:val="Normal"/>
    <w:next w:val="Normal"/>
    <w:link w:val="Heading6Char"/>
    <w:qFormat/>
    <w:rsid w:val="00EF10E7"/>
    <w:pPr>
      <w:numPr>
        <w:ilvl w:val="5"/>
        <w:numId w:val="1"/>
      </w:numPr>
      <w:overflowPunct w:val="0"/>
      <w:autoSpaceDE w:val="0"/>
      <w:autoSpaceDN w:val="0"/>
      <w:adjustRightInd w:val="0"/>
      <w:spacing w:before="240" w:after="60"/>
      <w:textAlignment w:val="baseline"/>
      <w:outlineLvl w:val="5"/>
    </w:pPr>
    <w:rPr>
      <w:b/>
      <w:bCs/>
      <w:sz w:val="22"/>
      <w:szCs w:val="22"/>
    </w:rPr>
  </w:style>
  <w:style w:type="paragraph" w:styleId="Heading7">
    <w:name w:val="heading 7"/>
    <w:aliases w:val="H7,Legal Level 1.1."/>
    <w:basedOn w:val="Normal"/>
    <w:next w:val="Normal"/>
    <w:link w:val="Heading7Char"/>
    <w:qFormat/>
    <w:rsid w:val="00EF10E7"/>
    <w:pPr>
      <w:numPr>
        <w:ilvl w:val="6"/>
        <w:numId w:val="1"/>
      </w:numPr>
      <w:overflowPunct w:val="0"/>
      <w:autoSpaceDE w:val="0"/>
      <w:autoSpaceDN w:val="0"/>
      <w:adjustRightInd w:val="0"/>
      <w:spacing w:before="240" w:after="60"/>
      <w:textAlignment w:val="baseline"/>
      <w:outlineLvl w:val="6"/>
    </w:pPr>
  </w:style>
  <w:style w:type="paragraph" w:styleId="Heading8">
    <w:name w:val="heading 8"/>
    <w:aliases w:val="H8"/>
    <w:basedOn w:val="Normal"/>
    <w:next w:val="Normal"/>
    <w:link w:val="Heading8Char"/>
    <w:qFormat/>
    <w:rsid w:val="00EF10E7"/>
    <w:pPr>
      <w:numPr>
        <w:ilvl w:val="7"/>
        <w:numId w:val="1"/>
      </w:numPr>
      <w:overflowPunct w:val="0"/>
      <w:autoSpaceDE w:val="0"/>
      <w:autoSpaceDN w:val="0"/>
      <w:adjustRightInd w:val="0"/>
      <w:spacing w:before="240" w:after="60"/>
      <w:textAlignment w:val="baseline"/>
      <w:outlineLvl w:val="7"/>
    </w:pPr>
    <w:rPr>
      <w:i/>
      <w:iCs/>
    </w:rPr>
  </w:style>
  <w:style w:type="paragraph" w:styleId="Heading9">
    <w:name w:val="heading 9"/>
    <w:aliases w:val="H9"/>
    <w:basedOn w:val="Normal"/>
    <w:next w:val="Normal"/>
    <w:link w:val="Heading9Char"/>
    <w:qFormat/>
    <w:rsid w:val="00EF10E7"/>
    <w:pPr>
      <w:numPr>
        <w:ilvl w:val="8"/>
        <w:numId w:val="1"/>
      </w:numPr>
      <w:overflowPunct w:val="0"/>
      <w:autoSpaceDE w:val="0"/>
      <w:autoSpaceDN w:val="0"/>
      <w:adjustRightInd w:val="0"/>
      <w:spacing w:before="240" w:after="60"/>
      <w:textAlignment w:val="baseline"/>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Heading 1 Char"/>
    <w:basedOn w:val="DefaultParagraphFont"/>
    <w:link w:val="Heading1"/>
    <w:locked/>
    <w:rsid w:val="00EF10E7"/>
    <w:rPr>
      <w:b/>
      <w:kern w:val="32"/>
      <w:szCs w:val="20"/>
    </w:rPr>
  </w:style>
  <w:style w:type="character" w:customStyle="1" w:styleId="Heading2Char">
    <w:name w:val="Heading 2 Char"/>
    <w:aliases w:val="H2 Char,level2 Char,level 2 Char,h2 Char,(Alt+2) Char,Lev 2 Char,2 Heading 2 Char,2 headline Char,h Char,h2 main heading Char,heading 2 Char,Reset numbering Char,B Heading Char,h21 Char,headline Char,l2 Char,list + change bar Char,A Char"/>
    <w:basedOn w:val="DefaultParagraphFont"/>
    <w:link w:val="Heading2"/>
    <w:locked/>
    <w:rsid w:val="00EF10E7"/>
    <w:rPr>
      <w:szCs w:val="20"/>
    </w:rPr>
  </w:style>
  <w:style w:type="character" w:customStyle="1" w:styleId="Heading3Char">
    <w:name w:val="Heading 3 Char"/>
    <w:aliases w:val="H3 Char,3 Heading 3 Char,h3 Char,14B Char,3 bullet Char,b Char,2 Char,SECOND Char,Second Char,bill Char,palatino Char,blank1 Char,2-HEADER Char,second Char,bullet Char,Major Char,1.2.3. Char,titolo 3 Char,heading 3 Char,h31 Char"/>
    <w:basedOn w:val="DefaultParagraphFont"/>
    <w:link w:val="Heading3"/>
    <w:locked/>
    <w:rsid w:val="00EF10E7"/>
    <w:rPr>
      <w:szCs w:val="20"/>
    </w:rPr>
  </w:style>
  <w:style w:type="character" w:customStyle="1" w:styleId="Heading4Char">
    <w:name w:val="Heading 4 Char"/>
    <w:aliases w:val="H4 Char,level4 Char,level 4 Char,4 Heading 4 Char,h4 Char,4 dash Char,d Char,3 Char,Dash Char,THIRD Char,Minor Char,h41 Char,Título 4B Char,Level 2 - a Char,Strat Imp Char"/>
    <w:basedOn w:val="DefaultParagraphFont"/>
    <w:link w:val="Heading4"/>
    <w:locked/>
    <w:rsid w:val="00EF10E7"/>
    <w:rPr>
      <w:b/>
      <w:bCs/>
      <w:sz w:val="28"/>
      <w:szCs w:val="28"/>
    </w:rPr>
  </w:style>
  <w:style w:type="character" w:customStyle="1" w:styleId="Heading5Char">
    <w:name w:val="Heading 5 Char"/>
    <w:aliases w:val="H5 Char,level5 Char,level 5 Char,5 Heading 5 Char,h5 Char"/>
    <w:basedOn w:val="DefaultParagraphFont"/>
    <w:link w:val="Heading5"/>
    <w:locked/>
    <w:rsid w:val="00EF10E7"/>
    <w:rPr>
      <w:szCs w:val="20"/>
    </w:rPr>
  </w:style>
  <w:style w:type="character" w:customStyle="1" w:styleId="Heading6Char">
    <w:name w:val="Heading 6 Char"/>
    <w:aliases w:val="H6 Char,Legal Level 1. Char"/>
    <w:basedOn w:val="DefaultParagraphFont"/>
    <w:link w:val="Heading6"/>
    <w:locked/>
    <w:rsid w:val="00EF10E7"/>
    <w:rPr>
      <w:b/>
      <w:bCs/>
      <w:sz w:val="22"/>
      <w:szCs w:val="22"/>
    </w:rPr>
  </w:style>
  <w:style w:type="character" w:customStyle="1" w:styleId="Heading7Char">
    <w:name w:val="Heading 7 Char"/>
    <w:aliases w:val="H7 Char,Legal Level 1.1. Char"/>
    <w:basedOn w:val="DefaultParagraphFont"/>
    <w:link w:val="Heading7"/>
    <w:locked/>
    <w:rsid w:val="00EF10E7"/>
  </w:style>
  <w:style w:type="character" w:customStyle="1" w:styleId="Heading8Char">
    <w:name w:val="Heading 8 Char"/>
    <w:aliases w:val="H8 Char"/>
    <w:basedOn w:val="DefaultParagraphFont"/>
    <w:link w:val="Heading8"/>
    <w:locked/>
    <w:rsid w:val="00EF10E7"/>
    <w:rPr>
      <w:i/>
      <w:iCs/>
    </w:rPr>
  </w:style>
  <w:style w:type="character" w:customStyle="1" w:styleId="Heading9Char">
    <w:name w:val="Heading 9 Char"/>
    <w:aliases w:val="H9 Char"/>
    <w:basedOn w:val="DefaultParagraphFont"/>
    <w:link w:val="Heading9"/>
    <w:locked/>
    <w:rsid w:val="00EF10E7"/>
    <w:rPr>
      <w:rFonts w:cs="Arial"/>
      <w:sz w:val="22"/>
      <w:szCs w:val="22"/>
    </w:rPr>
  </w:style>
  <w:style w:type="paragraph" w:styleId="Title">
    <w:name w:val="Title"/>
    <w:basedOn w:val="Normal"/>
    <w:link w:val="TitleChar"/>
    <w:uiPriority w:val="3"/>
    <w:qFormat/>
    <w:rsid w:val="00EF10E7"/>
    <w:pPr>
      <w:jc w:val="center"/>
    </w:pPr>
    <w:rPr>
      <w:b/>
      <w:bCs/>
      <w:u w:val="single"/>
    </w:rPr>
  </w:style>
  <w:style w:type="character" w:customStyle="1" w:styleId="TitleChar">
    <w:name w:val="Title Char"/>
    <w:basedOn w:val="DefaultParagraphFont"/>
    <w:link w:val="Title"/>
    <w:uiPriority w:val="3"/>
    <w:locked/>
    <w:rsid w:val="00EF10E7"/>
    <w:rPr>
      <w:rFonts w:ascii="Times New Roman" w:eastAsia="MS Mincho" w:hAnsi="Times New Roman" w:cs="Times New Roman"/>
      <w:b/>
      <w:bCs/>
      <w:sz w:val="24"/>
      <w:szCs w:val="24"/>
      <w:u w:val="single"/>
    </w:rPr>
  </w:style>
  <w:style w:type="paragraph" w:styleId="Header">
    <w:name w:val="header"/>
    <w:basedOn w:val="Normal"/>
    <w:link w:val="HeaderChar"/>
    <w:uiPriority w:val="99"/>
    <w:rsid w:val="00EF10E7"/>
    <w:pPr>
      <w:tabs>
        <w:tab w:val="center" w:pos="4153"/>
        <w:tab w:val="right" w:pos="8306"/>
      </w:tabs>
    </w:pPr>
  </w:style>
  <w:style w:type="character" w:customStyle="1" w:styleId="HeaderChar">
    <w:name w:val="Header Char"/>
    <w:basedOn w:val="DefaultParagraphFont"/>
    <w:link w:val="Header"/>
    <w:uiPriority w:val="99"/>
    <w:locked/>
    <w:rsid w:val="00EF10E7"/>
    <w:rPr>
      <w:rFonts w:ascii="Times New Roman" w:eastAsia="MS Mincho" w:hAnsi="Times New Roman" w:cs="Times New Roman"/>
      <w:sz w:val="24"/>
      <w:szCs w:val="24"/>
    </w:rPr>
  </w:style>
  <w:style w:type="paragraph" w:styleId="Footer">
    <w:name w:val="footer"/>
    <w:basedOn w:val="Normal"/>
    <w:link w:val="FooterChar"/>
    <w:uiPriority w:val="99"/>
    <w:rsid w:val="00EF10E7"/>
    <w:pPr>
      <w:tabs>
        <w:tab w:val="center" w:pos="4153"/>
        <w:tab w:val="right" w:pos="8306"/>
      </w:tabs>
    </w:pPr>
  </w:style>
  <w:style w:type="character" w:customStyle="1" w:styleId="FooterChar">
    <w:name w:val="Footer Char"/>
    <w:basedOn w:val="DefaultParagraphFont"/>
    <w:link w:val="Footer"/>
    <w:uiPriority w:val="99"/>
    <w:locked/>
    <w:rsid w:val="00EF10E7"/>
    <w:rPr>
      <w:rFonts w:ascii="Times New Roman" w:eastAsia="MS Mincho" w:hAnsi="Times New Roman" w:cs="Times New Roman"/>
      <w:sz w:val="24"/>
      <w:szCs w:val="24"/>
    </w:rPr>
  </w:style>
  <w:style w:type="paragraph" w:styleId="BodyTextIndent">
    <w:name w:val="Body Text Indent"/>
    <w:aliases w:val="Body_Ind"/>
    <w:basedOn w:val="Normal"/>
    <w:link w:val="BodyTextIndentChar"/>
    <w:qFormat/>
    <w:rsid w:val="00EF10E7"/>
    <w:pPr>
      <w:ind w:firstLine="720"/>
      <w:jc w:val="both"/>
    </w:pPr>
    <w:rPr>
      <w:szCs w:val="20"/>
    </w:rPr>
  </w:style>
  <w:style w:type="character" w:customStyle="1" w:styleId="BodyTextIndentChar">
    <w:name w:val="Body Text Indent Char"/>
    <w:aliases w:val="Body_Ind Char"/>
    <w:basedOn w:val="DefaultParagraphFont"/>
    <w:link w:val="BodyTextIndent"/>
    <w:locked/>
    <w:rsid w:val="00EF10E7"/>
    <w:rPr>
      <w:rFonts w:ascii="Times New Roman" w:eastAsia="MS Mincho" w:hAnsi="Times New Roman" w:cs="Times New Roman"/>
      <w:sz w:val="20"/>
      <w:szCs w:val="20"/>
    </w:rPr>
  </w:style>
  <w:style w:type="paragraph" w:styleId="BodyText">
    <w:name w:val="Body Text"/>
    <w:aliases w:val="Body"/>
    <w:basedOn w:val="Normal"/>
    <w:link w:val="BodyTextChar"/>
    <w:uiPriority w:val="1"/>
    <w:qFormat/>
    <w:rsid w:val="00EF10E7"/>
    <w:pPr>
      <w:keepNext/>
      <w:widowControl w:val="0"/>
      <w:tabs>
        <w:tab w:val="left" w:pos="-1443"/>
        <w:tab w:val="left" w:pos="-723"/>
        <w:tab w:val="left" w:pos="-3"/>
        <w:tab w:val="left" w:pos="716"/>
        <w:tab w:val="left" w:pos="1440"/>
        <w:tab w:val="left" w:pos="2876"/>
        <w:tab w:val="left" w:pos="3596"/>
        <w:tab w:val="left" w:pos="4316"/>
        <w:tab w:val="left" w:pos="5036"/>
        <w:tab w:val="left" w:pos="5756"/>
        <w:tab w:val="left" w:pos="6476"/>
        <w:tab w:val="left" w:pos="7196"/>
        <w:tab w:val="left" w:pos="7916"/>
        <w:tab w:val="left" w:pos="8636"/>
        <w:tab w:val="left" w:pos="9356"/>
        <w:tab w:val="left" w:pos="10080"/>
        <w:tab w:val="left" w:pos="10796"/>
        <w:tab w:val="left" w:pos="11516"/>
        <w:tab w:val="left" w:pos="12236"/>
        <w:tab w:val="left" w:pos="12956"/>
        <w:tab w:val="left" w:pos="13676"/>
        <w:tab w:val="left" w:pos="14396"/>
        <w:tab w:val="left" w:pos="15116"/>
        <w:tab w:val="left" w:pos="15836"/>
        <w:tab w:val="left" w:pos="16556"/>
        <w:tab w:val="left" w:pos="17276"/>
        <w:tab w:val="left" w:pos="17996"/>
        <w:tab w:val="left" w:pos="18716"/>
      </w:tabs>
      <w:jc w:val="both"/>
    </w:pPr>
    <w:rPr>
      <w:szCs w:val="20"/>
    </w:rPr>
  </w:style>
  <w:style w:type="character" w:customStyle="1" w:styleId="BodyTextChar">
    <w:name w:val="Body Text Char"/>
    <w:aliases w:val="Body Char"/>
    <w:basedOn w:val="DefaultParagraphFont"/>
    <w:link w:val="BodyText"/>
    <w:locked/>
    <w:rsid w:val="00EF10E7"/>
    <w:rPr>
      <w:rFonts w:ascii="Times New Roman" w:eastAsia="MS Mincho" w:hAnsi="Times New Roman" w:cs="Times New Roman"/>
      <w:sz w:val="20"/>
      <w:szCs w:val="20"/>
    </w:rPr>
  </w:style>
  <w:style w:type="paragraph" w:styleId="BodyTextIndent2">
    <w:name w:val="Body Text Indent 2"/>
    <w:aliases w:val="Body_Ind2"/>
    <w:basedOn w:val="Normal"/>
    <w:link w:val="BodyTextIndent2Char"/>
    <w:qFormat/>
    <w:rsid w:val="00EF10E7"/>
    <w:pPr>
      <w:widowControl w:val="0"/>
      <w:tabs>
        <w:tab w:val="left" w:pos="-1443"/>
        <w:tab w:val="left" w:pos="-723"/>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 w:val="left" w:pos="10080"/>
        <w:tab w:val="left" w:pos="10796"/>
        <w:tab w:val="left" w:pos="11516"/>
        <w:tab w:val="left" w:pos="12236"/>
        <w:tab w:val="left" w:pos="12956"/>
        <w:tab w:val="left" w:pos="13676"/>
        <w:tab w:val="left" w:pos="14396"/>
        <w:tab w:val="left" w:pos="15116"/>
        <w:tab w:val="left" w:pos="15836"/>
        <w:tab w:val="left" w:pos="16556"/>
        <w:tab w:val="left" w:pos="17276"/>
        <w:tab w:val="left" w:pos="17996"/>
        <w:tab w:val="left" w:pos="18716"/>
      </w:tabs>
      <w:ind w:left="1440"/>
      <w:jc w:val="both"/>
    </w:pPr>
    <w:rPr>
      <w:szCs w:val="20"/>
    </w:rPr>
  </w:style>
  <w:style w:type="character" w:customStyle="1" w:styleId="BodyTextIndent2Char">
    <w:name w:val="Body Text Indent 2 Char"/>
    <w:aliases w:val="Body_Ind2 Char"/>
    <w:basedOn w:val="DefaultParagraphFont"/>
    <w:link w:val="BodyTextIndent2"/>
    <w:locked/>
    <w:rsid w:val="00EF10E7"/>
    <w:rPr>
      <w:rFonts w:ascii="Times New Roman" w:eastAsia="MS Mincho" w:hAnsi="Times New Roman" w:cs="Times New Roman"/>
      <w:sz w:val="20"/>
      <w:szCs w:val="20"/>
    </w:rPr>
  </w:style>
  <w:style w:type="character" w:customStyle="1" w:styleId="FootnoteTextChar">
    <w:name w:val="Footnote Text Char"/>
    <w:aliases w:val="Car Char"/>
    <w:basedOn w:val="DefaultParagraphFont"/>
    <w:uiPriority w:val="99"/>
    <w:locked/>
    <w:rsid w:val="00EF10E7"/>
    <w:rPr>
      <w:rFonts w:ascii="Times New Roman" w:eastAsia="MS Mincho" w:hAnsi="Times New Roman"/>
      <w:sz w:val="20"/>
      <w:szCs w:val="20"/>
      <w:lang w:val="en-GB"/>
    </w:rPr>
  </w:style>
  <w:style w:type="paragraph" w:styleId="BodyText2">
    <w:name w:val="Body Text 2"/>
    <w:aliases w:val="Body_2"/>
    <w:basedOn w:val="Normal"/>
    <w:link w:val="BodyText2Char"/>
    <w:qFormat/>
    <w:rsid w:val="00EF10E7"/>
    <w:pPr>
      <w:widowControl w:val="0"/>
      <w:tabs>
        <w:tab w:val="left" w:pos="-1443"/>
        <w:tab w:val="left" w:pos="-723"/>
      </w:tabs>
      <w:jc w:val="both"/>
    </w:pPr>
    <w:rPr>
      <w:sz w:val="22"/>
    </w:rPr>
  </w:style>
  <w:style w:type="character" w:customStyle="1" w:styleId="BodyText2Char">
    <w:name w:val="Body Text 2 Char"/>
    <w:aliases w:val="Body_2 Char"/>
    <w:basedOn w:val="DefaultParagraphFont"/>
    <w:link w:val="BodyText2"/>
    <w:locked/>
    <w:rsid w:val="00EF10E7"/>
    <w:rPr>
      <w:rFonts w:ascii="Times New Roman" w:eastAsia="MS Mincho" w:hAnsi="Times New Roman" w:cs="Times New Roman"/>
      <w:sz w:val="24"/>
      <w:szCs w:val="24"/>
    </w:rPr>
  </w:style>
  <w:style w:type="paragraph" w:styleId="BodyText3">
    <w:name w:val="Body Text 3"/>
    <w:basedOn w:val="Normal"/>
    <w:link w:val="BodyText3Char"/>
    <w:rsid w:val="00EF10E7"/>
    <w:rPr>
      <w:sz w:val="22"/>
    </w:rPr>
  </w:style>
  <w:style w:type="character" w:customStyle="1" w:styleId="BodyText3Char">
    <w:name w:val="Body Text 3 Char"/>
    <w:basedOn w:val="DefaultParagraphFont"/>
    <w:link w:val="BodyText3"/>
    <w:locked/>
    <w:rsid w:val="00EF10E7"/>
    <w:rPr>
      <w:rFonts w:ascii="Times New Roman" w:eastAsia="MS Mincho" w:hAnsi="Times New Roman" w:cs="Times New Roman"/>
      <w:sz w:val="24"/>
      <w:szCs w:val="24"/>
    </w:rPr>
  </w:style>
  <w:style w:type="character" w:styleId="PageNumber">
    <w:name w:val="page number"/>
    <w:basedOn w:val="DefaultParagraphFont"/>
    <w:uiPriority w:val="99"/>
    <w:rsid w:val="00EF10E7"/>
    <w:rPr>
      <w:rFonts w:cs="Times New Roman"/>
    </w:rPr>
  </w:style>
  <w:style w:type="character" w:styleId="Hyperlink">
    <w:name w:val="Hyperlink"/>
    <w:basedOn w:val="DefaultParagraphFont"/>
    <w:uiPriority w:val="99"/>
    <w:rsid w:val="00EF10E7"/>
    <w:rPr>
      <w:rFonts w:cs="Times New Roman"/>
      <w:color w:val="0000FF"/>
      <w:u w:val="single"/>
    </w:rPr>
  </w:style>
  <w:style w:type="paragraph" w:styleId="ListParagraph">
    <w:name w:val="List Paragraph"/>
    <w:aliases w:val="Numbered List,References,Bullets,Liste 1"/>
    <w:basedOn w:val="Normal"/>
    <w:link w:val="ListParagraphChar"/>
    <w:uiPriority w:val="34"/>
    <w:qFormat/>
    <w:rsid w:val="00EF10E7"/>
    <w:pPr>
      <w:ind w:left="720"/>
    </w:pPr>
  </w:style>
  <w:style w:type="paragraph" w:customStyle="1" w:styleId="TxBrp3">
    <w:name w:val="TxBr_p3"/>
    <w:basedOn w:val="Normal"/>
    <w:uiPriority w:val="99"/>
    <w:rsid w:val="00EF10E7"/>
    <w:pPr>
      <w:widowControl w:val="0"/>
      <w:spacing w:line="226" w:lineRule="atLeast"/>
      <w:ind w:left="600" w:hanging="720"/>
    </w:pPr>
    <w:rPr>
      <w:lang w:val="fr-FR" w:eastAsia="he-IL" w:bidi="he-IL"/>
    </w:rPr>
  </w:style>
  <w:style w:type="paragraph" w:customStyle="1" w:styleId="TxBrp6">
    <w:name w:val="TxBr_p6"/>
    <w:basedOn w:val="Normal"/>
    <w:uiPriority w:val="99"/>
    <w:rsid w:val="00EF10E7"/>
    <w:pPr>
      <w:widowControl w:val="0"/>
      <w:tabs>
        <w:tab w:val="left" w:pos="731"/>
      </w:tabs>
      <w:spacing w:line="240" w:lineRule="atLeast"/>
      <w:ind w:left="588" w:hanging="731"/>
    </w:pPr>
    <w:rPr>
      <w:lang w:val="fr-FR" w:eastAsia="he-IL" w:bidi="he-IL"/>
    </w:rPr>
  </w:style>
  <w:style w:type="paragraph" w:styleId="BalloonText">
    <w:name w:val="Balloon Text"/>
    <w:basedOn w:val="Normal"/>
    <w:link w:val="BalloonTextChar"/>
    <w:rsid w:val="00D437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7FD"/>
    <w:rPr>
      <w:rFonts w:ascii="Tahoma" w:eastAsia="MS Mincho" w:hAnsi="Tahoma" w:cs="Tahoma"/>
      <w:sz w:val="16"/>
      <w:szCs w:val="16"/>
    </w:rPr>
  </w:style>
  <w:style w:type="character" w:styleId="CommentReference">
    <w:name w:val="annotation reference"/>
    <w:basedOn w:val="DefaultParagraphFont"/>
    <w:uiPriority w:val="99"/>
    <w:unhideWhenUsed/>
    <w:rsid w:val="00750AE9"/>
    <w:rPr>
      <w:sz w:val="16"/>
      <w:szCs w:val="16"/>
    </w:rPr>
  </w:style>
  <w:style w:type="paragraph" w:styleId="CommentText">
    <w:name w:val="annotation text"/>
    <w:basedOn w:val="Normal"/>
    <w:link w:val="CommentTextChar"/>
    <w:uiPriority w:val="99"/>
    <w:unhideWhenUsed/>
    <w:rsid w:val="00750AE9"/>
    <w:rPr>
      <w:szCs w:val="20"/>
    </w:rPr>
  </w:style>
  <w:style w:type="character" w:customStyle="1" w:styleId="CommentTextChar">
    <w:name w:val="Comment Text Char"/>
    <w:basedOn w:val="DefaultParagraphFont"/>
    <w:link w:val="CommentText"/>
    <w:uiPriority w:val="99"/>
    <w:rsid w:val="00750AE9"/>
    <w:rPr>
      <w:rFonts w:ascii="Times New Roman" w:eastAsia="MS Mincho" w:hAnsi="Times New Roman"/>
      <w:sz w:val="20"/>
      <w:szCs w:val="20"/>
      <w:lang w:val="en-GB"/>
    </w:rPr>
  </w:style>
  <w:style w:type="paragraph" w:styleId="CommentSubject">
    <w:name w:val="annotation subject"/>
    <w:basedOn w:val="CommentText"/>
    <w:next w:val="CommentText"/>
    <w:link w:val="CommentSubjectChar"/>
    <w:unhideWhenUsed/>
    <w:rsid w:val="00750AE9"/>
    <w:rPr>
      <w:b/>
      <w:bCs/>
    </w:rPr>
  </w:style>
  <w:style w:type="character" w:customStyle="1" w:styleId="CommentSubjectChar">
    <w:name w:val="Comment Subject Char"/>
    <w:basedOn w:val="CommentTextChar"/>
    <w:link w:val="CommentSubject"/>
    <w:rsid w:val="00750AE9"/>
    <w:rPr>
      <w:rFonts w:ascii="Times New Roman" w:eastAsia="MS Mincho" w:hAnsi="Times New Roman"/>
      <w:b/>
      <w:bCs/>
      <w:sz w:val="20"/>
      <w:szCs w:val="20"/>
      <w:lang w:val="en-GB"/>
    </w:rPr>
  </w:style>
  <w:style w:type="character" w:customStyle="1" w:styleId="DeltaViewInsertion">
    <w:name w:val="DeltaView Insertion"/>
    <w:rsid w:val="00B02B38"/>
    <w:rPr>
      <w:color w:val="0000FF"/>
      <w:u w:val="double"/>
    </w:rPr>
  </w:style>
  <w:style w:type="paragraph" w:customStyle="1" w:styleId="SeiNormal">
    <w:name w:val="Sei Normal"/>
    <w:basedOn w:val="Normal"/>
    <w:uiPriority w:val="99"/>
    <w:rsid w:val="00B02B38"/>
    <w:pPr>
      <w:widowControl w:val="0"/>
      <w:autoSpaceDE w:val="0"/>
      <w:autoSpaceDN w:val="0"/>
      <w:adjustRightInd w:val="0"/>
      <w:spacing w:before="120" w:after="120" w:line="320" w:lineRule="atLeast"/>
      <w:jc w:val="both"/>
    </w:pPr>
    <w:rPr>
      <w:rFonts w:ascii="Batang" w:eastAsia="Batang" w:cs="Batang"/>
      <w:lang w:eastAsia="en-GB"/>
    </w:rPr>
  </w:style>
  <w:style w:type="paragraph" w:styleId="PlainText">
    <w:name w:val="Plain Text"/>
    <w:basedOn w:val="Normal"/>
    <w:link w:val="PlainTextChar"/>
    <w:unhideWhenUsed/>
    <w:rsid w:val="00E82623"/>
    <w:rPr>
      <w:rFonts w:ascii="Calibri" w:eastAsiaTheme="minorHAnsi" w:hAnsi="Calibri" w:cstheme="minorBidi"/>
      <w:sz w:val="22"/>
      <w:szCs w:val="21"/>
    </w:rPr>
  </w:style>
  <w:style w:type="character" w:customStyle="1" w:styleId="PlainTextChar">
    <w:name w:val="Plain Text Char"/>
    <w:basedOn w:val="DefaultParagraphFont"/>
    <w:link w:val="PlainText"/>
    <w:rsid w:val="00E82623"/>
    <w:rPr>
      <w:rFonts w:eastAsiaTheme="minorHAnsi" w:cstheme="minorBidi"/>
      <w:szCs w:val="21"/>
      <w:lang w:val="en-GB"/>
    </w:rPr>
  </w:style>
  <w:style w:type="paragraph" w:customStyle="1" w:styleId="adefinitionsSyama">
    <w:name w:val="(a) definitions Syama"/>
    <w:basedOn w:val="ListParagraph"/>
    <w:link w:val="adefinitionsSyamaChar"/>
    <w:qFormat/>
    <w:rsid w:val="00C71BAA"/>
    <w:pPr>
      <w:widowControl w:val="0"/>
      <w:autoSpaceDE w:val="0"/>
      <w:autoSpaceDN w:val="0"/>
      <w:spacing w:after="240"/>
      <w:ind w:left="567" w:right="227" w:hanging="567"/>
      <w:jc w:val="both"/>
    </w:pPr>
    <w:rPr>
      <w:rFonts w:asciiTheme="minorHAnsi" w:hAnsiTheme="minorHAnsi"/>
    </w:rPr>
  </w:style>
  <w:style w:type="paragraph" w:customStyle="1" w:styleId="bodydefinitions">
    <w:name w:val="body definitions"/>
    <w:basedOn w:val="Normal"/>
    <w:link w:val="bodydefinitionsChar"/>
    <w:qFormat/>
    <w:rsid w:val="00C71BAA"/>
    <w:pPr>
      <w:widowControl w:val="0"/>
      <w:spacing w:after="240"/>
      <w:ind w:firstLine="11"/>
      <w:jc w:val="both"/>
    </w:pPr>
    <w:rPr>
      <w:rFonts w:asciiTheme="minorHAnsi" w:hAnsiTheme="minorHAnsi"/>
      <w:bCs/>
    </w:rPr>
  </w:style>
  <w:style w:type="character" w:customStyle="1" w:styleId="ListParagraphChar">
    <w:name w:val="List Paragraph Char"/>
    <w:aliases w:val="Numbered List Char,References Char,Bullets Char,Liste 1 Char"/>
    <w:basedOn w:val="DefaultParagraphFont"/>
    <w:link w:val="ListParagraph"/>
    <w:uiPriority w:val="34"/>
    <w:rsid w:val="00C71BAA"/>
    <w:rPr>
      <w:rFonts w:ascii="Times New Roman" w:eastAsia="MS Mincho" w:hAnsi="Times New Roman"/>
      <w:sz w:val="24"/>
      <w:szCs w:val="24"/>
      <w:lang w:val="en-GB"/>
    </w:rPr>
  </w:style>
  <w:style w:type="character" w:customStyle="1" w:styleId="adefinitionsSyamaChar">
    <w:name w:val="(a) definitions Syama Char"/>
    <w:basedOn w:val="ListParagraphChar"/>
    <w:link w:val="adefinitionsSyama"/>
    <w:rsid w:val="00C71BAA"/>
    <w:rPr>
      <w:rFonts w:asciiTheme="minorHAnsi" w:eastAsia="MS Mincho" w:hAnsiTheme="minorHAnsi"/>
      <w:sz w:val="24"/>
      <w:szCs w:val="24"/>
      <w:lang w:val="en-GB"/>
    </w:rPr>
  </w:style>
  <w:style w:type="character" w:customStyle="1" w:styleId="bodydefinitionsChar">
    <w:name w:val="body definitions Char"/>
    <w:basedOn w:val="DefaultParagraphFont"/>
    <w:link w:val="bodydefinitions"/>
    <w:rsid w:val="00C71BAA"/>
    <w:rPr>
      <w:rFonts w:asciiTheme="minorHAnsi" w:eastAsia="MS Mincho" w:hAnsiTheme="minorHAnsi"/>
      <w:bCs/>
      <w:sz w:val="24"/>
      <w:szCs w:val="24"/>
      <w:lang w:val="en-GB"/>
    </w:rPr>
  </w:style>
  <w:style w:type="paragraph" w:customStyle="1" w:styleId="BodyA">
    <w:name w:val="Body A"/>
    <w:uiPriority w:val="29"/>
    <w:qFormat/>
    <w:rsid w:val="00C7632B"/>
    <w:pPr>
      <w:keepLines/>
      <w:spacing w:after="240"/>
      <w:jc w:val="both"/>
    </w:pPr>
    <w:rPr>
      <w:rFonts w:ascii="Times New Roman" w:eastAsia="ヒラギノ角ゴ Pro W3" w:hAnsi="Times New Roman"/>
      <w:color w:val="000000"/>
      <w:szCs w:val="20"/>
    </w:rPr>
  </w:style>
  <w:style w:type="paragraph" w:customStyle="1" w:styleId="DocsID">
    <w:name w:val="DocsID"/>
    <w:basedOn w:val="Normal"/>
    <w:uiPriority w:val="29"/>
    <w:qFormat/>
    <w:rsid w:val="00C7632B"/>
    <w:pPr>
      <w:spacing w:before="20"/>
    </w:pPr>
    <w:rPr>
      <w:rFonts w:eastAsia="Times New Roman"/>
      <w:sz w:val="16"/>
      <w:szCs w:val="20"/>
    </w:rPr>
  </w:style>
  <w:style w:type="paragraph" w:customStyle="1" w:styleId="Schedule1L3C0">
    <w:name w:val="»Schedule 1 L3·C"/>
    <w:basedOn w:val="Normal"/>
    <w:next w:val="Normal"/>
    <w:link w:val="Schedule1L3CChar"/>
    <w:qFormat/>
    <w:rsid w:val="0098730C"/>
    <w:pPr>
      <w:spacing w:after="240" w:line="264" w:lineRule="auto"/>
      <w:ind w:left="720"/>
      <w:jc w:val="both"/>
    </w:pPr>
    <w:rPr>
      <w:rFonts w:eastAsia="Times New Roman"/>
      <w:lang w:eastAsia="x-none"/>
    </w:rPr>
  </w:style>
  <w:style w:type="character" w:customStyle="1" w:styleId="Schedule1L3CChar">
    <w:name w:val="»Schedule 1 L3·C Char"/>
    <w:link w:val="Schedule1L3C0"/>
    <w:rsid w:val="0098730C"/>
    <w:rPr>
      <w:rFonts w:ascii="Arial" w:eastAsia="Times New Roman" w:hAnsi="Arial"/>
      <w:sz w:val="20"/>
      <w:szCs w:val="24"/>
      <w:lang w:val="en-GB" w:eastAsia="x-none"/>
    </w:rPr>
  </w:style>
  <w:style w:type="paragraph" w:customStyle="1" w:styleId="Schedule1L1C">
    <w:name w:val="Schedule 1 L1·C¬"/>
    <w:basedOn w:val="Normal"/>
    <w:next w:val="Schedule1L2C"/>
    <w:uiPriority w:val="49"/>
    <w:qFormat/>
    <w:rsid w:val="000033A3"/>
    <w:pPr>
      <w:keepNext/>
      <w:keepLines/>
      <w:pageBreakBefore/>
      <w:numPr>
        <w:numId w:val="2"/>
      </w:numPr>
      <w:spacing w:before="240" w:after="240" w:line="264" w:lineRule="auto"/>
      <w:jc w:val="center"/>
      <w:outlineLvl w:val="0"/>
    </w:pPr>
    <w:rPr>
      <w:rFonts w:eastAsia="Times New Roman" w:cs="Arial"/>
      <w:b/>
      <w:caps/>
    </w:rPr>
  </w:style>
  <w:style w:type="paragraph" w:customStyle="1" w:styleId="Schedule1L2C">
    <w:name w:val="Schedule 1 L2·C"/>
    <w:basedOn w:val="Normal"/>
    <w:next w:val="Schedule1L3C"/>
    <w:uiPriority w:val="49"/>
    <w:qFormat/>
    <w:rsid w:val="000033A3"/>
    <w:pPr>
      <w:numPr>
        <w:ilvl w:val="1"/>
        <w:numId w:val="2"/>
      </w:numPr>
      <w:spacing w:after="240" w:line="264" w:lineRule="auto"/>
      <w:jc w:val="center"/>
      <w:outlineLvl w:val="1"/>
    </w:pPr>
    <w:rPr>
      <w:rFonts w:eastAsia="Times New Roman" w:cs="Arial"/>
      <w:b/>
    </w:rPr>
  </w:style>
  <w:style w:type="paragraph" w:customStyle="1" w:styleId="Schedule1L3C">
    <w:name w:val="Schedule 1 L3·C"/>
    <w:basedOn w:val="Normal"/>
    <w:uiPriority w:val="49"/>
    <w:qFormat/>
    <w:rsid w:val="000033A3"/>
    <w:pPr>
      <w:numPr>
        <w:ilvl w:val="2"/>
        <w:numId w:val="2"/>
      </w:numPr>
      <w:spacing w:after="240" w:line="264" w:lineRule="auto"/>
      <w:jc w:val="both"/>
      <w:outlineLvl w:val="2"/>
    </w:pPr>
    <w:rPr>
      <w:rFonts w:eastAsia="Times New Roman" w:cs="Arial"/>
      <w:b/>
    </w:rPr>
  </w:style>
  <w:style w:type="paragraph" w:customStyle="1" w:styleId="Schedule1L4C">
    <w:name w:val="Schedule 1 L4·C"/>
    <w:basedOn w:val="Normal"/>
    <w:uiPriority w:val="49"/>
    <w:qFormat/>
    <w:rsid w:val="000033A3"/>
    <w:pPr>
      <w:numPr>
        <w:ilvl w:val="3"/>
        <w:numId w:val="2"/>
      </w:numPr>
      <w:spacing w:after="240" w:line="264" w:lineRule="auto"/>
      <w:jc w:val="both"/>
      <w:outlineLvl w:val="3"/>
    </w:pPr>
    <w:rPr>
      <w:rFonts w:eastAsia="Times New Roman" w:cs="Arial"/>
    </w:rPr>
  </w:style>
  <w:style w:type="paragraph" w:customStyle="1" w:styleId="Schedule1L5C">
    <w:name w:val="Schedule 1 L5·C"/>
    <w:basedOn w:val="Normal"/>
    <w:uiPriority w:val="49"/>
    <w:qFormat/>
    <w:rsid w:val="000033A3"/>
    <w:pPr>
      <w:numPr>
        <w:ilvl w:val="4"/>
        <w:numId w:val="2"/>
      </w:numPr>
      <w:spacing w:after="240" w:line="264" w:lineRule="auto"/>
      <w:jc w:val="both"/>
      <w:outlineLvl w:val="4"/>
    </w:pPr>
    <w:rPr>
      <w:rFonts w:eastAsia="Times New Roman" w:cs="Arial"/>
    </w:rPr>
  </w:style>
  <w:style w:type="paragraph" w:customStyle="1" w:styleId="Schedule1L6C">
    <w:name w:val="Schedule 1 L6·C"/>
    <w:basedOn w:val="Normal"/>
    <w:uiPriority w:val="49"/>
    <w:qFormat/>
    <w:rsid w:val="000033A3"/>
    <w:pPr>
      <w:numPr>
        <w:ilvl w:val="5"/>
        <w:numId w:val="2"/>
      </w:numPr>
      <w:spacing w:after="240" w:line="264" w:lineRule="auto"/>
      <w:jc w:val="both"/>
      <w:outlineLvl w:val="5"/>
    </w:pPr>
    <w:rPr>
      <w:rFonts w:eastAsia="Times New Roman" w:cs="Arial"/>
    </w:rPr>
  </w:style>
  <w:style w:type="paragraph" w:customStyle="1" w:styleId="Schedule1L7C">
    <w:name w:val="Schedule 1 L7·C"/>
    <w:basedOn w:val="Normal"/>
    <w:uiPriority w:val="49"/>
    <w:qFormat/>
    <w:rsid w:val="000033A3"/>
    <w:pPr>
      <w:numPr>
        <w:ilvl w:val="6"/>
        <w:numId w:val="2"/>
      </w:numPr>
      <w:spacing w:after="240" w:line="264" w:lineRule="auto"/>
      <w:jc w:val="both"/>
      <w:outlineLvl w:val="6"/>
    </w:pPr>
    <w:rPr>
      <w:rFonts w:eastAsia="Times New Roman" w:cs="Arial"/>
    </w:rPr>
  </w:style>
  <w:style w:type="paragraph" w:customStyle="1" w:styleId="Schedule1L8C">
    <w:name w:val="Schedule 1 L8·C"/>
    <w:basedOn w:val="Normal"/>
    <w:uiPriority w:val="49"/>
    <w:qFormat/>
    <w:rsid w:val="000033A3"/>
    <w:pPr>
      <w:numPr>
        <w:ilvl w:val="7"/>
        <w:numId w:val="2"/>
      </w:numPr>
      <w:spacing w:after="240" w:line="264" w:lineRule="auto"/>
      <w:jc w:val="both"/>
      <w:outlineLvl w:val="7"/>
    </w:pPr>
    <w:rPr>
      <w:rFonts w:eastAsia="Times New Roman" w:cs="Arial"/>
    </w:rPr>
  </w:style>
  <w:style w:type="paragraph" w:customStyle="1" w:styleId="Schedule1L9C">
    <w:name w:val="Schedule 1 L9·C"/>
    <w:basedOn w:val="Normal"/>
    <w:uiPriority w:val="49"/>
    <w:qFormat/>
    <w:rsid w:val="000033A3"/>
    <w:pPr>
      <w:numPr>
        <w:ilvl w:val="8"/>
        <w:numId w:val="2"/>
      </w:numPr>
      <w:spacing w:after="240" w:line="264" w:lineRule="auto"/>
      <w:jc w:val="both"/>
      <w:outlineLvl w:val="8"/>
    </w:pPr>
    <w:rPr>
      <w:rFonts w:eastAsia="Times New Roman" w:cs="Arial"/>
    </w:rPr>
  </w:style>
  <w:style w:type="paragraph" w:customStyle="1" w:styleId="DefaultParagraphFontParaCharChar">
    <w:name w:val="Default Paragraph Font Para Char Char"/>
    <w:aliases w:val="Default Paragraph Font Para Char Para Char Char"/>
    <w:basedOn w:val="Normal"/>
    <w:uiPriority w:val="29"/>
    <w:qFormat/>
    <w:rsid w:val="003666D3"/>
    <w:rPr>
      <w:rFonts w:eastAsia="SimSun"/>
      <w:szCs w:val="20"/>
    </w:rPr>
  </w:style>
  <w:style w:type="paragraph" w:styleId="TOC7">
    <w:name w:val="toc 7"/>
    <w:basedOn w:val="Normal"/>
    <w:next w:val="Normal"/>
    <w:autoRedefine/>
    <w:uiPriority w:val="39"/>
    <w:unhideWhenUsed/>
    <w:locked/>
    <w:rsid w:val="002B43A5"/>
    <w:pPr>
      <w:ind w:left="1440"/>
    </w:pPr>
    <w:rPr>
      <w:rFonts w:asciiTheme="minorHAnsi" w:hAnsiTheme="minorHAnsi"/>
      <w:szCs w:val="20"/>
    </w:rPr>
  </w:style>
  <w:style w:type="paragraph" w:styleId="Revision">
    <w:name w:val="Revision"/>
    <w:hidden/>
    <w:rsid w:val="00C8295F"/>
    <w:rPr>
      <w:rFonts w:ascii="Times New Roman" w:eastAsia="MS Mincho" w:hAnsi="Times New Roman"/>
      <w:sz w:val="24"/>
      <w:lang w:val="en-GB"/>
    </w:rPr>
  </w:style>
  <w:style w:type="paragraph" w:styleId="FootnoteText">
    <w:name w:val="footnote text"/>
    <w:basedOn w:val="Normal"/>
    <w:link w:val="FootnoteTextChar1"/>
    <w:uiPriority w:val="99"/>
    <w:unhideWhenUsed/>
    <w:qFormat/>
    <w:rsid w:val="00B71EA8"/>
    <w:rPr>
      <w:szCs w:val="20"/>
    </w:rPr>
  </w:style>
  <w:style w:type="character" w:customStyle="1" w:styleId="FootnoteTextChar1">
    <w:name w:val="Footnote Text Char1"/>
    <w:basedOn w:val="DefaultParagraphFont"/>
    <w:link w:val="FootnoteText"/>
    <w:uiPriority w:val="99"/>
    <w:rsid w:val="00B71EA8"/>
    <w:rPr>
      <w:rFonts w:ascii="Times New Roman" w:eastAsia="MS Mincho" w:hAnsi="Times New Roman"/>
      <w:sz w:val="20"/>
      <w:szCs w:val="20"/>
      <w:lang w:val="en-GB"/>
    </w:rPr>
  </w:style>
  <w:style w:type="character" w:styleId="FootnoteReference">
    <w:name w:val="footnote reference"/>
    <w:basedOn w:val="DefaultParagraphFont"/>
    <w:uiPriority w:val="99"/>
    <w:unhideWhenUsed/>
    <w:rsid w:val="00B71EA8"/>
    <w:rPr>
      <w:vertAlign w:val="superscript"/>
    </w:rPr>
  </w:style>
  <w:style w:type="table" w:styleId="TableGrid">
    <w:name w:val="Table Grid"/>
    <w:basedOn w:val="TableNormal"/>
    <w:uiPriority w:val="39"/>
    <w:locked/>
    <w:rsid w:val="0043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437807"/>
  </w:style>
  <w:style w:type="paragraph" w:customStyle="1" w:styleId="Legal2L1">
    <w:name w:val="Legal2_L1"/>
    <w:basedOn w:val="Normal"/>
    <w:next w:val="BodyText"/>
    <w:rsid w:val="00C12E1A"/>
    <w:pPr>
      <w:keepNext/>
      <w:numPr>
        <w:numId w:val="3"/>
      </w:numPr>
      <w:spacing w:after="240"/>
      <w:jc w:val="both"/>
      <w:outlineLvl w:val="0"/>
    </w:pPr>
    <w:rPr>
      <w:rFonts w:eastAsia="Times New Roman"/>
      <w:b/>
      <w:caps/>
      <w:szCs w:val="20"/>
      <w:lang w:val="x-none" w:eastAsia="x-none"/>
    </w:rPr>
  </w:style>
  <w:style w:type="paragraph" w:customStyle="1" w:styleId="Legal2L2">
    <w:name w:val="Legal2_L2"/>
    <w:basedOn w:val="Legal2L1"/>
    <w:next w:val="BodyText"/>
    <w:rsid w:val="00C12E1A"/>
    <w:pPr>
      <w:numPr>
        <w:ilvl w:val="1"/>
      </w:numPr>
      <w:outlineLvl w:val="1"/>
    </w:pPr>
    <w:rPr>
      <w:caps w:val="0"/>
    </w:rPr>
  </w:style>
  <w:style w:type="paragraph" w:customStyle="1" w:styleId="Legal2L3">
    <w:name w:val="Legal2_L3"/>
    <w:basedOn w:val="Legal2L2"/>
    <w:next w:val="BodyText"/>
    <w:link w:val="Legal2L3Char"/>
    <w:rsid w:val="00C12E1A"/>
    <w:pPr>
      <w:keepNext w:val="0"/>
      <w:numPr>
        <w:ilvl w:val="2"/>
      </w:numPr>
      <w:outlineLvl w:val="2"/>
    </w:pPr>
    <w:rPr>
      <w:b w:val="0"/>
    </w:rPr>
  </w:style>
  <w:style w:type="character" w:customStyle="1" w:styleId="Legal2L3Char">
    <w:name w:val="Legal2_L3 Char"/>
    <w:link w:val="Legal2L3"/>
    <w:rsid w:val="00C12E1A"/>
    <w:rPr>
      <w:rFonts w:eastAsia="Times New Roman"/>
      <w:szCs w:val="20"/>
      <w:lang w:val="x-none" w:eastAsia="x-none"/>
    </w:rPr>
  </w:style>
  <w:style w:type="paragraph" w:customStyle="1" w:styleId="Legal2L4">
    <w:name w:val="Legal2_L4"/>
    <w:basedOn w:val="Legal2L3"/>
    <w:next w:val="BodyText"/>
    <w:rsid w:val="00C12E1A"/>
    <w:pPr>
      <w:numPr>
        <w:ilvl w:val="3"/>
      </w:numPr>
      <w:tabs>
        <w:tab w:val="clear" w:pos="2880"/>
      </w:tabs>
      <w:ind w:left="2804" w:hanging="360"/>
      <w:outlineLvl w:val="3"/>
    </w:pPr>
  </w:style>
  <w:style w:type="paragraph" w:customStyle="1" w:styleId="Legal2L5">
    <w:name w:val="Legal2_L5"/>
    <w:basedOn w:val="Legal2L4"/>
    <w:next w:val="BodyText"/>
    <w:rsid w:val="00C12E1A"/>
    <w:pPr>
      <w:numPr>
        <w:ilvl w:val="4"/>
      </w:numPr>
      <w:tabs>
        <w:tab w:val="clear" w:pos="3600"/>
      </w:tabs>
      <w:ind w:left="3524" w:hanging="360"/>
      <w:outlineLvl w:val="4"/>
    </w:pPr>
  </w:style>
  <w:style w:type="paragraph" w:customStyle="1" w:styleId="Legal2L6">
    <w:name w:val="Legal2_L6"/>
    <w:basedOn w:val="Legal2L5"/>
    <w:next w:val="BodyText"/>
    <w:rsid w:val="00C12E1A"/>
    <w:pPr>
      <w:numPr>
        <w:ilvl w:val="5"/>
      </w:numPr>
      <w:tabs>
        <w:tab w:val="clear" w:pos="4320"/>
      </w:tabs>
      <w:ind w:left="4244" w:hanging="180"/>
      <w:outlineLvl w:val="5"/>
    </w:pPr>
  </w:style>
  <w:style w:type="paragraph" w:customStyle="1" w:styleId="Legal2L7">
    <w:name w:val="Legal2_L7"/>
    <w:basedOn w:val="Legal2L6"/>
    <w:next w:val="BodyText"/>
    <w:rsid w:val="00C12E1A"/>
    <w:pPr>
      <w:numPr>
        <w:ilvl w:val="6"/>
      </w:numPr>
      <w:tabs>
        <w:tab w:val="clear" w:pos="5040"/>
      </w:tabs>
      <w:ind w:left="4964" w:hanging="360"/>
      <w:outlineLvl w:val="6"/>
    </w:pPr>
  </w:style>
  <w:style w:type="paragraph" w:customStyle="1" w:styleId="Legal2L8">
    <w:name w:val="Legal2_L8"/>
    <w:basedOn w:val="Legal2L7"/>
    <w:next w:val="BodyText"/>
    <w:rsid w:val="00C12E1A"/>
    <w:pPr>
      <w:numPr>
        <w:ilvl w:val="7"/>
      </w:numPr>
      <w:tabs>
        <w:tab w:val="clear" w:pos="5760"/>
      </w:tabs>
      <w:ind w:left="5684" w:hanging="360"/>
      <w:outlineLvl w:val="7"/>
    </w:pPr>
  </w:style>
  <w:style w:type="paragraph" w:customStyle="1" w:styleId="Legal2L9">
    <w:name w:val="Legal2_L9"/>
    <w:basedOn w:val="Legal2L8"/>
    <w:next w:val="BodyText"/>
    <w:rsid w:val="00C12E1A"/>
    <w:pPr>
      <w:numPr>
        <w:ilvl w:val="8"/>
      </w:numPr>
      <w:tabs>
        <w:tab w:val="clear" w:pos="6480"/>
      </w:tabs>
      <w:ind w:left="6404" w:hanging="180"/>
      <w:outlineLvl w:val="8"/>
    </w:pPr>
  </w:style>
  <w:style w:type="paragraph" w:customStyle="1" w:styleId="BauchiEPClevel1">
    <w:name w:val="Bauchi EPC level 1"/>
    <w:basedOn w:val="Normal"/>
    <w:link w:val="BauchiEPClevel1Char"/>
    <w:qFormat/>
    <w:rsid w:val="0095415E"/>
    <w:pPr>
      <w:autoSpaceDE w:val="0"/>
      <w:autoSpaceDN w:val="0"/>
      <w:adjustRightInd w:val="0"/>
      <w:spacing w:after="240"/>
      <w:jc w:val="both"/>
    </w:pPr>
  </w:style>
  <w:style w:type="character" w:customStyle="1" w:styleId="BauchiEPClevel1Char">
    <w:name w:val="Bauchi EPC level 1 Char"/>
    <w:basedOn w:val="DefaultParagraphFont"/>
    <w:link w:val="BauchiEPClevel1"/>
    <w:rsid w:val="0095415E"/>
    <w:rPr>
      <w:rFonts w:ascii="Times New Roman" w:eastAsia="MS Mincho" w:hAnsi="Times New Roman"/>
      <w:sz w:val="24"/>
      <w:szCs w:val="24"/>
    </w:rPr>
  </w:style>
  <w:style w:type="paragraph" w:customStyle="1" w:styleId="Clause0Sub">
    <w:name w:val="Clause0Sub"/>
    <w:basedOn w:val="Normal"/>
    <w:link w:val="Clause0SubChar"/>
    <w:rsid w:val="00A9323B"/>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jc w:val="both"/>
    </w:pPr>
    <w:rPr>
      <w:rFonts w:eastAsia="Times New Roman"/>
      <w:szCs w:val="20"/>
      <w:lang w:eastAsia="en-GB"/>
    </w:rPr>
  </w:style>
  <w:style w:type="character" w:customStyle="1" w:styleId="Clause0SubChar">
    <w:name w:val="Clause0Sub Char"/>
    <w:link w:val="Clause0Sub"/>
    <w:rsid w:val="00A9323B"/>
    <w:rPr>
      <w:rFonts w:ascii="Arial" w:eastAsia="Times New Roman" w:hAnsi="Arial"/>
      <w:sz w:val="20"/>
      <w:szCs w:val="20"/>
      <w:lang w:val="en-GB" w:eastAsia="en-GB"/>
    </w:rPr>
  </w:style>
  <w:style w:type="paragraph" w:customStyle="1" w:styleId="Clause1Head">
    <w:name w:val="Clause1Head"/>
    <w:basedOn w:val="Normal"/>
    <w:qFormat/>
    <w:rsid w:val="00A9323B"/>
    <w:pPr>
      <w:keepNext/>
      <w:numPr>
        <w:numId w:val="4"/>
      </w:numPr>
      <w:spacing w:after="240" w:line="360" w:lineRule="atLeast"/>
      <w:jc w:val="both"/>
    </w:pPr>
    <w:rPr>
      <w:rFonts w:eastAsia="Times New Roman"/>
      <w:b/>
      <w:szCs w:val="20"/>
      <w:lang w:eastAsia="en-GB"/>
    </w:rPr>
  </w:style>
  <w:style w:type="paragraph" w:customStyle="1" w:styleId="Clause2Sub">
    <w:name w:val="Clause2Sub"/>
    <w:basedOn w:val="Normal"/>
    <w:link w:val="Clause2SubChar"/>
    <w:qFormat/>
    <w:rsid w:val="00A9323B"/>
    <w:pPr>
      <w:numPr>
        <w:ilvl w:val="1"/>
        <w:numId w:val="4"/>
      </w:numPr>
      <w:spacing w:after="240" w:line="360" w:lineRule="atLeast"/>
      <w:jc w:val="both"/>
    </w:pPr>
    <w:rPr>
      <w:rFonts w:eastAsia="Times New Roman"/>
      <w:szCs w:val="20"/>
      <w:lang w:eastAsia="en-GB"/>
    </w:rPr>
  </w:style>
  <w:style w:type="character" w:customStyle="1" w:styleId="Clause2SubChar">
    <w:name w:val="Clause2Sub Char"/>
    <w:link w:val="Clause2Sub"/>
    <w:rsid w:val="00A9323B"/>
    <w:rPr>
      <w:rFonts w:eastAsia="Times New Roman"/>
      <w:szCs w:val="20"/>
      <w:lang w:eastAsia="en-GB"/>
    </w:rPr>
  </w:style>
  <w:style w:type="paragraph" w:customStyle="1" w:styleId="Clause3Sub">
    <w:name w:val="Clause3Sub"/>
    <w:basedOn w:val="Normal"/>
    <w:link w:val="Clause3SubChar"/>
    <w:qFormat/>
    <w:rsid w:val="00A9323B"/>
    <w:pPr>
      <w:numPr>
        <w:ilvl w:val="2"/>
        <w:numId w:val="4"/>
      </w:numPr>
      <w:spacing w:after="240" w:line="360" w:lineRule="atLeast"/>
      <w:jc w:val="both"/>
    </w:pPr>
    <w:rPr>
      <w:rFonts w:eastAsia="Times New Roman"/>
      <w:szCs w:val="20"/>
      <w:lang w:eastAsia="en-GB"/>
    </w:rPr>
  </w:style>
  <w:style w:type="character" w:customStyle="1" w:styleId="Clause3SubChar">
    <w:name w:val="Clause3Sub Char"/>
    <w:link w:val="Clause3Sub"/>
    <w:rsid w:val="00A9323B"/>
    <w:rPr>
      <w:rFonts w:eastAsia="Times New Roman"/>
      <w:szCs w:val="20"/>
      <w:lang w:eastAsia="en-GB"/>
    </w:rPr>
  </w:style>
  <w:style w:type="paragraph" w:customStyle="1" w:styleId="Clause4Sub">
    <w:name w:val="Clause4Sub"/>
    <w:basedOn w:val="Normal"/>
    <w:qFormat/>
    <w:rsid w:val="00A9323B"/>
    <w:pPr>
      <w:numPr>
        <w:ilvl w:val="3"/>
        <w:numId w:val="4"/>
      </w:numPr>
      <w:spacing w:after="240" w:line="360" w:lineRule="atLeast"/>
      <w:jc w:val="both"/>
    </w:pPr>
    <w:rPr>
      <w:rFonts w:eastAsia="Times New Roman"/>
      <w:szCs w:val="20"/>
      <w:lang w:eastAsia="en-GB"/>
    </w:rPr>
  </w:style>
  <w:style w:type="paragraph" w:customStyle="1" w:styleId="Clause5Sub">
    <w:name w:val="Clause5Sub"/>
    <w:basedOn w:val="Normal"/>
    <w:qFormat/>
    <w:rsid w:val="00A9323B"/>
    <w:pPr>
      <w:numPr>
        <w:ilvl w:val="4"/>
        <w:numId w:val="4"/>
      </w:numPr>
      <w:spacing w:after="240" w:line="360" w:lineRule="atLeast"/>
      <w:jc w:val="both"/>
    </w:pPr>
    <w:rPr>
      <w:rFonts w:eastAsia="Times New Roman"/>
      <w:szCs w:val="20"/>
      <w:lang w:eastAsia="en-GB"/>
    </w:rPr>
  </w:style>
  <w:style w:type="paragraph" w:customStyle="1" w:styleId="Clause6Sub">
    <w:name w:val="Clause6Sub"/>
    <w:basedOn w:val="Normal"/>
    <w:qFormat/>
    <w:rsid w:val="00A9323B"/>
    <w:pPr>
      <w:numPr>
        <w:ilvl w:val="5"/>
        <w:numId w:val="4"/>
      </w:numPr>
      <w:spacing w:after="240" w:line="360" w:lineRule="atLeast"/>
      <w:jc w:val="both"/>
    </w:pPr>
    <w:rPr>
      <w:rFonts w:eastAsia="Times New Roman"/>
      <w:szCs w:val="20"/>
      <w:lang w:eastAsia="en-GB"/>
    </w:rPr>
  </w:style>
  <w:style w:type="paragraph" w:customStyle="1" w:styleId="Clause7Sub">
    <w:name w:val="Clause7Sub"/>
    <w:basedOn w:val="Normal"/>
    <w:qFormat/>
    <w:rsid w:val="00A9323B"/>
    <w:pPr>
      <w:numPr>
        <w:ilvl w:val="6"/>
        <w:numId w:val="4"/>
      </w:numPr>
      <w:spacing w:after="240" w:line="360" w:lineRule="atLeast"/>
      <w:jc w:val="both"/>
    </w:pPr>
    <w:rPr>
      <w:rFonts w:eastAsia="Times New Roman"/>
      <w:szCs w:val="20"/>
      <w:lang w:eastAsia="en-GB"/>
    </w:rPr>
  </w:style>
  <w:style w:type="paragraph" w:customStyle="1" w:styleId="Clause8Sub">
    <w:name w:val="Clause8Sub"/>
    <w:basedOn w:val="Normal"/>
    <w:qFormat/>
    <w:rsid w:val="00A9323B"/>
    <w:pPr>
      <w:numPr>
        <w:ilvl w:val="7"/>
        <w:numId w:val="4"/>
      </w:numPr>
      <w:spacing w:after="240" w:line="360" w:lineRule="atLeast"/>
      <w:jc w:val="both"/>
    </w:pPr>
    <w:rPr>
      <w:rFonts w:eastAsia="Times New Roman"/>
      <w:szCs w:val="20"/>
      <w:lang w:eastAsia="en-GB"/>
    </w:rPr>
  </w:style>
  <w:style w:type="paragraph" w:customStyle="1" w:styleId="Clause9Sub">
    <w:name w:val="Clause9Sub"/>
    <w:basedOn w:val="Normal"/>
    <w:qFormat/>
    <w:rsid w:val="00A9323B"/>
    <w:pPr>
      <w:numPr>
        <w:ilvl w:val="8"/>
        <w:numId w:val="4"/>
      </w:numPr>
      <w:spacing w:after="240" w:line="360" w:lineRule="atLeast"/>
      <w:jc w:val="both"/>
    </w:pPr>
    <w:rPr>
      <w:rFonts w:eastAsia="Times New Roman"/>
      <w:szCs w:val="20"/>
      <w:lang w:eastAsia="en-GB"/>
    </w:rPr>
  </w:style>
  <w:style w:type="paragraph" w:customStyle="1" w:styleId="NormalDouble">
    <w:name w:val="Normal Double"/>
    <w:basedOn w:val="Normal"/>
    <w:rsid w:val="00A9323B"/>
    <w:pPr>
      <w:spacing w:after="240" w:line="480" w:lineRule="atLeast"/>
      <w:jc w:val="both"/>
    </w:pPr>
    <w:rPr>
      <w:rFonts w:eastAsia="Times New Roman"/>
      <w:szCs w:val="22"/>
    </w:rPr>
  </w:style>
  <w:style w:type="paragraph" w:customStyle="1" w:styleId="NormalSingle">
    <w:name w:val="Normal Single"/>
    <w:basedOn w:val="Normal"/>
    <w:rsid w:val="00A9323B"/>
    <w:pPr>
      <w:spacing w:after="240" w:line="240" w:lineRule="atLeast"/>
      <w:jc w:val="both"/>
    </w:pPr>
    <w:rPr>
      <w:rFonts w:eastAsia="Times New Roman"/>
      <w:szCs w:val="22"/>
    </w:rPr>
  </w:style>
  <w:style w:type="paragraph" w:customStyle="1" w:styleId="NormalTable">
    <w:name w:val="NormalTable"/>
    <w:basedOn w:val="Normal"/>
    <w:next w:val="Normal"/>
    <w:rsid w:val="00A9323B"/>
    <w:pPr>
      <w:spacing w:line="240" w:lineRule="atLeast"/>
    </w:pPr>
    <w:rPr>
      <w:rFonts w:eastAsia="Times New Roman"/>
      <w:sz w:val="16"/>
      <w:szCs w:val="16"/>
      <w:lang w:eastAsia="en-GB"/>
    </w:rPr>
  </w:style>
  <w:style w:type="paragraph" w:customStyle="1" w:styleId="NoSpaceNormal">
    <w:name w:val="NoSpaceNormal"/>
    <w:basedOn w:val="Normal"/>
    <w:qFormat/>
    <w:rsid w:val="00A9323B"/>
    <w:pPr>
      <w:spacing w:line="360" w:lineRule="atLeast"/>
      <w:jc w:val="both"/>
    </w:pPr>
    <w:rPr>
      <w:rFonts w:eastAsia="Times New Roman"/>
      <w:szCs w:val="22"/>
    </w:rPr>
  </w:style>
  <w:style w:type="paragraph" w:customStyle="1" w:styleId="NoSpaceNormalSingle">
    <w:name w:val="NoSpaceNormalSingle"/>
    <w:basedOn w:val="Normal"/>
    <w:qFormat/>
    <w:rsid w:val="00A9323B"/>
    <w:pPr>
      <w:spacing w:line="240" w:lineRule="atLeast"/>
      <w:jc w:val="both"/>
    </w:pPr>
    <w:rPr>
      <w:rFonts w:eastAsia="Times New Roman"/>
      <w:szCs w:val="22"/>
    </w:rPr>
  </w:style>
  <w:style w:type="paragraph" w:customStyle="1" w:styleId="XClause0Sub">
    <w:name w:val="XClause0Sub"/>
    <w:basedOn w:val="Normal"/>
    <w:rsid w:val="00A9323B"/>
    <w:pPr>
      <w:tabs>
        <w:tab w:val="left" w:pos="680"/>
        <w:tab w:val="left" w:pos="1474"/>
        <w:tab w:val="left" w:pos="2552"/>
        <w:tab w:val="left" w:pos="3629"/>
        <w:tab w:val="left" w:pos="4763"/>
        <w:tab w:val="left" w:pos="6124"/>
        <w:tab w:val="left" w:pos="6861"/>
        <w:tab w:val="left" w:pos="7655"/>
        <w:tab w:val="left" w:pos="8222"/>
      </w:tabs>
      <w:spacing w:after="240" w:line="360" w:lineRule="atLeast"/>
      <w:ind w:left="720"/>
      <w:jc w:val="both"/>
    </w:pPr>
    <w:rPr>
      <w:rFonts w:eastAsia="Times New Roman"/>
      <w:szCs w:val="20"/>
      <w:lang w:eastAsia="en-GB"/>
    </w:rPr>
  </w:style>
  <w:style w:type="paragraph" w:customStyle="1" w:styleId="XClause1Head">
    <w:name w:val="XClause1Head"/>
    <w:basedOn w:val="Normal"/>
    <w:rsid w:val="00A9323B"/>
    <w:pPr>
      <w:numPr>
        <w:numId w:val="5"/>
      </w:numPr>
      <w:spacing w:after="240" w:line="360" w:lineRule="atLeast"/>
      <w:jc w:val="both"/>
    </w:pPr>
    <w:rPr>
      <w:rFonts w:eastAsia="Times New Roman"/>
      <w:szCs w:val="20"/>
      <w:lang w:eastAsia="en-GB"/>
    </w:rPr>
  </w:style>
  <w:style w:type="paragraph" w:customStyle="1" w:styleId="XClause2Sub">
    <w:name w:val="XClause2Sub"/>
    <w:basedOn w:val="Normal"/>
    <w:link w:val="XClause2SubChar"/>
    <w:rsid w:val="00A9323B"/>
    <w:pPr>
      <w:numPr>
        <w:ilvl w:val="1"/>
        <w:numId w:val="5"/>
      </w:numPr>
      <w:spacing w:after="240" w:line="360" w:lineRule="atLeast"/>
      <w:jc w:val="both"/>
    </w:pPr>
    <w:rPr>
      <w:rFonts w:eastAsia="Times New Roman"/>
      <w:szCs w:val="20"/>
      <w:lang w:eastAsia="en-GB"/>
    </w:rPr>
  </w:style>
  <w:style w:type="character" w:customStyle="1" w:styleId="XClause2SubChar">
    <w:name w:val="XClause2Sub Char"/>
    <w:basedOn w:val="DefaultParagraphFont"/>
    <w:link w:val="XClause2Sub"/>
    <w:rsid w:val="00A9323B"/>
    <w:rPr>
      <w:rFonts w:eastAsia="Times New Roman"/>
      <w:szCs w:val="20"/>
      <w:lang w:eastAsia="en-GB"/>
    </w:rPr>
  </w:style>
  <w:style w:type="paragraph" w:customStyle="1" w:styleId="XClause3Sub">
    <w:name w:val="XClause3Sub"/>
    <w:basedOn w:val="Normal"/>
    <w:rsid w:val="00A9323B"/>
    <w:pPr>
      <w:numPr>
        <w:ilvl w:val="2"/>
        <w:numId w:val="5"/>
      </w:numPr>
      <w:spacing w:after="240" w:line="360" w:lineRule="atLeast"/>
      <w:jc w:val="both"/>
    </w:pPr>
    <w:rPr>
      <w:rFonts w:eastAsia="Times New Roman"/>
      <w:szCs w:val="20"/>
      <w:lang w:eastAsia="en-GB"/>
    </w:rPr>
  </w:style>
  <w:style w:type="paragraph" w:customStyle="1" w:styleId="XClause4Sub">
    <w:name w:val="XClause4Sub"/>
    <w:basedOn w:val="Clause4Sub"/>
    <w:rsid w:val="00A9323B"/>
    <w:pPr>
      <w:numPr>
        <w:numId w:val="5"/>
      </w:numPr>
    </w:pPr>
  </w:style>
  <w:style w:type="paragraph" w:customStyle="1" w:styleId="XClause5Sub">
    <w:name w:val="XClause5Sub"/>
    <w:basedOn w:val="Normal"/>
    <w:rsid w:val="00A9323B"/>
    <w:pPr>
      <w:numPr>
        <w:ilvl w:val="4"/>
        <w:numId w:val="5"/>
      </w:numPr>
      <w:spacing w:after="240" w:line="360" w:lineRule="atLeast"/>
      <w:jc w:val="both"/>
    </w:pPr>
    <w:rPr>
      <w:rFonts w:eastAsia="Times New Roman"/>
      <w:szCs w:val="20"/>
      <w:lang w:eastAsia="en-GB"/>
    </w:rPr>
  </w:style>
  <w:style w:type="paragraph" w:customStyle="1" w:styleId="XClause6Sub">
    <w:name w:val="XClause6Sub"/>
    <w:basedOn w:val="Normal"/>
    <w:rsid w:val="00A9323B"/>
    <w:pPr>
      <w:numPr>
        <w:ilvl w:val="5"/>
        <w:numId w:val="5"/>
      </w:numPr>
      <w:spacing w:after="240" w:line="360" w:lineRule="atLeast"/>
      <w:jc w:val="both"/>
    </w:pPr>
    <w:rPr>
      <w:rFonts w:eastAsia="Times New Roman"/>
      <w:szCs w:val="20"/>
      <w:lang w:eastAsia="en-GB"/>
    </w:rPr>
  </w:style>
  <w:style w:type="paragraph" w:customStyle="1" w:styleId="XClause7Sub">
    <w:name w:val="XClause7Sub"/>
    <w:basedOn w:val="Normal"/>
    <w:rsid w:val="00A9323B"/>
    <w:pPr>
      <w:numPr>
        <w:ilvl w:val="6"/>
        <w:numId w:val="5"/>
      </w:numPr>
      <w:spacing w:after="240" w:line="360" w:lineRule="atLeast"/>
      <w:jc w:val="both"/>
    </w:pPr>
    <w:rPr>
      <w:rFonts w:eastAsia="Times New Roman"/>
      <w:szCs w:val="20"/>
      <w:lang w:eastAsia="en-GB"/>
    </w:rPr>
  </w:style>
  <w:style w:type="paragraph" w:customStyle="1" w:styleId="XClause8Sub">
    <w:name w:val="XClause8Sub"/>
    <w:basedOn w:val="Normal"/>
    <w:rsid w:val="00A9323B"/>
    <w:pPr>
      <w:numPr>
        <w:ilvl w:val="7"/>
        <w:numId w:val="5"/>
      </w:numPr>
      <w:spacing w:after="240" w:line="360" w:lineRule="atLeast"/>
      <w:jc w:val="both"/>
    </w:pPr>
    <w:rPr>
      <w:rFonts w:eastAsia="Times New Roman"/>
      <w:szCs w:val="20"/>
      <w:lang w:eastAsia="en-GB"/>
    </w:rPr>
  </w:style>
  <w:style w:type="paragraph" w:customStyle="1" w:styleId="XClause9Sub">
    <w:name w:val="XClause9Sub"/>
    <w:basedOn w:val="Normal"/>
    <w:rsid w:val="00A9323B"/>
    <w:pPr>
      <w:numPr>
        <w:ilvl w:val="8"/>
        <w:numId w:val="5"/>
      </w:numPr>
      <w:spacing w:after="240" w:line="360" w:lineRule="atLeast"/>
      <w:jc w:val="both"/>
    </w:pPr>
    <w:rPr>
      <w:rFonts w:eastAsia="Times New Roman"/>
      <w:szCs w:val="20"/>
      <w:lang w:eastAsia="en-GB"/>
    </w:rPr>
  </w:style>
  <w:style w:type="character" w:styleId="SubtleEmphasis">
    <w:name w:val="Subtle Emphasis"/>
    <w:basedOn w:val="DefaultParagraphFont"/>
    <w:uiPriority w:val="19"/>
    <w:rsid w:val="00A9323B"/>
    <w:rPr>
      <w:i/>
      <w:iCs/>
      <w:color w:val="808080" w:themeColor="text1" w:themeTint="7F"/>
    </w:rPr>
  </w:style>
  <w:style w:type="paragraph" w:customStyle="1" w:styleId="Annexure">
    <w:name w:val="Annexure"/>
    <w:basedOn w:val="Normal"/>
    <w:next w:val="Normal"/>
    <w:link w:val="AnnexureChar"/>
    <w:qFormat/>
    <w:rsid w:val="00A9323B"/>
    <w:pPr>
      <w:numPr>
        <w:numId w:val="6"/>
      </w:numPr>
      <w:spacing w:after="240" w:line="360" w:lineRule="atLeast"/>
      <w:jc w:val="right"/>
    </w:pPr>
    <w:rPr>
      <w:rFonts w:eastAsiaTheme="minorHAnsi" w:cstheme="minorBidi"/>
      <w:b/>
      <w:szCs w:val="22"/>
    </w:rPr>
  </w:style>
  <w:style w:type="character" w:customStyle="1" w:styleId="AnnexureChar">
    <w:name w:val="Annexure Char"/>
    <w:basedOn w:val="DefaultParagraphFont"/>
    <w:link w:val="Annexure"/>
    <w:rsid w:val="00A9323B"/>
    <w:rPr>
      <w:rFonts w:eastAsiaTheme="minorHAnsi" w:cstheme="minorBidi"/>
      <w:b/>
      <w:szCs w:val="22"/>
    </w:rPr>
  </w:style>
  <w:style w:type="paragraph" w:styleId="TOC1">
    <w:name w:val="toc 1"/>
    <w:basedOn w:val="Normal"/>
    <w:next w:val="Normal"/>
    <w:autoRedefine/>
    <w:uiPriority w:val="39"/>
    <w:unhideWhenUsed/>
    <w:qFormat/>
    <w:locked/>
    <w:rsid w:val="00B321E5"/>
    <w:pPr>
      <w:spacing w:before="240" w:after="120"/>
    </w:pPr>
    <w:rPr>
      <w:bCs/>
      <w:szCs w:val="20"/>
    </w:rPr>
  </w:style>
  <w:style w:type="paragraph" w:styleId="TOC2">
    <w:name w:val="toc 2"/>
    <w:basedOn w:val="Normal"/>
    <w:next w:val="Normal"/>
    <w:autoRedefine/>
    <w:uiPriority w:val="39"/>
    <w:unhideWhenUsed/>
    <w:locked/>
    <w:rsid w:val="00B82258"/>
    <w:pPr>
      <w:spacing w:before="120"/>
      <w:ind w:left="240"/>
    </w:pPr>
    <w:rPr>
      <w:rFonts w:asciiTheme="minorHAnsi" w:hAnsiTheme="minorHAnsi"/>
      <w:i/>
      <w:iCs/>
      <w:szCs w:val="20"/>
    </w:rPr>
  </w:style>
  <w:style w:type="paragraph" w:styleId="TOC3">
    <w:name w:val="toc 3"/>
    <w:basedOn w:val="Normal"/>
    <w:next w:val="Normal"/>
    <w:autoRedefine/>
    <w:uiPriority w:val="39"/>
    <w:unhideWhenUsed/>
    <w:locked/>
    <w:rsid w:val="00A9323B"/>
    <w:pPr>
      <w:ind w:left="480"/>
    </w:pPr>
    <w:rPr>
      <w:rFonts w:asciiTheme="minorHAnsi" w:hAnsiTheme="minorHAnsi"/>
      <w:szCs w:val="20"/>
    </w:rPr>
  </w:style>
  <w:style w:type="paragraph" w:styleId="TOC4">
    <w:name w:val="toc 4"/>
    <w:basedOn w:val="Normal"/>
    <w:next w:val="Normal"/>
    <w:autoRedefine/>
    <w:uiPriority w:val="39"/>
    <w:unhideWhenUsed/>
    <w:locked/>
    <w:rsid w:val="00A9323B"/>
    <w:pPr>
      <w:ind w:left="720"/>
    </w:pPr>
    <w:rPr>
      <w:rFonts w:asciiTheme="minorHAnsi" w:hAnsiTheme="minorHAnsi"/>
      <w:szCs w:val="20"/>
    </w:rPr>
  </w:style>
  <w:style w:type="paragraph" w:styleId="TOC5">
    <w:name w:val="toc 5"/>
    <w:basedOn w:val="Normal"/>
    <w:next w:val="Normal"/>
    <w:autoRedefine/>
    <w:uiPriority w:val="39"/>
    <w:unhideWhenUsed/>
    <w:locked/>
    <w:rsid w:val="00A9323B"/>
    <w:pPr>
      <w:ind w:left="960"/>
    </w:pPr>
    <w:rPr>
      <w:rFonts w:asciiTheme="minorHAnsi" w:hAnsiTheme="minorHAnsi"/>
      <w:szCs w:val="20"/>
    </w:rPr>
  </w:style>
  <w:style w:type="paragraph" w:styleId="TOC6">
    <w:name w:val="toc 6"/>
    <w:basedOn w:val="Normal"/>
    <w:next w:val="Normal"/>
    <w:autoRedefine/>
    <w:uiPriority w:val="39"/>
    <w:unhideWhenUsed/>
    <w:locked/>
    <w:rsid w:val="00A9323B"/>
    <w:pPr>
      <w:ind w:left="1200"/>
    </w:pPr>
    <w:rPr>
      <w:rFonts w:asciiTheme="minorHAnsi" w:hAnsiTheme="minorHAnsi"/>
      <w:szCs w:val="20"/>
    </w:rPr>
  </w:style>
  <w:style w:type="paragraph" w:styleId="TOC8">
    <w:name w:val="toc 8"/>
    <w:basedOn w:val="Normal"/>
    <w:next w:val="Normal"/>
    <w:autoRedefine/>
    <w:uiPriority w:val="39"/>
    <w:unhideWhenUsed/>
    <w:locked/>
    <w:rsid w:val="00A9323B"/>
    <w:pPr>
      <w:ind w:left="1680"/>
    </w:pPr>
    <w:rPr>
      <w:rFonts w:asciiTheme="minorHAnsi" w:hAnsiTheme="minorHAnsi"/>
      <w:szCs w:val="20"/>
    </w:rPr>
  </w:style>
  <w:style w:type="paragraph" w:styleId="TOC9">
    <w:name w:val="toc 9"/>
    <w:basedOn w:val="Normal"/>
    <w:next w:val="Normal"/>
    <w:autoRedefine/>
    <w:uiPriority w:val="39"/>
    <w:unhideWhenUsed/>
    <w:locked/>
    <w:rsid w:val="00A9323B"/>
    <w:pPr>
      <w:ind w:left="1920"/>
    </w:pPr>
    <w:rPr>
      <w:rFonts w:asciiTheme="minorHAnsi" w:hAnsiTheme="minorHAnsi"/>
      <w:szCs w:val="20"/>
    </w:rPr>
  </w:style>
  <w:style w:type="paragraph" w:customStyle="1" w:styleId="Schedule">
    <w:name w:val="Schedule"/>
    <w:basedOn w:val="Normal"/>
    <w:next w:val="Normal"/>
    <w:qFormat/>
    <w:rsid w:val="00A9323B"/>
    <w:pPr>
      <w:numPr>
        <w:numId w:val="7"/>
      </w:numPr>
      <w:spacing w:after="240" w:line="360" w:lineRule="atLeast"/>
      <w:jc w:val="right"/>
    </w:pPr>
    <w:rPr>
      <w:rFonts w:eastAsia="Times New Roman"/>
      <w:b/>
      <w:szCs w:val="20"/>
      <w:lang w:eastAsia="en-GB"/>
    </w:rPr>
  </w:style>
  <w:style w:type="character" w:customStyle="1" w:styleId="BalloonTextChar1">
    <w:name w:val="Balloon Text Char1"/>
    <w:basedOn w:val="DefaultParagraphFont"/>
    <w:rsid w:val="00A9323B"/>
    <w:rPr>
      <w:rFonts w:ascii="Malgun Gothic" w:eastAsia="Malgun Gothic" w:hAnsi="Malgun Gothic"/>
      <w:sz w:val="18"/>
      <w:szCs w:val="18"/>
      <w:lang w:val="en-US"/>
    </w:rPr>
  </w:style>
  <w:style w:type="paragraph" w:styleId="Bibliography">
    <w:name w:val="Bibliography"/>
    <w:basedOn w:val="Normal"/>
    <w:next w:val="Normal"/>
    <w:rsid w:val="00A9323B"/>
    <w:pPr>
      <w:spacing w:after="240"/>
    </w:pPr>
    <w:rPr>
      <w:rFonts w:eastAsiaTheme="minorHAnsi" w:cstheme="minorBidi"/>
      <w:sz w:val="22"/>
    </w:rPr>
  </w:style>
  <w:style w:type="paragraph" w:styleId="BlockText">
    <w:name w:val="Block Text"/>
    <w:basedOn w:val="Normal"/>
    <w:uiPriority w:val="1"/>
    <w:qFormat/>
    <w:rsid w:val="00A9323B"/>
    <w:pPr>
      <w:spacing w:after="240"/>
      <w:ind w:left="720" w:right="720"/>
      <w:jc w:val="both"/>
    </w:pPr>
    <w:rPr>
      <w:rFonts w:eastAsiaTheme="minorHAnsi" w:cstheme="minorBidi"/>
      <w:sz w:val="22"/>
    </w:rPr>
  </w:style>
  <w:style w:type="paragraph" w:styleId="BodyTextFirstIndent">
    <w:name w:val="Body Text First Indent"/>
    <w:aliases w:val="Body_FI"/>
    <w:basedOn w:val="Normal"/>
    <w:link w:val="BodyTextFirstIndentChar"/>
    <w:qFormat/>
    <w:rsid w:val="00A9323B"/>
    <w:pPr>
      <w:spacing w:after="240"/>
      <w:ind w:firstLine="720"/>
      <w:jc w:val="both"/>
    </w:pPr>
    <w:rPr>
      <w:rFonts w:eastAsiaTheme="minorHAnsi"/>
      <w:sz w:val="22"/>
    </w:rPr>
  </w:style>
  <w:style w:type="character" w:customStyle="1" w:styleId="BodyTextFirstIndentChar">
    <w:name w:val="Body Text First Indent Char"/>
    <w:aliases w:val="Body_FI Char"/>
    <w:basedOn w:val="BodyTextChar"/>
    <w:link w:val="BodyTextFirstIndent"/>
    <w:rsid w:val="00A9323B"/>
    <w:rPr>
      <w:rFonts w:ascii="Times New Roman" w:eastAsiaTheme="minorHAnsi" w:hAnsi="Times New Roman" w:cs="Times New Roman"/>
      <w:sz w:val="20"/>
      <w:szCs w:val="24"/>
    </w:rPr>
  </w:style>
  <w:style w:type="paragraph" w:styleId="BodyTextFirstIndent2">
    <w:name w:val="Body Text First Indent 2"/>
    <w:aliases w:val="Body_FI_2"/>
    <w:basedOn w:val="Normal"/>
    <w:link w:val="BodyTextFirstIndent2Char"/>
    <w:qFormat/>
    <w:rsid w:val="00A9323B"/>
    <w:pPr>
      <w:spacing w:line="480" w:lineRule="auto"/>
      <w:ind w:firstLine="720"/>
      <w:jc w:val="both"/>
    </w:pPr>
    <w:rPr>
      <w:rFonts w:eastAsiaTheme="minorHAnsi"/>
      <w:sz w:val="22"/>
    </w:rPr>
  </w:style>
  <w:style w:type="character" w:customStyle="1" w:styleId="BodyTextFirstIndent2Char">
    <w:name w:val="Body Text First Indent 2 Char"/>
    <w:aliases w:val="Body_FI_2 Char"/>
    <w:basedOn w:val="BodyTextIndentChar"/>
    <w:link w:val="BodyTextFirstIndent2"/>
    <w:rsid w:val="00A9323B"/>
    <w:rPr>
      <w:rFonts w:ascii="Times New Roman" w:eastAsiaTheme="minorHAnsi" w:hAnsi="Times New Roman" w:cs="Times New Roman"/>
      <w:sz w:val="20"/>
      <w:szCs w:val="24"/>
    </w:rPr>
  </w:style>
  <w:style w:type="paragraph" w:styleId="BodyTextIndent3">
    <w:name w:val="Body Text Indent 3"/>
    <w:basedOn w:val="Normal"/>
    <w:link w:val="BodyTextIndent3Char"/>
    <w:rsid w:val="00A9323B"/>
    <w:pPr>
      <w:spacing w:after="120"/>
      <w:ind w:left="360"/>
    </w:pPr>
    <w:rPr>
      <w:rFonts w:eastAsiaTheme="minorHAnsi" w:cstheme="minorBidi"/>
      <w:sz w:val="16"/>
      <w:szCs w:val="16"/>
    </w:rPr>
  </w:style>
  <w:style w:type="character" w:customStyle="1" w:styleId="BodyTextIndent3Char">
    <w:name w:val="Body Text Indent 3 Char"/>
    <w:basedOn w:val="DefaultParagraphFont"/>
    <w:link w:val="BodyTextIndent3"/>
    <w:rsid w:val="00A9323B"/>
    <w:rPr>
      <w:rFonts w:ascii="Times New Roman" w:eastAsiaTheme="minorHAnsi" w:hAnsi="Times New Roman" w:cstheme="minorBidi"/>
      <w:sz w:val="16"/>
      <w:szCs w:val="16"/>
    </w:rPr>
  </w:style>
  <w:style w:type="paragraph" w:styleId="Caption">
    <w:name w:val="caption"/>
    <w:basedOn w:val="Normal"/>
    <w:next w:val="Normal"/>
    <w:locked/>
    <w:rsid w:val="00A9323B"/>
    <w:pPr>
      <w:spacing w:after="240"/>
    </w:pPr>
    <w:rPr>
      <w:rFonts w:eastAsiaTheme="minorHAnsi" w:cstheme="minorBidi"/>
      <w:b/>
      <w:bCs/>
      <w:sz w:val="22"/>
      <w:szCs w:val="20"/>
    </w:rPr>
  </w:style>
  <w:style w:type="paragraph" w:styleId="Closing">
    <w:name w:val="Closing"/>
    <w:basedOn w:val="Normal"/>
    <w:link w:val="ClosingChar"/>
    <w:uiPriority w:val="99"/>
    <w:unhideWhenUsed/>
    <w:qFormat/>
    <w:rsid w:val="00A9323B"/>
    <w:pPr>
      <w:ind w:left="4680"/>
    </w:pPr>
    <w:rPr>
      <w:rFonts w:eastAsiaTheme="minorHAnsi" w:cstheme="minorBidi"/>
      <w:sz w:val="22"/>
    </w:rPr>
  </w:style>
  <w:style w:type="character" w:customStyle="1" w:styleId="ClosingChar">
    <w:name w:val="Closing Char"/>
    <w:basedOn w:val="DefaultParagraphFont"/>
    <w:link w:val="Closing"/>
    <w:uiPriority w:val="99"/>
    <w:rsid w:val="00A9323B"/>
    <w:rPr>
      <w:rFonts w:ascii="Times New Roman" w:eastAsiaTheme="minorHAnsi" w:hAnsi="Times New Roman" w:cstheme="minorBidi"/>
      <w:szCs w:val="24"/>
    </w:rPr>
  </w:style>
  <w:style w:type="paragraph" w:styleId="Date">
    <w:name w:val="Date"/>
    <w:basedOn w:val="Normal"/>
    <w:next w:val="Normal"/>
    <w:link w:val="DateChar"/>
    <w:rsid w:val="00A9323B"/>
    <w:pPr>
      <w:spacing w:after="240"/>
    </w:pPr>
    <w:rPr>
      <w:rFonts w:eastAsiaTheme="minorHAnsi" w:cstheme="minorBidi"/>
      <w:sz w:val="22"/>
    </w:rPr>
  </w:style>
  <w:style w:type="character" w:customStyle="1" w:styleId="DateChar">
    <w:name w:val="Date Char"/>
    <w:basedOn w:val="DefaultParagraphFont"/>
    <w:link w:val="Date"/>
    <w:rsid w:val="00A9323B"/>
    <w:rPr>
      <w:rFonts w:ascii="Times New Roman" w:eastAsiaTheme="minorHAnsi" w:hAnsi="Times New Roman" w:cstheme="minorBidi"/>
      <w:szCs w:val="24"/>
    </w:rPr>
  </w:style>
  <w:style w:type="paragraph" w:styleId="DocumentMap">
    <w:name w:val="Document Map"/>
    <w:basedOn w:val="Normal"/>
    <w:link w:val="DocumentMapChar"/>
    <w:rsid w:val="00A9323B"/>
    <w:pPr>
      <w:spacing w:after="240"/>
    </w:pPr>
    <w:rPr>
      <w:rFonts w:ascii="Tahoma" w:eastAsiaTheme="minorHAnsi" w:hAnsi="Tahoma" w:cs="Tahoma"/>
      <w:sz w:val="16"/>
      <w:szCs w:val="16"/>
    </w:rPr>
  </w:style>
  <w:style w:type="character" w:customStyle="1" w:styleId="DocumentMapChar">
    <w:name w:val="Document Map Char"/>
    <w:basedOn w:val="DefaultParagraphFont"/>
    <w:link w:val="DocumentMap"/>
    <w:rsid w:val="00A9323B"/>
    <w:rPr>
      <w:rFonts w:ascii="Tahoma" w:eastAsiaTheme="minorHAnsi" w:hAnsi="Tahoma" w:cs="Tahoma"/>
      <w:sz w:val="16"/>
      <w:szCs w:val="16"/>
    </w:rPr>
  </w:style>
  <w:style w:type="paragraph" w:styleId="E-mailSignature">
    <w:name w:val="E-mail Signature"/>
    <w:basedOn w:val="Normal"/>
    <w:link w:val="E-mailSignatureChar"/>
    <w:uiPriority w:val="99"/>
    <w:rsid w:val="00A9323B"/>
    <w:pPr>
      <w:spacing w:after="240"/>
    </w:pPr>
    <w:rPr>
      <w:rFonts w:eastAsiaTheme="minorHAnsi" w:cstheme="minorBidi"/>
      <w:sz w:val="22"/>
    </w:rPr>
  </w:style>
  <w:style w:type="character" w:customStyle="1" w:styleId="E-mailSignatureChar">
    <w:name w:val="E-mail Signature Char"/>
    <w:basedOn w:val="DefaultParagraphFont"/>
    <w:link w:val="E-mailSignature"/>
    <w:uiPriority w:val="99"/>
    <w:rsid w:val="00A9323B"/>
    <w:rPr>
      <w:rFonts w:ascii="Times New Roman" w:eastAsiaTheme="minorHAnsi" w:hAnsi="Times New Roman" w:cstheme="minorBidi"/>
      <w:szCs w:val="24"/>
    </w:rPr>
  </w:style>
  <w:style w:type="paragraph" w:styleId="EndnoteText">
    <w:name w:val="endnote text"/>
    <w:basedOn w:val="Normal"/>
    <w:link w:val="EndnoteTextChar"/>
    <w:rsid w:val="00A9323B"/>
    <w:pPr>
      <w:spacing w:after="240"/>
    </w:pPr>
    <w:rPr>
      <w:rFonts w:eastAsiaTheme="minorHAnsi" w:cstheme="minorBidi"/>
      <w:sz w:val="22"/>
      <w:szCs w:val="20"/>
    </w:rPr>
  </w:style>
  <w:style w:type="character" w:customStyle="1" w:styleId="EndnoteTextChar">
    <w:name w:val="Endnote Text Char"/>
    <w:basedOn w:val="DefaultParagraphFont"/>
    <w:link w:val="EndnoteText"/>
    <w:rsid w:val="00A9323B"/>
    <w:rPr>
      <w:rFonts w:ascii="Times New Roman" w:eastAsiaTheme="minorHAnsi" w:hAnsi="Times New Roman" w:cstheme="minorBidi"/>
      <w:szCs w:val="20"/>
    </w:rPr>
  </w:style>
  <w:style w:type="paragraph" w:styleId="EnvelopeAddress">
    <w:name w:val="envelope address"/>
    <w:basedOn w:val="Normal"/>
    <w:rsid w:val="00A9323B"/>
    <w:pPr>
      <w:framePr w:w="7920" w:h="1980" w:hRule="exact" w:hSpace="180" w:wrap="auto" w:hAnchor="page" w:xAlign="center" w:yAlign="bottom"/>
      <w:spacing w:after="240"/>
      <w:ind w:left="2880"/>
    </w:pPr>
    <w:rPr>
      <w:rFonts w:ascii="Cambria" w:eastAsiaTheme="minorHAnsi" w:hAnsi="Cambria" w:cstheme="minorBidi"/>
    </w:rPr>
  </w:style>
  <w:style w:type="paragraph" w:styleId="EnvelopeReturn">
    <w:name w:val="envelope return"/>
    <w:basedOn w:val="Normal"/>
    <w:rsid w:val="00A9323B"/>
    <w:pPr>
      <w:spacing w:after="240"/>
    </w:pPr>
    <w:rPr>
      <w:rFonts w:ascii="Cambria" w:eastAsiaTheme="minorHAnsi" w:hAnsi="Cambria" w:cstheme="minorBidi"/>
      <w:sz w:val="22"/>
      <w:szCs w:val="20"/>
    </w:rPr>
  </w:style>
  <w:style w:type="paragraph" w:styleId="HTMLAddress">
    <w:name w:val="HTML Address"/>
    <w:basedOn w:val="Normal"/>
    <w:link w:val="HTMLAddressChar"/>
    <w:rsid w:val="00A9323B"/>
    <w:pPr>
      <w:spacing w:after="240"/>
    </w:pPr>
    <w:rPr>
      <w:rFonts w:eastAsiaTheme="minorHAnsi" w:cstheme="minorBidi"/>
      <w:i/>
      <w:iCs/>
      <w:sz w:val="22"/>
    </w:rPr>
  </w:style>
  <w:style w:type="character" w:customStyle="1" w:styleId="HTMLAddressChar">
    <w:name w:val="HTML Address Char"/>
    <w:basedOn w:val="DefaultParagraphFont"/>
    <w:link w:val="HTMLAddress"/>
    <w:rsid w:val="00A9323B"/>
    <w:rPr>
      <w:rFonts w:ascii="Times New Roman" w:eastAsiaTheme="minorHAnsi" w:hAnsi="Times New Roman" w:cstheme="minorBidi"/>
      <w:i/>
      <w:iCs/>
      <w:szCs w:val="24"/>
    </w:rPr>
  </w:style>
  <w:style w:type="paragraph" w:styleId="HTMLPreformatted">
    <w:name w:val="HTML Preformatted"/>
    <w:basedOn w:val="Normal"/>
    <w:link w:val="HTMLPreformattedChar"/>
    <w:rsid w:val="00A9323B"/>
    <w:pPr>
      <w:spacing w:after="240"/>
    </w:pPr>
    <w:rPr>
      <w:rFonts w:ascii="Courier New" w:eastAsiaTheme="minorHAnsi" w:hAnsi="Courier New" w:cs="Courier New"/>
      <w:sz w:val="22"/>
      <w:szCs w:val="20"/>
    </w:rPr>
  </w:style>
  <w:style w:type="character" w:customStyle="1" w:styleId="HTMLPreformattedChar">
    <w:name w:val="HTML Preformatted Char"/>
    <w:basedOn w:val="DefaultParagraphFont"/>
    <w:link w:val="HTMLPreformatted"/>
    <w:rsid w:val="00A9323B"/>
    <w:rPr>
      <w:rFonts w:ascii="Courier New" w:eastAsiaTheme="minorHAnsi" w:hAnsi="Courier New" w:cs="Courier New"/>
      <w:szCs w:val="20"/>
    </w:rPr>
  </w:style>
  <w:style w:type="paragraph" w:styleId="Index1">
    <w:name w:val="index 1"/>
    <w:basedOn w:val="Normal"/>
    <w:next w:val="Normal"/>
    <w:autoRedefine/>
    <w:rsid w:val="00A9323B"/>
    <w:pPr>
      <w:spacing w:after="240"/>
      <w:ind w:left="200" w:hanging="200"/>
    </w:pPr>
    <w:rPr>
      <w:rFonts w:eastAsiaTheme="minorHAnsi" w:cstheme="minorBidi"/>
      <w:sz w:val="22"/>
    </w:rPr>
  </w:style>
  <w:style w:type="paragraph" w:styleId="Index2">
    <w:name w:val="index 2"/>
    <w:basedOn w:val="Normal"/>
    <w:next w:val="Normal"/>
    <w:autoRedefine/>
    <w:rsid w:val="00A9323B"/>
    <w:pPr>
      <w:spacing w:after="240"/>
      <w:ind w:left="400" w:hanging="200"/>
    </w:pPr>
    <w:rPr>
      <w:rFonts w:eastAsiaTheme="minorHAnsi" w:cstheme="minorBidi"/>
      <w:sz w:val="22"/>
    </w:rPr>
  </w:style>
  <w:style w:type="paragraph" w:styleId="Index3">
    <w:name w:val="index 3"/>
    <w:basedOn w:val="Normal"/>
    <w:next w:val="Normal"/>
    <w:autoRedefine/>
    <w:rsid w:val="00A9323B"/>
    <w:pPr>
      <w:spacing w:after="240"/>
      <w:ind w:left="600" w:hanging="200"/>
    </w:pPr>
    <w:rPr>
      <w:rFonts w:eastAsiaTheme="minorHAnsi" w:cstheme="minorBidi"/>
      <w:sz w:val="22"/>
    </w:rPr>
  </w:style>
  <w:style w:type="paragraph" w:styleId="Index4">
    <w:name w:val="index 4"/>
    <w:basedOn w:val="Normal"/>
    <w:next w:val="Normal"/>
    <w:autoRedefine/>
    <w:rsid w:val="00A9323B"/>
    <w:pPr>
      <w:spacing w:after="240"/>
      <w:ind w:left="800" w:hanging="200"/>
    </w:pPr>
    <w:rPr>
      <w:rFonts w:eastAsiaTheme="minorHAnsi" w:cstheme="minorBidi"/>
      <w:sz w:val="22"/>
    </w:rPr>
  </w:style>
  <w:style w:type="paragraph" w:styleId="Index5">
    <w:name w:val="index 5"/>
    <w:basedOn w:val="Normal"/>
    <w:next w:val="Normal"/>
    <w:autoRedefine/>
    <w:rsid w:val="00A9323B"/>
    <w:pPr>
      <w:spacing w:after="240"/>
      <w:ind w:left="1000" w:hanging="200"/>
    </w:pPr>
    <w:rPr>
      <w:rFonts w:eastAsiaTheme="minorHAnsi" w:cstheme="minorBidi"/>
      <w:sz w:val="22"/>
    </w:rPr>
  </w:style>
  <w:style w:type="paragraph" w:styleId="Index6">
    <w:name w:val="index 6"/>
    <w:basedOn w:val="Normal"/>
    <w:next w:val="Normal"/>
    <w:autoRedefine/>
    <w:rsid w:val="00A9323B"/>
    <w:pPr>
      <w:spacing w:after="240"/>
      <w:ind w:left="1200" w:hanging="200"/>
    </w:pPr>
    <w:rPr>
      <w:rFonts w:eastAsiaTheme="minorHAnsi" w:cstheme="minorBidi"/>
      <w:sz w:val="22"/>
    </w:rPr>
  </w:style>
  <w:style w:type="paragraph" w:styleId="Index7">
    <w:name w:val="index 7"/>
    <w:basedOn w:val="Normal"/>
    <w:next w:val="Normal"/>
    <w:autoRedefine/>
    <w:rsid w:val="00A9323B"/>
    <w:pPr>
      <w:spacing w:after="240"/>
      <w:ind w:left="1400" w:hanging="200"/>
    </w:pPr>
    <w:rPr>
      <w:rFonts w:eastAsiaTheme="minorHAnsi" w:cstheme="minorBidi"/>
      <w:sz w:val="22"/>
    </w:rPr>
  </w:style>
  <w:style w:type="paragraph" w:styleId="Index8">
    <w:name w:val="index 8"/>
    <w:basedOn w:val="Normal"/>
    <w:next w:val="Normal"/>
    <w:autoRedefine/>
    <w:rsid w:val="00A9323B"/>
    <w:pPr>
      <w:spacing w:after="240"/>
      <w:ind w:left="1600" w:hanging="200"/>
    </w:pPr>
    <w:rPr>
      <w:rFonts w:eastAsiaTheme="minorHAnsi" w:cstheme="minorBidi"/>
      <w:sz w:val="22"/>
    </w:rPr>
  </w:style>
  <w:style w:type="paragraph" w:styleId="Index9">
    <w:name w:val="index 9"/>
    <w:basedOn w:val="Normal"/>
    <w:next w:val="Normal"/>
    <w:autoRedefine/>
    <w:rsid w:val="00A9323B"/>
    <w:pPr>
      <w:spacing w:after="240"/>
      <w:ind w:left="1800" w:hanging="200"/>
    </w:pPr>
    <w:rPr>
      <w:rFonts w:eastAsiaTheme="minorHAnsi" w:cstheme="minorBidi"/>
      <w:sz w:val="22"/>
    </w:rPr>
  </w:style>
  <w:style w:type="paragraph" w:styleId="IndexHeading">
    <w:name w:val="index heading"/>
    <w:basedOn w:val="Normal"/>
    <w:next w:val="Index1"/>
    <w:rsid w:val="00A9323B"/>
    <w:pPr>
      <w:spacing w:after="240"/>
    </w:pPr>
    <w:rPr>
      <w:rFonts w:ascii="Cambria" w:eastAsiaTheme="minorHAnsi" w:hAnsi="Cambria" w:cstheme="minorBidi"/>
      <w:b/>
      <w:bCs/>
      <w:sz w:val="22"/>
    </w:rPr>
  </w:style>
  <w:style w:type="paragraph" w:styleId="IntenseQuote">
    <w:name w:val="Intense Quote"/>
    <w:basedOn w:val="Normal"/>
    <w:next w:val="Normal"/>
    <w:link w:val="IntenseQuoteChar"/>
    <w:rsid w:val="00A9323B"/>
    <w:pPr>
      <w:pBdr>
        <w:bottom w:val="single" w:sz="4" w:space="4" w:color="4F81BD"/>
      </w:pBdr>
      <w:spacing w:before="200" w:after="280"/>
      <w:ind w:left="936" w:right="936"/>
    </w:pPr>
    <w:rPr>
      <w:rFonts w:eastAsiaTheme="minorHAnsi" w:cstheme="minorBidi"/>
      <w:b/>
      <w:bCs/>
      <w:i/>
      <w:iCs/>
      <w:color w:val="4F81BD"/>
      <w:sz w:val="22"/>
    </w:rPr>
  </w:style>
  <w:style w:type="character" w:customStyle="1" w:styleId="IntenseQuoteChar">
    <w:name w:val="Intense Quote Char"/>
    <w:basedOn w:val="DefaultParagraphFont"/>
    <w:link w:val="IntenseQuote"/>
    <w:rsid w:val="00A9323B"/>
    <w:rPr>
      <w:rFonts w:ascii="Times New Roman" w:eastAsiaTheme="minorHAnsi" w:hAnsi="Times New Roman" w:cstheme="minorBidi"/>
      <w:b/>
      <w:bCs/>
      <w:i/>
      <w:iCs/>
      <w:color w:val="4F81BD"/>
      <w:szCs w:val="24"/>
    </w:rPr>
  </w:style>
  <w:style w:type="paragraph" w:styleId="List">
    <w:name w:val="List"/>
    <w:basedOn w:val="Normal"/>
    <w:rsid w:val="00A9323B"/>
    <w:pPr>
      <w:spacing w:after="240"/>
      <w:ind w:left="360" w:hanging="360"/>
      <w:contextualSpacing/>
    </w:pPr>
    <w:rPr>
      <w:rFonts w:eastAsiaTheme="minorHAnsi" w:cstheme="minorBidi"/>
      <w:sz w:val="22"/>
    </w:rPr>
  </w:style>
  <w:style w:type="paragraph" w:styleId="MacroText">
    <w:name w:val="macro"/>
    <w:link w:val="MacroTextChar"/>
    <w:rsid w:val="00A9323B"/>
    <w:pPr>
      <w:widowControl w:val="0"/>
      <w:tabs>
        <w:tab w:val="left" w:pos="480"/>
        <w:tab w:val="left" w:pos="960"/>
        <w:tab w:val="left" w:pos="1440"/>
        <w:tab w:val="left" w:pos="1920"/>
        <w:tab w:val="left" w:pos="2400"/>
        <w:tab w:val="left" w:pos="2880"/>
        <w:tab w:val="left" w:pos="3360"/>
        <w:tab w:val="left" w:pos="3840"/>
        <w:tab w:val="left" w:pos="4320"/>
      </w:tabs>
      <w:wordWrap w:val="0"/>
      <w:autoSpaceDE w:val="0"/>
      <w:autoSpaceDN w:val="0"/>
      <w:spacing w:after="240"/>
      <w:jc w:val="both"/>
    </w:pPr>
    <w:rPr>
      <w:rFonts w:ascii="Courier New" w:eastAsiaTheme="minorHAnsi" w:hAnsi="Courier New" w:cs="Courier New"/>
      <w:kern w:val="2"/>
    </w:rPr>
  </w:style>
  <w:style w:type="character" w:customStyle="1" w:styleId="MacroTextChar">
    <w:name w:val="Macro Text Char"/>
    <w:basedOn w:val="DefaultParagraphFont"/>
    <w:link w:val="MacroText"/>
    <w:rsid w:val="00A9323B"/>
    <w:rPr>
      <w:rFonts w:ascii="Courier New" w:eastAsiaTheme="minorHAnsi" w:hAnsi="Courier New" w:cs="Courier New"/>
      <w:kern w:val="2"/>
      <w:szCs w:val="24"/>
    </w:rPr>
  </w:style>
  <w:style w:type="paragraph" w:styleId="MessageHeader">
    <w:name w:val="Message Header"/>
    <w:basedOn w:val="Normal"/>
    <w:link w:val="MessageHeaderChar"/>
    <w:uiPriority w:val="99"/>
    <w:rsid w:val="00A9323B"/>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Cambria" w:eastAsiaTheme="minorHAnsi" w:hAnsi="Cambria" w:cstheme="minorBidi"/>
    </w:rPr>
  </w:style>
  <w:style w:type="character" w:customStyle="1" w:styleId="MessageHeaderChar">
    <w:name w:val="Message Header Char"/>
    <w:basedOn w:val="DefaultParagraphFont"/>
    <w:link w:val="MessageHeader"/>
    <w:uiPriority w:val="99"/>
    <w:rsid w:val="00A9323B"/>
    <w:rPr>
      <w:rFonts w:ascii="Cambria" w:eastAsiaTheme="minorHAnsi" w:hAnsi="Cambria" w:cstheme="minorBidi"/>
      <w:sz w:val="24"/>
      <w:szCs w:val="24"/>
      <w:shd w:val="pct20" w:color="auto" w:fill="auto"/>
    </w:rPr>
  </w:style>
  <w:style w:type="paragraph" w:styleId="NoSpacing">
    <w:name w:val="No Spacing"/>
    <w:uiPriority w:val="1"/>
    <w:qFormat/>
    <w:rsid w:val="00A9323B"/>
    <w:rPr>
      <w:rFonts w:eastAsiaTheme="minorHAnsi"/>
    </w:rPr>
  </w:style>
  <w:style w:type="paragraph" w:styleId="NormalWeb">
    <w:name w:val="Normal (Web)"/>
    <w:basedOn w:val="Normal"/>
    <w:uiPriority w:val="99"/>
    <w:rsid w:val="00A9323B"/>
    <w:pPr>
      <w:spacing w:after="240"/>
    </w:pPr>
    <w:rPr>
      <w:rFonts w:eastAsiaTheme="minorHAnsi" w:cstheme="minorBidi"/>
    </w:rPr>
  </w:style>
  <w:style w:type="paragraph" w:styleId="NormalIndent">
    <w:name w:val="Normal Indent"/>
    <w:basedOn w:val="Normal"/>
    <w:rsid w:val="00A9323B"/>
    <w:pPr>
      <w:spacing w:after="240"/>
      <w:ind w:left="720"/>
    </w:pPr>
    <w:rPr>
      <w:rFonts w:eastAsiaTheme="minorHAnsi" w:cstheme="minorBidi"/>
      <w:sz w:val="22"/>
    </w:rPr>
  </w:style>
  <w:style w:type="paragraph" w:styleId="NoteHeading">
    <w:name w:val="Note Heading"/>
    <w:basedOn w:val="Normal"/>
    <w:next w:val="Normal"/>
    <w:link w:val="NoteHeadingChar"/>
    <w:rsid w:val="00A9323B"/>
    <w:pPr>
      <w:spacing w:after="240"/>
    </w:pPr>
    <w:rPr>
      <w:rFonts w:eastAsiaTheme="minorHAnsi" w:cstheme="minorBidi"/>
      <w:sz w:val="22"/>
    </w:rPr>
  </w:style>
  <w:style w:type="character" w:customStyle="1" w:styleId="NoteHeadingChar">
    <w:name w:val="Note Heading Char"/>
    <w:basedOn w:val="DefaultParagraphFont"/>
    <w:link w:val="NoteHeading"/>
    <w:rsid w:val="00A9323B"/>
    <w:rPr>
      <w:rFonts w:ascii="Times New Roman" w:eastAsiaTheme="minorHAnsi" w:hAnsi="Times New Roman" w:cstheme="minorBidi"/>
      <w:szCs w:val="24"/>
    </w:rPr>
  </w:style>
  <w:style w:type="paragraph" w:styleId="Quote">
    <w:name w:val="Quote"/>
    <w:basedOn w:val="Normal"/>
    <w:next w:val="Normal"/>
    <w:link w:val="QuoteChar"/>
    <w:rsid w:val="00A9323B"/>
    <w:pPr>
      <w:spacing w:after="240"/>
    </w:pPr>
    <w:rPr>
      <w:rFonts w:eastAsiaTheme="minorHAnsi" w:cstheme="minorBidi"/>
      <w:i/>
      <w:iCs/>
      <w:color w:val="000000"/>
      <w:sz w:val="22"/>
    </w:rPr>
  </w:style>
  <w:style w:type="character" w:customStyle="1" w:styleId="QuoteChar">
    <w:name w:val="Quote Char"/>
    <w:basedOn w:val="DefaultParagraphFont"/>
    <w:link w:val="Quote"/>
    <w:rsid w:val="00A9323B"/>
    <w:rPr>
      <w:rFonts w:ascii="Times New Roman" w:eastAsiaTheme="minorHAnsi" w:hAnsi="Times New Roman" w:cstheme="minorBidi"/>
      <w:i/>
      <w:iCs/>
      <w:color w:val="000000"/>
      <w:szCs w:val="24"/>
    </w:rPr>
  </w:style>
  <w:style w:type="paragraph" w:styleId="Salutation">
    <w:name w:val="Salutation"/>
    <w:basedOn w:val="Normal"/>
    <w:next w:val="Normal"/>
    <w:link w:val="SalutationChar"/>
    <w:rsid w:val="00A9323B"/>
    <w:pPr>
      <w:spacing w:after="240"/>
    </w:pPr>
    <w:rPr>
      <w:rFonts w:eastAsiaTheme="minorHAnsi" w:cstheme="minorBidi"/>
      <w:sz w:val="22"/>
    </w:rPr>
  </w:style>
  <w:style w:type="character" w:customStyle="1" w:styleId="SalutationChar">
    <w:name w:val="Salutation Char"/>
    <w:basedOn w:val="DefaultParagraphFont"/>
    <w:link w:val="Salutation"/>
    <w:rsid w:val="00A9323B"/>
    <w:rPr>
      <w:rFonts w:ascii="Times New Roman" w:eastAsiaTheme="minorHAnsi" w:hAnsi="Times New Roman" w:cstheme="minorBidi"/>
      <w:szCs w:val="24"/>
    </w:rPr>
  </w:style>
  <w:style w:type="paragraph" w:styleId="Signature">
    <w:name w:val="Signature"/>
    <w:basedOn w:val="Normal"/>
    <w:link w:val="SignatureChar"/>
    <w:rsid w:val="00A9323B"/>
    <w:pPr>
      <w:spacing w:after="240"/>
      <w:ind w:left="4320"/>
    </w:pPr>
    <w:rPr>
      <w:rFonts w:eastAsiaTheme="minorHAnsi" w:cstheme="minorBidi"/>
      <w:sz w:val="22"/>
    </w:rPr>
  </w:style>
  <w:style w:type="character" w:customStyle="1" w:styleId="SignatureChar">
    <w:name w:val="Signature Char"/>
    <w:basedOn w:val="DefaultParagraphFont"/>
    <w:link w:val="Signature"/>
    <w:rsid w:val="00A9323B"/>
    <w:rPr>
      <w:rFonts w:ascii="Times New Roman" w:eastAsiaTheme="minorHAnsi" w:hAnsi="Times New Roman" w:cstheme="minorBidi"/>
      <w:szCs w:val="24"/>
    </w:rPr>
  </w:style>
  <w:style w:type="paragraph" w:styleId="Subtitle">
    <w:name w:val="Subtitle"/>
    <w:basedOn w:val="Normal"/>
    <w:next w:val="BodyText"/>
    <w:link w:val="SubtitleChar"/>
    <w:uiPriority w:val="3"/>
    <w:qFormat/>
    <w:locked/>
    <w:rsid w:val="00A9323B"/>
    <w:pPr>
      <w:keepNext/>
      <w:numPr>
        <w:ilvl w:val="1"/>
      </w:numPr>
      <w:spacing w:after="240"/>
      <w:outlineLvl w:val="1"/>
    </w:pPr>
    <w:rPr>
      <w:rFonts w:eastAsiaTheme="majorEastAsia" w:cstheme="majorBidi"/>
      <w:b/>
      <w:iCs/>
      <w:sz w:val="22"/>
      <w:u w:val="single"/>
    </w:rPr>
  </w:style>
  <w:style w:type="character" w:customStyle="1" w:styleId="SubtitleChar">
    <w:name w:val="Subtitle Char"/>
    <w:basedOn w:val="DefaultParagraphFont"/>
    <w:link w:val="Subtitle"/>
    <w:uiPriority w:val="3"/>
    <w:rsid w:val="00A9323B"/>
    <w:rPr>
      <w:rFonts w:ascii="Times New Roman" w:eastAsiaTheme="majorEastAsia" w:hAnsi="Times New Roman" w:cstheme="majorBidi"/>
      <w:b/>
      <w:iCs/>
      <w:szCs w:val="24"/>
      <w:u w:val="single"/>
    </w:rPr>
  </w:style>
  <w:style w:type="paragraph" w:styleId="TableofAuthorities">
    <w:name w:val="table of authorities"/>
    <w:basedOn w:val="Normal"/>
    <w:next w:val="Normal"/>
    <w:rsid w:val="00A9323B"/>
    <w:pPr>
      <w:spacing w:after="240"/>
      <w:ind w:left="200" w:hanging="200"/>
    </w:pPr>
    <w:rPr>
      <w:rFonts w:eastAsiaTheme="minorHAnsi" w:cstheme="minorBidi"/>
      <w:sz w:val="22"/>
    </w:rPr>
  </w:style>
  <w:style w:type="paragraph" w:styleId="TableofFigures">
    <w:name w:val="table of figures"/>
    <w:basedOn w:val="Normal"/>
    <w:next w:val="Normal"/>
    <w:rsid w:val="00A9323B"/>
    <w:pPr>
      <w:spacing w:after="240"/>
    </w:pPr>
    <w:rPr>
      <w:rFonts w:eastAsiaTheme="minorHAnsi" w:cstheme="minorBidi"/>
      <w:sz w:val="22"/>
    </w:rPr>
  </w:style>
  <w:style w:type="paragraph" w:styleId="TOAHeading">
    <w:name w:val="toa heading"/>
    <w:basedOn w:val="Normal"/>
    <w:next w:val="Normal"/>
    <w:rsid w:val="00A9323B"/>
    <w:pPr>
      <w:spacing w:before="120" w:after="240"/>
    </w:pPr>
    <w:rPr>
      <w:rFonts w:ascii="Cambria" w:eastAsiaTheme="minorHAnsi" w:hAnsi="Cambria" w:cstheme="minorBidi"/>
      <w:b/>
      <w:bCs/>
    </w:rPr>
  </w:style>
  <w:style w:type="paragraph" w:styleId="TOCHeading">
    <w:name w:val="TOC Heading"/>
    <w:basedOn w:val="Normal"/>
    <w:next w:val="Normal"/>
    <w:uiPriority w:val="39"/>
    <w:unhideWhenUsed/>
    <w:qFormat/>
    <w:rsid w:val="00A9323B"/>
    <w:pPr>
      <w:keepNext/>
      <w:spacing w:after="240"/>
      <w:jc w:val="center"/>
    </w:pPr>
    <w:rPr>
      <w:rFonts w:eastAsiaTheme="minorHAnsi" w:cstheme="minorBidi"/>
      <w:sz w:val="22"/>
    </w:rPr>
  </w:style>
  <w:style w:type="paragraph" w:customStyle="1" w:styleId="Contract1">
    <w:name w:val="Contract 1"/>
    <w:basedOn w:val="Normal"/>
    <w:next w:val="Contract2"/>
    <w:rsid w:val="00A9323B"/>
    <w:pPr>
      <w:keepNext/>
      <w:spacing w:after="240"/>
      <w:jc w:val="both"/>
      <w:outlineLvl w:val="0"/>
    </w:pPr>
    <w:rPr>
      <w:rFonts w:ascii="Times New Roman Bold" w:eastAsiaTheme="minorHAnsi" w:hAnsi="Times New Roman Bold" w:cstheme="minorBidi"/>
      <w:b/>
      <w:bCs/>
      <w:sz w:val="22"/>
    </w:rPr>
  </w:style>
  <w:style w:type="paragraph" w:customStyle="1" w:styleId="Contract2">
    <w:name w:val="Contract 2"/>
    <w:basedOn w:val="Normal"/>
    <w:rsid w:val="00A9323B"/>
    <w:pPr>
      <w:keepNext/>
      <w:numPr>
        <w:ilvl w:val="1"/>
        <w:numId w:val="21"/>
      </w:numPr>
      <w:spacing w:after="240"/>
      <w:jc w:val="both"/>
      <w:outlineLvl w:val="1"/>
    </w:pPr>
    <w:rPr>
      <w:rFonts w:eastAsiaTheme="minorHAnsi" w:cstheme="minorBidi"/>
      <w:b/>
      <w:bCs/>
      <w:sz w:val="22"/>
    </w:rPr>
  </w:style>
  <w:style w:type="paragraph" w:customStyle="1" w:styleId="Contract3">
    <w:name w:val="Contract 3"/>
    <w:basedOn w:val="Normal"/>
    <w:link w:val="Contract3Char"/>
    <w:rsid w:val="00A9323B"/>
    <w:pPr>
      <w:numPr>
        <w:ilvl w:val="2"/>
        <w:numId w:val="21"/>
      </w:numPr>
      <w:spacing w:after="240"/>
      <w:jc w:val="both"/>
      <w:outlineLvl w:val="2"/>
    </w:pPr>
    <w:rPr>
      <w:rFonts w:eastAsiaTheme="minorHAnsi" w:cstheme="minorBidi"/>
      <w:bCs/>
      <w:sz w:val="22"/>
    </w:rPr>
  </w:style>
  <w:style w:type="paragraph" w:customStyle="1" w:styleId="Contract4">
    <w:name w:val="Contract 4"/>
    <w:basedOn w:val="Normal"/>
    <w:rsid w:val="00A9323B"/>
    <w:pPr>
      <w:spacing w:after="240"/>
      <w:jc w:val="both"/>
      <w:outlineLvl w:val="3"/>
    </w:pPr>
    <w:rPr>
      <w:rFonts w:eastAsiaTheme="minorHAnsi" w:cstheme="minorBidi"/>
      <w:bCs/>
      <w:sz w:val="22"/>
    </w:rPr>
  </w:style>
  <w:style w:type="paragraph" w:customStyle="1" w:styleId="Contract5">
    <w:name w:val="Contract 5"/>
    <w:basedOn w:val="Normal"/>
    <w:link w:val="Contract5Char"/>
    <w:rsid w:val="00A9323B"/>
    <w:pPr>
      <w:numPr>
        <w:ilvl w:val="4"/>
        <w:numId w:val="21"/>
      </w:numPr>
      <w:spacing w:after="240"/>
      <w:jc w:val="both"/>
      <w:outlineLvl w:val="4"/>
    </w:pPr>
    <w:rPr>
      <w:rFonts w:eastAsiaTheme="minorHAnsi" w:cstheme="minorBidi"/>
      <w:bCs/>
      <w:sz w:val="22"/>
    </w:rPr>
  </w:style>
  <w:style w:type="paragraph" w:customStyle="1" w:styleId="Contract6">
    <w:name w:val="Contract 6"/>
    <w:basedOn w:val="Normal"/>
    <w:rsid w:val="00A9323B"/>
    <w:pPr>
      <w:numPr>
        <w:ilvl w:val="5"/>
        <w:numId w:val="21"/>
      </w:numPr>
      <w:spacing w:after="240"/>
      <w:jc w:val="both"/>
      <w:outlineLvl w:val="5"/>
    </w:pPr>
    <w:rPr>
      <w:rFonts w:eastAsiaTheme="minorHAnsi" w:cstheme="minorBidi"/>
      <w:bCs/>
      <w:sz w:val="22"/>
    </w:rPr>
  </w:style>
  <w:style w:type="paragraph" w:customStyle="1" w:styleId="Contract7">
    <w:name w:val="Contract 7"/>
    <w:basedOn w:val="Normal"/>
    <w:rsid w:val="00A9323B"/>
    <w:pPr>
      <w:numPr>
        <w:ilvl w:val="6"/>
        <w:numId w:val="21"/>
      </w:numPr>
      <w:spacing w:after="240"/>
      <w:jc w:val="both"/>
      <w:outlineLvl w:val="6"/>
    </w:pPr>
    <w:rPr>
      <w:rFonts w:eastAsiaTheme="minorHAnsi" w:cstheme="minorBidi"/>
      <w:bCs/>
      <w:sz w:val="22"/>
    </w:rPr>
  </w:style>
  <w:style w:type="paragraph" w:customStyle="1" w:styleId="Contract8">
    <w:name w:val="Contract 8"/>
    <w:basedOn w:val="Normal"/>
    <w:link w:val="Contract8Char"/>
    <w:rsid w:val="00A9323B"/>
    <w:pPr>
      <w:numPr>
        <w:ilvl w:val="7"/>
        <w:numId w:val="21"/>
      </w:numPr>
      <w:spacing w:after="240"/>
      <w:jc w:val="both"/>
      <w:outlineLvl w:val="7"/>
    </w:pPr>
    <w:rPr>
      <w:rFonts w:eastAsiaTheme="minorHAnsi" w:cstheme="minorBidi"/>
      <w:bCs/>
      <w:sz w:val="22"/>
    </w:rPr>
  </w:style>
  <w:style w:type="paragraph" w:customStyle="1" w:styleId="Contract9">
    <w:name w:val="Contract 9"/>
    <w:basedOn w:val="Normal"/>
    <w:next w:val="Normal"/>
    <w:rsid w:val="00A9323B"/>
    <w:pPr>
      <w:numPr>
        <w:ilvl w:val="8"/>
        <w:numId w:val="21"/>
      </w:numPr>
      <w:spacing w:after="240"/>
      <w:jc w:val="both"/>
      <w:outlineLvl w:val="8"/>
    </w:pPr>
    <w:rPr>
      <w:rFonts w:eastAsiaTheme="minorHAnsi" w:cstheme="minorBidi"/>
      <w:bCs/>
      <w:sz w:val="22"/>
    </w:rPr>
  </w:style>
  <w:style w:type="paragraph" w:customStyle="1" w:styleId="Style1">
    <w:name w:val="Style1"/>
    <w:basedOn w:val="Normal"/>
    <w:rsid w:val="00A9323B"/>
    <w:pPr>
      <w:spacing w:after="240"/>
    </w:pPr>
    <w:rPr>
      <w:rFonts w:eastAsiaTheme="minorHAnsi" w:cstheme="minorBidi"/>
      <w:sz w:val="22"/>
    </w:rPr>
  </w:style>
  <w:style w:type="paragraph" w:customStyle="1" w:styleId="Style2">
    <w:name w:val="Style2"/>
    <w:basedOn w:val="Normal"/>
    <w:link w:val="Style2Char"/>
    <w:qFormat/>
    <w:rsid w:val="00A9323B"/>
    <w:pPr>
      <w:spacing w:after="240"/>
    </w:pPr>
    <w:rPr>
      <w:rFonts w:eastAsiaTheme="minorHAnsi" w:cstheme="minorBidi"/>
      <w:sz w:val="22"/>
    </w:rPr>
  </w:style>
  <w:style w:type="paragraph" w:customStyle="1" w:styleId="Style3">
    <w:name w:val="Style3"/>
    <w:basedOn w:val="ListParagraph"/>
    <w:rsid w:val="00A9323B"/>
    <w:pPr>
      <w:numPr>
        <w:numId w:val="9"/>
      </w:numPr>
      <w:spacing w:after="240"/>
      <w:ind w:left="810"/>
    </w:pPr>
    <w:rPr>
      <w:rFonts w:eastAsiaTheme="minorHAnsi" w:cstheme="minorBidi"/>
      <w:sz w:val="22"/>
    </w:rPr>
  </w:style>
  <w:style w:type="paragraph" w:customStyle="1" w:styleId="Style4">
    <w:name w:val="Style4"/>
    <w:basedOn w:val="ListParagraph"/>
    <w:rsid w:val="00A9323B"/>
    <w:pPr>
      <w:numPr>
        <w:numId w:val="8"/>
      </w:numPr>
      <w:spacing w:after="240"/>
      <w:ind w:left="0" w:firstLine="0"/>
    </w:pPr>
    <w:rPr>
      <w:rFonts w:eastAsiaTheme="minorHAnsi" w:cstheme="minorBidi"/>
      <w:sz w:val="22"/>
    </w:rPr>
  </w:style>
  <w:style w:type="paragraph" w:customStyle="1" w:styleId="DefinitionsL9">
    <w:name w:val="Definitions L9"/>
    <w:basedOn w:val="Normal"/>
    <w:rsid w:val="00A9323B"/>
    <w:pPr>
      <w:numPr>
        <w:ilvl w:val="8"/>
        <w:numId w:val="10"/>
      </w:numPr>
      <w:spacing w:after="240" w:line="288" w:lineRule="auto"/>
    </w:pPr>
    <w:rPr>
      <w:rFonts w:eastAsiaTheme="minorHAnsi" w:cstheme="minorBidi"/>
      <w:szCs w:val="20"/>
    </w:rPr>
  </w:style>
  <w:style w:type="paragraph" w:customStyle="1" w:styleId="DefinitionsL8">
    <w:name w:val="Definitions L8"/>
    <w:basedOn w:val="Normal"/>
    <w:rsid w:val="00A9323B"/>
    <w:pPr>
      <w:numPr>
        <w:ilvl w:val="7"/>
        <w:numId w:val="10"/>
      </w:numPr>
      <w:spacing w:after="240" w:line="288" w:lineRule="auto"/>
    </w:pPr>
    <w:rPr>
      <w:rFonts w:eastAsiaTheme="minorHAnsi" w:cstheme="minorBidi"/>
      <w:szCs w:val="20"/>
    </w:rPr>
  </w:style>
  <w:style w:type="paragraph" w:customStyle="1" w:styleId="DefinitionsL7">
    <w:name w:val="Definitions L7"/>
    <w:basedOn w:val="Normal"/>
    <w:rsid w:val="00A9323B"/>
    <w:pPr>
      <w:numPr>
        <w:ilvl w:val="6"/>
        <w:numId w:val="10"/>
      </w:numPr>
      <w:spacing w:after="240" w:line="288" w:lineRule="auto"/>
    </w:pPr>
    <w:rPr>
      <w:rFonts w:eastAsiaTheme="minorHAnsi" w:cstheme="minorBidi"/>
      <w:szCs w:val="20"/>
    </w:rPr>
  </w:style>
  <w:style w:type="paragraph" w:customStyle="1" w:styleId="DefinitionsL6">
    <w:name w:val="Definitions L6"/>
    <w:basedOn w:val="Normal"/>
    <w:rsid w:val="00A9323B"/>
    <w:pPr>
      <w:numPr>
        <w:ilvl w:val="5"/>
        <w:numId w:val="10"/>
      </w:numPr>
      <w:spacing w:after="240" w:line="288" w:lineRule="auto"/>
    </w:pPr>
    <w:rPr>
      <w:rFonts w:eastAsiaTheme="minorHAnsi" w:cstheme="minorBidi"/>
      <w:szCs w:val="20"/>
    </w:rPr>
  </w:style>
  <w:style w:type="paragraph" w:customStyle="1" w:styleId="DefinitionsL5">
    <w:name w:val="Definitions L5"/>
    <w:basedOn w:val="Normal"/>
    <w:next w:val="Normal"/>
    <w:rsid w:val="00A9323B"/>
    <w:pPr>
      <w:numPr>
        <w:ilvl w:val="4"/>
        <w:numId w:val="10"/>
      </w:numPr>
      <w:tabs>
        <w:tab w:val="clear" w:pos="3600"/>
      </w:tabs>
      <w:spacing w:after="240" w:line="288" w:lineRule="auto"/>
      <w:outlineLvl w:val="4"/>
    </w:pPr>
    <w:rPr>
      <w:rFonts w:eastAsiaTheme="minorHAnsi" w:cstheme="minorBidi"/>
      <w:szCs w:val="20"/>
    </w:rPr>
  </w:style>
  <w:style w:type="paragraph" w:customStyle="1" w:styleId="DefinitionsL4">
    <w:name w:val="Definitions L4"/>
    <w:basedOn w:val="Normal"/>
    <w:next w:val="Normal"/>
    <w:rsid w:val="00A9323B"/>
    <w:pPr>
      <w:numPr>
        <w:ilvl w:val="3"/>
        <w:numId w:val="10"/>
      </w:numPr>
      <w:tabs>
        <w:tab w:val="clear" w:pos="2880"/>
      </w:tabs>
      <w:spacing w:after="240" w:line="288" w:lineRule="auto"/>
      <w:outlineLvl w:val="3"/>
    </w:pPr>
    <w:rPr>
      <w:rFonts w:eastAsiaTheme="minorHAnsi" w:cstheme="minorBidi"/>
      <w:szCs w:val="20"/>
    </w:rPr>
  </w:style>
  <w:style w:type="paragraph" w:customStyle="1" w:styleId="DefinitionsL3">
    <w:name w:val="Definitions L3"/>
    <w:basedOn w:val="Normal"/>
    <w:next w:val="BodyText3"/>
    <w:rsid w:val="00A9323B"/>
    <w:pPr>
      <w:numPr>
        <w:ilvl w:val="2"/>
        <w:numId w:val="10"/>
      </w:numPr>
      <w:tabs>
        <w:tab w:val="clear" w:pos="2422"/>
      </w:tabs>
      <w:spacing w:after="240" w:line="288" w:lineRule="auto"/>
      <w:ind w:left="1474" w:firstLine="0"/>
      <w:outlineLvl w:val="2"/>
    </w:pPr>
    <w:rPr>
      <w:rFonts w:eastAsiaTheme="minorHAnsi" w:cstheme="minorBidi"/>
      <w:szCs w:val="20"/>
    </w:rPr>
  </w:style>
  <w:style w:type="paragraph" w:customStyle="1" w:styleId="DefinitionsL2">
    <w:name w:val="Definitions L2"/>
    <w:basedOn w:val="Normal"/>
    <w:next w:val="BodyText2"/>
    <w:rsid w:val="00A9323B"/>
    <w:pPr>
      <w:numPr>
        <w:ilvl w:val="1"/>
        <w:numId w:val="10"/>
      </w:numPr>
      <w:tabs>
        <w:tab w:val="clear" w:pos="1997"/>
      </w:tabs>
      <w:spacing w:after="240" w:line="288" w:lineRule="auto"/>
      <w:ind w:left="737" w:firstLine="0"/>
      <w:outlineLvl w:val="1"/>
    </w:pPr>
    <w:rPr>
      <w:rFonts w:eastAsiaTheme="minorHAnsi" w:cstheme="minorBidi"/>
      <w:szCs w:val="20"/>
    </w:rPr>
  </w:style>
  <w:style w:type="paragraph" w:customStyle="1" w:styleId="DefinitionsL1">
    <w:name w:val="Definitions L1"/>
    <w:basedOn w:val="Normal"/>
    <w:next w:val="Normal"/>
    <w:link w:val="DefinitionsL1Char"/>
    <w:rsid w:val="00A9323B"/>
    <w:pPr>
      <w:numPr>
        <w:numId w:val="10"/>
      </w:numPr>
      <w:spacing w:after="240" w:line="288" w:lineRule="auto"/>
      <w:outlineLvl w:val="0"/>
    </w:pPr>
    <w:rPr>
      <w:rFonts w:eastAsiaTheme="minorHAnsi" w:cstheme="minorBidi"/>
      <w:szCs w:val="20"/>
    </w:rPr>
  </w:style>
  <w:style w:type="paragraph" w:customStyle="1" w:styleId="LongStandardL9">
    <w:name w:val="Long Standard L9"/>
    <w:basedOn w:val="Normal"/>
    <w:next w:val="BodyText3"/>
    <w:rsid w:val="00A9323B"/>
    <w:pPr>
      <w:numPr>
        <w:ilvl w:val="8"/>
        <w:numId w:val="11"/>
      </w:numPr>
      <w:spacing w:after="240"/>
      <w:outlineLvl w:val="8"/>
    </w:pPr>
    <w:rPr>
      <w:rFonts w:eastAsia="SimSun" w:cstheme="minorBidi"/>
    </w:rPr>
  </w:style>
  <w:style w:type="paragraph" w:customStyle="1" w:styleId="LongStandardL8">
    <w:name w:val="Long Standard L8"/>
    <w:basedOn w:val="Normal"/>
    <w:next w:val="BodyText2"/>
    <w:rsid w:val="00A9323B"/>
    <w:pPr>
      <w:numPr>
        <w:ilvl w:val="7"/>
        <w:numId w:val="11"/>
      </w:numPr>
      <w:spacing w:after="240"/>
      <w:outlineLvl w:val="7"/>
    </w:pPr>
    <w:rPr>
      <w:rFonts w:eastAsia="SimSun" w:cstheme="minorBidi"/>
    </w:rPr>
  </w:style>
  <w:style w:type="paragraph" w:customStyle="1" w:styleId="LongStandardL7">
    <w:name w:val="Long Standard L7"/>
    <w:basedOn w:val="Normal"/>
    <w:next w:val="Normal"/>
    <w:rsid w:val="00A9323B"/>
    <w:pPr>
      <w:numPr>
        <w:ilvl w:val="6"/>
        <w:numId w:val="11"/>
      </w:numPr>
      <w:spacing w:after="240"/>
      <w:outlineLvl w:val="6"/>
    </w:pPr>
    <w:rPr>
      <w:rFonts w:eastAsia="SimSun" w:cstheme="minorBidi"/>
    </w:rPr>
  </w:style>
  <w:style w:type="paragraph" w:customStyle="1" w:styleId="LongStandardL6">
    <w:name w:val="Long Standard L6"/>
    <w:basedOn w:val="Normal"/>
    <w:next w:val="Normal"/>
    <w:rsid w:val="00A9323B"/>
    <w:pPr>
      <w:numPr>
        <w:ilvl w:val="5"/>
        <w:numId w:val="11"/>
      </w:numPr>
      <w:spacing w:after="240"/>
      <w:outlineLvl w:val="5"/>
    </w:pPr>
    <w:rPr>
      <w:rFonts w:eastAsia="SimSun" w:cstheme="minorBidi"/>
    </w:rPr>
  </w:style>
  <w:style w:type="paragraph" w:customStyle="1" w:styleId="LongStandardL5">
    <w:name w:val="Long Standard L5"/>
    <w:basedOn w:val="Normal"/>
    <w:next w:val="Normal"/>
    <w:rsid w:val="00A9323B"/>
    <w:pPr>
      <w:numPr>
        <w:ilvl w:val="4"/>
        <w:numId w:val="11"/>
      </w:numPr>
      <w:spacing w:after="240"/>
      <w:outlineLvl w:val="4"/>
    </w:pPr>
    <w:rPr>
      <w:rFonts w:eastAsia="SimSun" w:cstheme="minorBidi"/>
    </w:rPr>
  </w:style>
  <w:style w:type="paragraph" w:customStyle="1" w:styleId="LongStandardL4">
    <w:name w:val="Long Standard L4"/>
    <w:basedOn w:val="Normal"/>
    <w:next w:val="BodyText3"/>
    <w:rsid w:val="00A9323B"/>
    <w:pPr>
      <w:numPr>
        <w:ilvl w:val="3"/>
        <w:numId w:val="11"/>
      </w:numPr>
      <w:spacing w:after="240"/>
      <w:outlineLvl w:val="3"/>
    </w:pPr>
    <w:rPr>
      <w:rFonts w:eastAsia="SimSun" w:cstheme="minorBidi"/>
    </w:rPr>
  </w:style>
  <w:style w:type="paragraph" w:customStyle="1" w:styleId="LongStandardL3">
    <w:name w:val="Long Standard L3"/>
    <w:basedOn w:val="Normal"/>
    <w:next w:val="BodyText2"/>
    <w:rsid w:val="00A9323B"/>
    <w:pPr>
      <w:numPr>
        <w:ilvl w:val="2"/>
        <w:numId w:val="11"/>
      </w:numPr>
      <w:spacing w:after="240"/>
      <w:outlineLvl w:val="2"/>
    </w:pPr>
    <w:rPr>
      <w:rFonts w:eastAsia="SimSun" w:cstheme="minorBidi"/>
    </w:rPr>
  </w:style>
  <w:style w:type="paragraph" w:customStyle="1" w:styleId="LongStandardL2">
    <w:name w:val="Long Standard L2"/>
    <w:basedOn w:val="Normal"/>
    <w:next w:val="Normal"/>
    <w:rsid w:val="00A9323B"/>
    <w:pPr>
      <w:keepNext/>
      <w:numPr>
        <w:ilvl w:val="1"/>
        <w:numId w:val="11"/>
      </w:numPr>
      <w:suppressAutoHyphens/>
      <w:spacing w:after="240"/>
      <w:outlineLvl w:val="1"/>
    </w:pPr>
    <w:rPr>
      <w:rFonts w:eastAsia="SimSun" w:cstheme="minorBidi"/>
      <w:b/>
    </w:rPr>
  </w:style>
  <w:style w:type="paragraph" w:customStyle="1" w:styleId="LongStandardL1">
    <w:name w:val="Long Standard L1"/>
    <w:basedOn w:val="Normal"/>
    <w:next w:val="Normal"/>
    <w:rsid w:val="00A9323B"/>
    <w:pPr>
      <w:keepNext/>
      <w:numPr>
        <w:numId w:val="11"/>
      </w:numPr>
      <w:suppressAutoHyphens/>
      <w:spacing w:after="240"/>
      <w:outlineLvl w:val="0"/>
    </w:pPr>
    <w:rPr>
      <w:rFonts w:eastAsia="SimSun" w:cstheme="minorBidi"/>
      <w:b/>
      <w:caps/>
    </w:rPr>
  </w:style>
  <w:style w:type="paragraph" w:customStyle="1" w:styleId="FIDICL1">
    <w:name w:val="FIDIC L1"/>
    <w:basedOn w:val="Normal"/>
    <w:rsid w:val="00A9323B"/>
    <w:pPr>
      <w:keepNext/>
      <w:numPr>
        <w:numId w:val="12"/>
      </w:numPr>
      <w:tabs>
        <w:tab w:val="clear" w:pos="624"/>
      </w:tabs>
      <w:spacing w:after="200" w:line="288" w:lineRule="auto"/>
      <w:ind w:left="737" w:hanging="737"/>
    </w:pPr>
    <w:rPr>
      <w:rFonts w:ascii="Times New Roman Bold" w:eastAsiaTheme="minorHAnsi" w:hAnsi="Times New Roman Bold" w:cs="Times New Roman Bold"/>
      <w:b/>
      <w:bCs/>
      <w:caps/>
      <w:szCs w:val="20"/>
    </w:rPr>
  </w:style>
  <w:style w:type="paragraph" w:customStyle="1" w:styleId="FIDICL2">
    <w:name w:val="FIDIC L2"/>
    <w:basedOn w:val="Normal"/>
    <w:link w:val="FIDICL2Char"/>
    <w:rsid w:val="00A9323B"/>
    <w:pPr>
      <w:keepNext/>
      <w:numPr>
        <w:ilvl w:val="1"/>
        <w:numId w:val="12"/>
      </w:numPr>
      <w:tabs>
        <w:tab w:val="clear" w:pos="1191"/>
      </w:tabs>
      <w:spacing w:after="200" w:line="288" w:lineRule="auto"/>
      <w:ind w:left="720" w:hanging="720"/>
    </w:pPr>
    <w:rPr>
      <w:rFonts w:eastAsiaTheme="minorHAnsi" w:cs="Times New Roman Bold"/>
      <w:b/>
      <w:szCs w:val="20"/>
    </w:rPr>
  </w:style>
  <w:style w:type="paragraph" w:customStyle="1" w:styleId="FIDICL3">
    <w:name w:val="FIDIC L3"/>
    <w:basedOn w:val="Normal"/>
    <w:rsid w:val="00A9323B"/>
    <w:pPr>
      <w:numPr>
        <w:ilvl w:val="2"/>
        <w:numId w:val="12"/>
      </w:numPr>
      <w:spacing w:after="200" w:line="288" w:lineRule="auto"/>
    </w:pPr>
    <w:rPr>
      <w:rFonts w:eastAsiaTheme="minorHAnsi" w:cstheme="minorBidi"/>
      <w:szCs w:val="20"/>
    </w:rPr>
  </w:style>
  <w:style w:type="paragraph" w:customStyle="1" w:styleId="FIDICL4">
    <w:name w:val="FIDIC L4"/>
    <w:basedOn w:val="Normal"/>
    <w:rsid w:val="00A9323B"/>
    <w:pPr>
      <w:numPr>
        <w:ilvl w:val="3"/>
        <w:numId w:val="12"/>
      </w:numPr>
      <w:tabs>
        <w:tab w:val="clear" w:pos="2381"/>
      </w:tabs>
      <w:spacing w:after="200" w:line="288" w:lineRule="auto"/>
      <w:ind w:left="2194" w:hanging="720"/>
    </w:pPr>
    <w:rPr>
      <w:rFonts w:eastAsiaTheme="minorHAnsi" w:cstheme="minorBidi"/>
      <w:szCs w:val="20"/>
    </w:rPr>
  </w:style>
  <w:style w:type="paragraph" w:customStyle="1" w:styleId="FIDICL5">
    <w:name w:val="FIDIC L5"/>
    <w:basedOn w:val="Normal"/>
    <w:qFormat/>
    <w:rsid w:val="00A9323B"/>
    <w:pPr>
      <w:numPr>
        <w:ilvl w:val="4"/>
        <w:numId w:val="12"/>
      </w:numPr>
      <w:tabs>
        <w:tab w:val="clear" w:pos="3176"/>
      </w:tabs>
      <w:spacing w:after="200" w:line="288" w:lineRule="auto"/>
      <w:ind w:left="2211" w:firstLine="0"/>
    </w:pPr>
    <w:rPr>
      <w:rFonts w:eastAsiaTheme="minorHAnsi" w:cstheme="minorBidi"/>
      <w:szCs w:val="20"/>
    </w:rPr>
  </w:style>
  <w:style w:type="paragraph" w:customStyle="1" w:styleId="FIDICL6">
    <w:name w:val="FIDIC L6"/>
    <w:basedOn w:val="Normal"/>
    <w:next w:val="Normal"/>
    <w:qFormat/>
    <w:rsid w:val="00A9323B"/>
    <w:pPr>
      <w:numPr>
        <w:ilvl w:val="5"/>
        <w:numId w:val="12"/>
      </w:numPr>
      <w:spacing w:after="200" w:line="288" w:lineRule="auto"/>
    </w:pPr>
    <w:rPr>
      <w:rFonts w:eastAsiaTheme="minorHAnsi" w:cstheme="minorBidi"/>
      <w:szCs w:val="20"/>
    </w:rPr>
  </w:style>
  <w:style w:type="paragraph" w:customStyle="1" w:styleId="FIDICL8">
    <w:name w:val="FIDIC L8"/>
    <w:basedOn w:val="Normal"/>
    <w:qFormat/>
    <w:rsid w:val="00A9323B"/>
    <w:pPr>
      <w:numPr>
        <w:ilvl w:val="7"/>
        <w:numId w:val="12"/>
      </w:numPr>
      <w:spacing w:after="200" w:line="288" w:lineRule="auto"/>
    </w:pPr>
    <w:rPr>
      <w:rFonts w:eastAsiaTheme="minorHAnsi" w:cstheme="minorBidi"/>
      <w:szCs w:val="20"/>
    </w:rPr>
  </w:style>
  <w:style w:type="paragraph" w:customStyle="1" w:styleId="FIDICL9">
    <w:name w:val="FIDIC L9"/>
    <w:basedOn w:val="BodyText"/>
    <w:next w:val="BodyText"/>
    <w:qFormat/>
    <w:rsid w:val="00A9323B"/>
    <w:pPr>
      <w:keepNext w:val="0"/>
      <w:widowControl/>
      <w:numPr>
        <w:ilvl w:val="8"/>
        <w:numId w:val="12"/>
      </w:numPr>
      <w:tabs>
        <w:tab w:val="clear" w:pos="-1443"/>
        <w:tab w:val="clear" w:pos="-72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after="200" w:line="288" w:lineRule="auto"/>
    </w:pPr>
    <w:rPr>
      <w:rFonts w:eastAsia="Times New Roman" w:cstheme="minorBidi"/>
    </w:rPr>
  </w:style>
  <w:style w:type="paragraph" w:customStyle="1" w:styleId="FIDICL7">
    <w:name w:val="FIDIC L7"/>
    <w:basedOn w:val="BodyText"/>
    <w:next w:val="BodyText"/>
    <w:qFormat/>
    <w:rsid w:val="00A9323B"/>
    <w:pPr>
      <w:keepNext w:val="0"/>
      <w:widowControl/>
      <w:numPr>
        <w:ilvl w:val="6"/>
        <w:numId w:val="12"/>
      </w:numPr>
      <w:tabs>
        <w:tab w:val="clear" w:pos="-1443"/>
        <w:tab w:val="clear" w:pos="-723"/>
        <w:tab w:val="clear" w:pos="-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after="200" w:line="288" w:lineRule="auto"/>
    </w:pPr>
    <w:rPr>
      <w:rFonts w:eastAsia="Times New Roman" w:cstheme="minorBidi"/>
    </w:rPr>
  </w:style>
  <w:style w:type="paragraph" w:customStyle="1" w:styleId="BodyText1">
    <w:name w:val="Body Text 1"/>
    <w:basedOn w:val="Normal"/>
    <w:link w:val="BodyText1Char"/>
    <w:qFormat/>
    <w:rsid w:val="00A9323B"/>
    <w:pPr>
      <w:overflowPunct w:val="0"/>
      <w:spacing w:after="200" w:line="288" w:lineRule="auto"/>
      <w:ind w:left="737"/>
    </w:pPr>
    <w:rPr>
      <w:rFonts w:eastAsiaTheme="minorHAnsi" w:cstheme="minorBidi"/>
      <w:szCs w:val="20"/>
    </w:rPr>
  </w:style>
  <w:style w:type="paragraph" w:customStyle="1" w:styleId="BodyText2nothanging">
    <w:name w:val="Body Text 2 not hanging"/>
    <w:basedOn w:val="BodyText2"/>
    <w:link w:val="BodyText2nothangingChar"/>
    <w:qFormat/>
    <w:rsid w:val="00A9323B"/>
    <w:pPr>
      <w:widowControl/>
      <w:tabs>
        <w:tab w:val="clear" w:pos="-1443"/>
        <w:tab w:val="clear" w:pos="-723"/>
      </w:tabs>
      <w:overflowPunct w:val="0"/>
      <w:spacing w:after="200" w:line="288" w:lineRule="auto"/>
      <w:ind w:left="1452"/>
    </w:pPr>
    <w:rPr>
      <w:rFonts w:eastAsia="Times New Roman" w:cstheme="minorBidi"/>
      <w:sz w:val="24"/>
    </w:rPr>
  </w:style>
  <w:style w:type="paragraph" w:customStyle="1" w:styleId="AgreementUK1">
    <w:name w:val="Agreement (UK) 1"/>
    <w:basedOn w:val="Normal"/>
    <w:next w:val="AgreementUK2"/>
    <w:rsid w:val="00A9323B"/>
    <w:pPr>
      <w:keepNext/>
      <w:numPr>
        <w:numId w:val="13"/>
      </w:numPr>
      <w:tabs>
        <w:tab w:val="clear" w:pos="0"/>
      </w:tabs>
      <w:spacing w:after="240"/>
      <w:outlineLvl w:val="0"/>
    </w:pPr>
    <w:rPr>
      <w:rFonts w:cstheme="minorBidi"/>
      <w:b/>
      <w:caps/>
      <w:sz w:val="22"/>
    </w:rPr>
  </w:style>
  <w:style w:type="paragraph" w:customStyle="1" w:styleId="AgreementUK2">
    <w:name w:val="Agreement (UK) 2"/>
    <w:basedOn w:val="Normal"/>
    <w:next w:val="BodyTextIndent"/>
    <w:rsid w:val="00A9323B"/>
    <w:pPr>
      <w:keepNext/>
      <w:numPr>
        <w:ilvl w:val="1"/>
        <w:numId w:val="13"/>
      </w:numPr>
      <w:tabs>
        <w:tab w:val="clear" w:pos="0"/>
      </w:tabs>
      <w:spacing w:after="240"/>
      <w:outlineLvl w:val="1"/>
    </w:pPr>
    <w:rPr>
      <w:rFonts w:cstheme="minorBidi"/>
      <w:b/>
      <w:sz w:val="22"/>
    </w:rPr>
  </w:style>
  <w:style w:type="paragraph" w:customStyle="1" w:styleId="AgreementUK3">
    <w:name w:val="Agreement (UK) 3"/>
    <w:basedOn w:val="Normal"/>
    <w:link w:val="AgreementUK3Char"/>
    <w:rsid w:val="00A9323B"/>
    <w:pPr>
      <w:keepNext/>
      <w:numPr>
        <w:ilvl w:val="2"/>
        <w:numId w:val="13"/>
      </w:numPr>
      <w:tabs>
        <w:tab w:val="clear" w:pos="0"/>
      </w:tabs>
      <w:spacing w:after="240"/>
      <w:outlineLvl w:val="2"/>
    </w:pPr>
    <w:rPr>
      <w:rFonts w:cstheme="minorBidi"/>
      <w:b/>
      <w:sz w:val="22"/>
    </w:rPr>
  </w:style>
  <w:style w:type="paragraph" w:customStyle="1" w:styleId="AgreementUK4">
    <w:name w:val="Agreement (UK) 4"/>
    <w:basedOn w:val="Normal"/>
    <w:link w:val="AgreementUK4Char"/>
    <w:rsid w:val="00A9323B"/>
    <w:pPr>
      <w:numPr>
        <w:ilvl w:val="3"/>
        <w:numId w:val="13"/>
      </w:numPr>
      <w:spacing w:after="240"/>
      <w:outlineLvl w:val="3"/>
    </w:pPr>
    <w:rPr>
      <w:rFonts w:cstheme="minorBidi"/>
      <w:sz w:val="22"/>
    </w:rPr>
  </w:style>
  <w:style w:type="paragraph" w:customStyle="1" w:styleId="AgreementUK5">
    <w:name w:val="Agreement (UK) 5"/>
    <w:basedOn w:val="Normal"/>
    <w:rsid w:val="00A9323B"/>
    <w:pPr>
      <w:numPr>
        <w:ilvl w:val="4"/>
        <w:numId w:val="13"/>
      </w:numPr>
      <w:spacing w:after="240"/>
      <w:outlineLvl w:val="4"/>
    </w:pPr>
    <w:rPr>
      <w:rFonts w:cstheme="minorBidi"/>
      <w:sz w:val="22"/>
    </w:rPr>
  </w:style>
  <w:style w:type="paragraph" w:customStyle="1" w:styleId="AgreementUK6">
    <w:name w:val="Agreement (UK) 6"/>
    <w:basedOn w:val="Normal"/>
    <w:rsid w:val="00A9323B"/>
    <w:pPr>
      <w:numPr>
        <w:ilvl w:val="5"/>
        <w:numId w:val="13"/>
      </w:numPr>
      <w:tabs>
        <w:tab w:val="clear" w:pos="0"/>
      </w:tabs>
      <w:spacing w:after="240"/>
      <w:outlineLvl w:val="5"/>
    </w:pPr>
    <w:rPr>
      <w:rFonts w:cstheme="minorBidi"/>
      <w:sz w:val="22"/>
    </w:rPr>
  </w:style>
  <w:style w:type="paragraph" w:customStyle="1" w:styleId="AgreementUK7">
    <w:name w:val="Agreement (UK) 7"/>
    <w:basedOn w:val="Normal"/>
    <w:next w:val="Normal"/>
    <w:rsid w:val="00A9323B"/>
    <w:pPr>
      <w:numPr>
        <w:ilvl w:val="6"/>
        <w:numId w:val="13"/>
      </w:numPr>
      <w:tabs>
        <w:tab w:val="clear" w:pos="0"/>
      </w:tabs>
      <w:spacing w:after="240"/>
      <w:outlineLvl w:val="6"/>
    </w:pPr>
    <w:rPr>
      <w:rFonts w:cstheme="minorBidi"/>
      <w:sz w:val="22"/>
    </w:rPr>
  </w:style>
  <w:style w:type="paragraph" w:customStyle="1" w:styleId="AgreementUK8">
    <w:name w:val="Agreement (UK) 8"/>
    <w:basedOn w:val="Normal"/>
    <w:next w:val="Normal"/>
    <w:rsid w:val="00A9323B"/>
    <w:pPr>
      <w:numPr>
        <w:ilvl w:val="7"/>
        <w:numId w:val="13"/>
      </w:numPr>
      <w:tabs>
        <w:tab w:val="clear" w:pos="0"/>
      </w:tabs>
      <w:spacing w:before="240" w:after="60"/>
      <w:outlineLvl w:val="7"/>
    </w:pPr>
    <w:rPr>
      <w:rFonts w:cstheme="minorBidi"/>
      <w:sz w:val="22"/>
    </w:rPr>
  </w:style>
  <w:style w:type="paragraph" w:customStyle="1" w:styleId="AgreementUK9">
    <w:name w:val="Agreement (UK) 9"/>
    <w:basedOn w:val="Normal"/>
    <w:next w:val="Normal"/>
    <w:rsid w:val="00A9323B"/>
    <w:pPr>
      <w:numPr>
        <w:ilvl w:val="8"/>
        <w:numId w:val="13"/>
      </w:numPr>
      <w:tabs>
        <w:tab w:val="clear" w:pos="0"/>
      </w:tabs>
      <w:spacing w:before="240" w:after="60"/>
      <w:outlineLvl w:val="8"/>
    </w:pPr>
    <w:rPr>
      <w:rFonts w:cstheme="minorBidi"/>
      <w:sz w:val="22"/>
    </w:rPr>
  </w:style>
  <w:style w:type="paragraph" w:customStyle="1" w:styleId="BodyText4">
    <w:name w:val="Body Text 4"/>
    <w:basedOn w:val="Normal"/>
    <w:rsid w:val="00A9323B"/>
    <w:pPr>
      <w:spacing w:after="200" w:line="288" w:lineRule="auto"/>
      <w:ind w:left="3612" w:hanging="720"/>
    </w:pPr>
    <w:rPr>
      <w:rFonts w:eastAsiaTheme="minorHAnsi" w:cstheme="minorBidi"/>
      <w:szCs w:val="20"/>
    </w:rPr>
  </w:style>
  <w:style w:type="paragraph" w:customStyle="1" w:styleId="DefinitionsUK1">
    <w:name w:val="Definitions (UK) 1"/>
    <w:basedOn w:val="Normal"/>
    <w:next w:val="DefinitionsUK2"/>
    <w:rsid w:val="00A9323B"/>
    <w:pPr>
      <w:numPr>
        <w:numId w:val="14"/>
      </w:numPr>
      <w:tabs>
        <w:tab w:val="clear" w:pos="0"/>
      </w:tabs>
      <w:spacing w:after="240"/>
      <w:outlineLvl w:val="0"/>
    </w:pPr>
    <w:rPr>
      <w:rFonts w:cstheme="minorBidi"/>
      <w:sz w:val="22"/>
    </w:rPr>
  </w:style>
  <w:style w:type="paragraph" w:customStyle="1" w:styleId="DefinitionsUK2">
    <w:name w:val="Definitions (UK) 2"/>
    <w:basedOn w:val="Normal"/>
    <w:next w:val="BodyTextFirstIndent"/>
    <w:rsid w:val="00A9323B"/>
    <w:pPr>
      <w:numPr>
        <w:ilvl w:val="1"/>
        <w:numId w:val="14"/>
      </w:numPr>
      <w:tabs>
        <w:tab w:val="clear" w:pos="0"/>
        <w:tab w:val="left" w:pos="1440"/>
      </w:tabs>
      <w:spacing w:after="240"/>
      <w:outlineLvl w:val="1"/>
    </w:pPr>
    <w:rPr>
      <w:rFonts w:cstheme="minorBidi"/>
      <w:sz w:val="22"/>
    </w:rPr>
  </w:style>
  <w:style w:type="paragraph" w:customStyle="1" w:styleId="DefinitionsUK3">
    <w:name w:val="Definitions (UK) 3"/>
    <w:basedOn w:val="Normal"/>
    <w:rsid w:val="00A9323B"/>
    <w:pPr>
      <w:numPr>
        <w:ilvl w:val="2"/>
        <w:numId w:val="14"/>
      </w:numPr>
      <w:tabs>
        <w:tab w:val="clear" w:pos="0"/>
      </w:tabs>
      <w:spacing w:after="240"/>
      <w:outlineLvl w:val="2"/>
    </w:pPr>
    <w:rPr>
      <w:rFonts w:cstheme="minorBidi"/>
      <w:sz w:val="22"/>
    </w:rPr>
  </w:style>
  <w:style w:type="paragraph" w:customStyle="1" w:styleId="DefinitionsUK4">
    <w:name w:val="Definitions (UK) 4"/>
    <w:basedOn w:val="Normal"/>
    <w:rsid w:val="00A9323B"/>
    <w:pPr>
      <w:numPr>
        <w:ilvl w:val="3"/>
        <w:numId w:val="14"/>
      </w:numPr>
      <w:tabs>
        <w:tab w:val="clear" w:pos="0"/>
      </w:tabs>
      <w:spacing w:after="240"/>
      <w:outlineLvl w:val="3"/>
    </w:pPr>
    <w:rPr>
      <w:rFonts w:cstheme="minorBidi"/>
      <w:sz w:val="22"/>
    </w:rPr>
  </w:style>
  <w:style w:type="paragraph" w:customStyle="1" w:styleId="DefinitionsUK5">
    <w:name w:val="Definitions (UK) 5"/>
    <w:basedOn w:val="Normal"/>
    <w:rsid w:val="00A9323B"/>
    <w:pPr>
      <w:numPr>
        <w:ilvl w:val="4"/>
        <w:numId w:val="14"/>
      </w:numPr>
      <w:tabs>
        <w:tab w:val="clear" w:pos="0"/>
      </w:tabs>
      <w:spacing w:after="240"/>
      <w:outlineLvl w:val="4"/>
    </w:pPr>
    <w:rPr>
      <w:rFonts w:cstheme="minorBidi"/>
      <w:sz w:val="22"/>
    </w:rPr>
  </w:style>
  <w:style w:type="paragraph" w:customStyle="1" w:styleId="DefinitionsUK6">
    <w:name w:val="Definitions (UK) 6"/>
    <w:basedOn w:val="Normal"/>
    <w:rsid w:val="00A9323B"/>
    <w:pPr>
      <w:numPr>
        <w:ilvl w:val="5"/>
        <w:numId w:val="14"/>
      </w:numPr>
      <w:tabs>
        <w:tab w:val="clear" w:pos="0"/>
      </w:tabs>
      <w:spacing w:after="240"/>
      <w:outlineLvl w:val="5"/>
    </w:pPr>
    <w:rPr>
      <w:rFonts w:cstheme="minorBidi"/>
      <w:sz w:val="22"/>
    </w:rPr>
  </w:style>
  <w:style w:type="paragraph" w:customStyle="1" w:styleId="DefinitionsUK7">
    <w:name w:val="Definitions (UK) 7"/>
    <w:basedOn w:val="Normal"/>
    <w:next w:val="Normal"/>
    <w:rsid w:val="00A9323B"/>
    <w:pPr>
      <w:numPr>
        <w:ilvl w:val="6"/>
        <w:numId w:val="14"/>
      </w:numPr>
      <w:tabs>
        <w:tab w:val="clear" w:pos="0"/>
      </w:tabs>
      <w:spacing w:before="240" w:after="60"/>
      <w:outlineLvl w:val="6"/>
    </w:pPr>
    <w:rPr>
      <w:rFonts w:cstheme="minorBidi"/>
      <w:sz w:val="22"/>
    </w:rPr>
  </w:style>
  <w:style w:type="paragraph" w:customStyle="1" w:styleId="DefinitionsUK8">
    <w:name w:val="Definitions (UK) 8"/>
    <w:basedOn w:val="Normal"/>
    <w:next w:val="Normal"/>
    <w:rsid w:val="00A9323B"/>
    <w:pPr>
      <w:numPr>
        <w:ilvl w:val="7"/>
        <w:numId w:val="14"/>
      </w:numPr>
      <w:tabs>
        <w:tab w:val="clear" w:pos="0"/>
      </w:tabs>
      <w:spacing w:before="240" w:after="60"/>
      <w:outlineLvl w:val="7"/>
    </w:pPr>
    <w:rPr>
      <w:rFonts w:cstheme="minorBidi"/>
      <w:sz w:val="22"/>
    </w:rPr>
  </w:style>
  <w:style w:type="paragraph" w:customStyle="1" w:styleId="DefinitionsUK9">
    <w:name w:val="Definitions (UK) 9"/>
    <w:basedOn w:val="Normal"/>
    <w:next w:val="Normal"/>
    <w:rsid w:val="00A9323B"/>
    <w:pPr>
      <w:numPr>
        <w:ilvl w:val="8"/>
        <w:numId w:val="14"/>
      </w:numPr>
      <w:tabs>
        <w:tab w:val="clear" w:pos="0"/>
      </w:tabs>
      <w:spacing w:before="240" w:after="60"/>
      <w:outlineLvl w:val="8"/>
    </w:pPr>
    <w:rPr>
      <w:rFonts w:cstheme="minorBidi"/>
      <w:sz w:val="22"/>
    </w:rPr>
  </w:style>
  <w:style w:type="table" w:styleId="DarkList-Accent6">
    <w:name w:val="Dark List Accent 6"/>
    <w:basedOn w:val="TableNormal"/>
    <w:rsid w:val="00A9323B"/>
    <w:pPr>
      <w:spacing w:after="240"/>
    </w:pPr>
    <w:rPr>
      <w:rFonts w:eastAsia="SimSun" w:cs="Simplified Arabic"/>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BulletL9">
    <w:name w:val="Bullet L9"/>
    <w:basedOn w:val="Normal"/>
    <w:rsid w:val="00A9323B"/>
    <w:pPr>
      <w:numPr>
        <w:ilvl w:val="8"/>
        <w:numId w:val="15"/>
      </w:numPr>
      <w:spacing w:after="200" w:line="288" w:lineRule="auto"/>
      <w:outlineLvl w:val="8"/>
    </w:pPr>
    <w:rPr>
      <w:rFonts w:eastAsiaTheme="minorHAnsi" w:cstheme="minorBidi"/>
      <w:szCs w:val="20"/>
    </w:rPr>
  </w:style>
  <w:style w:type="paragraph" w:customStyle="1" w:styleId="BulletL8">
    <w:name w:val="Bullet L8"/>
    <w:basedOn w:val="Normal"/>
    <w:rsid w:val="00A9323B"/>
    <w:pPr>
      <w:numPr>
        <w:ilvl w:val="7"/>
        <w:numId w:val="15"/>
      </w:numPr>
      <w:spacing w:after="200" w:line="288" w:lineRule="auto"/>
      <w:outlineLvl w:val="7"/>
    </w:pPr>
    <w:rPr>
      <w:rFonts w:eastAsiaTheme="minorHAnsi" w:cstheme="minorBidi"/>
      <w:szCs w:val="20"/>
    </w:rPr>
  </w:style>
  <w:style w:type="paragraph" w:customStyle="1" w:styleId="BulletL7">
    <w:name w:val="Bullet L7"/>
    <w:basedOn w:val="Normal"/>
    <w:rsid w:val="00A9323B"/>
    <w:pPr>
      <w:numPr>
        <w:ilvl w:val="6"/>
        <w:numId w:val="15"/>
      </w:numPr>
      <w:spacing w:after="200" w:line="288" w:lineRule="auto"/>
      <w:outlineLvl w:val="6"/>
    </w:pPr>
    <w:rPr>
      <w:rFonts w:eastAsiaTheme="minorHAnsi" w:cstheme="minorBidi"/>
      <w:szCs w:val="20"/>
    </w:rPr>
  </w:style>
  <w:style w:type="paragraph" w:customStyle="1" w:styleId="BulletL6">
    <w:name w:val="Bullet L6"/>
    <w:basedOn w:val="Normal"/>
    <w:rsid w:val="00A9323B"/>
    <w:pPr>
      <w:numPr>
        <w:ilvl w:val="5"/>
        <w:numId w:val="15"/>
      </w:numPr>
      <w:spacing w:after="200" w:line="288" w:lineRule="auto"/>
      <w:outlineLvl w:val="5"/>
    </w:pPr>
    <w:rPr>
      <w:rFonts w:eastAsiaTheme="minorHAnsi" w:cstheme="minorBidi"/>
      <w:szCs w:val="20"/>
    </w:rPr>
  </w:style>
  <w:style w:type="paragraph" w:customStyle="1" w:styleId="BulletL5">
    <w:name w:val="Bullet L5"/>
    <w:basedOn w:val="Normal"/>
    <w:rsid w:val="00A9323B"/>
    <w:pPr>
      <w:numPr>
        <w:ilvl w:val="4"/>
        <w:numId w:val="15"/>
      </w:numPr>
      <w:spacing w:after="200" w:line="288" w:lineRule="auto"/>
      <w:outlineLvl w:val="4"/>
    </w:pPr>
    <w:rPr>
      <w:rFonts w:eastAsiaTheme="minorHAnsi" w:cstheme="minorBidi"/>
      <w:szCs w:val="20"/>
    </w:rPr>
  </w:style>
  <w:style w:type="paragraph" w:customStyle="1" w:styleId="BulletL4">
    <w:name w:val="Bullet L4"/>
    <w:basedOn w:val="Normal"/>
    <w:rsid w:val="00A9323B"/>
    <w:pPr>
      <w:numPr>
        <w:ilvl w:val="3"/>
        <w:numId w:val="15"/>
      </w:numPr>
      <w:spacing w:after="200" w:line="288" w:lineRule="auto"/>
      <w:outlineLvl w:val="3"/>
    </w:pPr>
    <w:rPr>
      <w:rFonts w:eastAsiaTheme="minorHAnsi" w:cstheme="minorBidi"/>
      <w:szCs w:val="20"/>
    </w:rPr>
  </w:style>
  <w:style w:type="paragraph" w:customStyle="1" w:styleId="BulletL3">
    <w:name w:val="Bullet L3"/>
    <w:basedOn w:val="Normal"/>
    <w:rsid w:val="00A9323B"/>
    <w:pPr>
      <w:numPr>
        <w:ilvl w:val="2"/>
        <w:numId w:val="15"/>
      </w:numPr>
      <w:spacing w:after="200" w:line="288" w:lineRule="auto"/>
      <w:outlineLvl w:val="2"/>
    </w:pPr>
    <w:rPr>
      <w:rFonts w:eastAsiaTheme="minorHAnsi" w:cstheme="minorBidi"/>
      <w:szCs w:val="20"/>
    </w:rPr>
  </w:style>
  <w:style w:type="paragraph" w:customStyle="1" w:styleId="BulletL2">
    <w:name w:val="Bullet L2"/>
    <w:basedOn w:val="Normal"/>
    <w:rsid w:val="00A9323B"/>
    <w:pPr>
      <w:numPr>
        <w:ilvl w:val="1"/>
        <w:numId w:val="15"/>
      </w:numPr>
      <w:spacing w:after="200" w:line="288" w:lineRule="auto"/>
      <w:outlineLvl w:val="1"/>
    </w:pPr>
    <w:rPr>
      <w:rFonts w:eastAsiaTheme="minorHAnsi" w:cstheme="minorBidi"/>
      <w:szCs w:val="20"/>
    </w:rPr>
  </w:style>
  <w:style w:type="paragraph" w:customStyle="1" w:styleId="BulletL1">
    <w:name w:val="Bullet L1"/>
    <w:basedOn w:val="Normal"/>
    <w:rsid w:val="00A9323B"/>
    <w:pPr>
      <w:numPr>
        <w:numId w:val="15"/>
      </w:numPr>
      <w:spacing w:after="200" w:line="288" w:lineRule="auto"/>
      <w:outlineLvl w:val="0"/>
    </w:pPr>
    <w:rPr>
      <w:rFonts w:eastAsiaTheme="minorHAnsi" w:cstheme="minorBidi"/>
      <w:szCs w:val="20"/>
    </w:rPr>
  </w:style>
  <w:style w:type="paragraph" w:customStyle="1" w:styleId="Center">
    <w:name w:val="Center"/>
    <w:aliases w:val="Ctr"/>
    <w:basedOn w:val="Normal"/>
    <w:uiPriority w:val="4"/>
    <w:qFormat/>
    <w:rsid w:val="00A9323B"/>
    <w:pPr>
      <w:keepNext/>
      <w:spacing w:after="240"/>
      <w:jc w:val="center"/>
      <w:outlineLvl w:val="0"/>
    </w:pPr>
    <w:rPr>
      <w:rFonts w:eastAsiaTheme="minorHAnsi" w:cstheme="minorBidi"/>
      <w:sz w:val="22"/>
    </w:rPr>
  </w:style>
  <w:style w:type="paragraph" w:customStyle="1" w:styleId="CenterCapsBold">
    <w:name w:val="Center Caps Bold"/>
    <w:aliases w:val="Ctr_CapB"/>
    <w:basedOn w:val="Normal"/>
    <w:next w:val="BodyText"/>
    <w:uiPriority w:val="4"/>
    <w:qFormat/>
    <w:rsid w:val="00A9323B"/>
    <w:pPr>
      <w:keepNext/>
      <w:spacing w:after="240"/>
      <w:jc w:val="center"/>
      <w:outlineLvl w:val="0"/>
    </w:pPr>
    <w:rPr>
      <w:rFonts w:eastAsiaTheme="minorHAnsi" w:cstheme="minorBidi"/>
      <w:b/>
      <w:caps/>
      <w:sz w:val="22"/>
    </w:rPr>
  </w:style>
  <w:style w:type="paragraph" w:customStyle="1" w:styleId="CenterCapsBoldUnd">
    <w:name w:val="Center Caps Bold Und"/>
    <w:aliases w:val="Ctr_CapBU"/>
    <w:basedOn w:val="Normal"/>
    <w:next w:val="BodyText"/>
    <w:uiPriority w:val="4"/>
    <w:qFormat/>
    <w:rsid w:val="00A9323B"/>
    <w:pPr>
      <w:keepNext/>
      <w:spacing w:after="240"/>
      <w:jc w:val="center"/>
      <w:outlineLvl w:val="0"/>
    </w:pPr>
    <w:rPr>
      <w:rFonts w:eastAsiaTheme="minorHAnsi" w:cstheme="minorBidi"/>
      <w:b/>
      <w:caps/>
      <w:sz w:val="22"/>
      <w:u w:val="single"/>
    </w:rPr>
  </w:style>
  <w:style w:type="paragraph" w:customStyle="1" w:styleId="FlushRt">
    <w:name w:val="Flush Rt"/>
    <w:basedOn w:val="Normal"/>
    <w:qFormat/>
    <w:rsid w:val="00A9323B"/>
    <w:pPr>
      <w:spacing w:after="240"/>
      <w:jc w:val="right"/>
    </w:pPr>
    <w:rPr>
      <w:rFonts w:eastAsiaTheme="minorHAnsi" w:cstheme="minorBidi"/>
      <w:sz w:val="22"/>
    </w:rPr>
  </w:style>
  <w:style w:type="paragraph" w:customStyle="1" w:styleId="Numbered1">
    <w:name w:val="Numbered 1"/>
    <w:basedOn w:val="Normal"/>
    <w:link w:val="Numbered1Char"/>
    <w:uiPriority w:val="3"/>
    <w:qFormat/>
    <w:rsid w:val="00A9323B"/>
    <w:pPr>
      <w:numPr>
        <w:numId w:val="18"/>
      </w:numPr>
      <w:spacing w:after="240"/>
      <w:jc w:val="both"/>
    </w:pPr>
    <w:rPr>
      <w:rFonts w:eastAsiaTheme="minorHAnsi" w:cstheme="minorBidi"/>
      <w:sz w:val="22"/>
    </w:rPr>
  </w:style>
  <w:style w:type="paragraph" w:customStyle="1" w:styleId="Bulleted1">
    <w:name w:val="Bulleted 1"/>
    <w:basedOn w:val="Normal"/>
    <w:qFormat/>
    <w:rsid w:val="00A9323B"/>
    <w:pPr>
      <w:numPr>
        <w:numId w:val="19"/>
      </w:numPr>
      <w:spacing w:after="240"/>
      <w:jc w:val="both"/>
    </w:pPr>
    <w:rPr>
      <w:rFonts w:eastAsiaTheme="minorHAnsi" w:cstheme="minorBidi"/>
      <w:sz w:val="22"/>
    </w:rPr>
  </w:style>
  <w:style w:type="paragraph" w:styleId="ListBullet">
    <w:name w:val="List Bullet"/>
    <w:basedOn w:val="Normal"/>
    <w:uiPriority w:val="99"/>
    <w:qFormat/>
    <w:rsid w:val="00A9323B"/>
    <w:pPr>
      <w:numPr>
        <w:numId w:val="16"/>
      </w:numPr>
      <w:spacing w:after="240"/>
      <w:contextualSpacing/>
    </w:pPr>
    <w:rPr>
      <w:rFonts w:eastAsiaTheme="minorHAnsi" w:cstheme="minorBidi"/>
      <w:sz w:val="22"/>
    </w:rPr>
  </w:style>
  <w:style w:type="paragraph" w:styleId="ListNumber">
    <w:name w:val="List Number"/>
    <w:basedOn w:val="Normal"/>
    <w:uiPriority w:val="99"/>
    <w:qFormat/>
    <w:rsid w:val="00A9323B"/>
    <w:pPr>
      <w:numPr>
        <w:numId w:val="17"/>
      </w:numPr>
      <w:spacing w:after="240"/>
      <w:contextualSpacing/>
    </w:pPr>
    <w:rPr>
      <w:rFonts w:eastAsiaTheme="minorHAnsi" w:cstheme="minorBidi"/>
      <w:sz w:val="22"/>
    </w:rPr>
  </w:style>
  <w:style w:type="paragraph" w:styleId="ListBullet5">
    <w:name w:val="List Bullet 5"/>
    <w:basedOn w:val="Normal"/>
    <w:uiPriority w:val="99"/>
    <w:unhideWhenUsed/>
    <w:rsid w:val="00A9323B"/>
    <w:pPr>
      <w:numPr>
        <w:numId w:val="20"/>
      </w:numPr>
      <w:spacing w:after="240" w:line="360" w:lineRule="auto"/>
      <w:contextualSpacing/>
      <w:jc w:val="both"/>
    </w:pPr>
    <w:rPr>
      <w:rFonts w:eastAsiaTheme="minorHAnsi" w:cstheme="minorBidi"/>
      <w:sz w:val="22"/>
    </w:rPr>
  </w:style>
  <w:style w:type="character" w:customStyle="1" w:styleId="Style2Char">
    <w:name w:val="Style2 Char"/>
    <w:basedOn w:val="DefaultParagraphFont"/>
    <w:link w:val="Style2"/>
    <w:rsid w:val="00A9323B"/>
    <w:rPr>
      <w:rFonts w:ascii="Times New Roman" w:eastAsiaTheme="minorHAnsi" w:hAnsi="Times New Roman" w:cstheme="minorBidi"/>
      <w:szCs w:val="24"/>
    </w:rPr>
  </w:style>
  <w:style w:type="character" w:customStyle="1" w:styleId="Contract8Char">
    <w:name w:val="Contract 8 Char"/>
    <w:link w:val="Contract8"/>
    <w:rsid w:val="00A9323B"/>
    <w:rPr>
      <w:rFonts w:eastAsiaTheme="minorHAnsi" w:cstheme="minorBidi"/>
      <w:bCs/>
      <w:sz w:val="22"/>
    </w:rPr>
  </w:style>
  <w:style w:type="paragraph" w:customStyle="1" w:styleId="MTVFL2">
    <w:name w:val="MTV FL 2"/>
    <w:rsid w:val="00A9323B"/>
    <w:pPr>
      <w:tabs>
        <w:tab w:val="num" w:pos="1492"/>
      </w:tabs>
      <w:autoSpaceDE w:val="0"/>
      <w:autoSpaceDN w:val="0"/>
      <w:adjustRightInd w:val="0"/>
      <w:spacing w:after="240"/>
      <w:ind w:left="1492" w:hanging="360"/>
      <w:jc w:val="both"/>
      <w:outlineLvl w:val="1"/>
    </w:pPr>
    <w:rPr>
      <w:rFonts w:eastAsia="Times New Roman"/>
      <w:szCs w:val="20"/>
      <w:lang w:val="en-CA" w:eastAsia="en-GB"/>
    </w:rPr>
  </w:style>
  <w:style w:type="character" w:customStyle="1" w:styleId="FIDICL2Char">
    <w:name w:val="FIDIC L2 Char"/>
    <w:link w:val="FIDICL2"/>
    <w:rsid w:val="00A9323B"/>
    <w:rPr>
      <w:rFonts w:eastAsiaTheme="minorHAnsi" w:cs="Times New Roman Bold"/>
      <w:b/>
      <w:szCs w:val="20"/>
    </w:rPr>
  </w:style>
  <w:style w:type="character" w:customStyle="1" w:styleId="DefinitionsL1Char">
    <w:name w:val="Definitions L1 Char"/>
    <w:link w:val="DefinitionsL1"/>
    <w:rsid w:val="00A9323B"/>
    <w:rPr>
      <w:rFonts w:eastAsiaTheme="minorHAnsi" w:cstheme="minorBidi"/>
      <w:szCs w:val="20"/>
    </w:rPr>
  </w:style>
  <w:style w:type="character" w:styleId="EndnoteReference">
    <w:name w:val="endnote reference"/>
    <w:basedOn w:val="DefaultParagraphFont"/>
    <w:rsid w:val="00A9323B"/>
    <w:rPr>
      <w:vertAlign w:val="superscript"/>
    </w:rPr>
  </w:style>
  <w:style w:type="paragraph" w:customStyle="1" w:styleId="Numbered2">
    <w:name w:val="Numbered 2"/>
    <w:basedOn w:val="Normal"/>
    <w:uiPriority w:val="3"/>
    <w:unhideWhenUsed/>
    <w:rsid w:val="00A9323B"/>
    <w:pPr>
      <w:spacing w:after="240" w:line="360" w:lineRule="auto"/>
      <w:ind w:left="1440" w:hanging="720"/>
      <w:jc w:val="both"/>
    </w:pPr>
    <w:rPr>
      <w:rFonts w:eastAsiaTheme="minorHAnsi" w:cstheme="minorBidi"/>
      <w:sz w:val="22"/>
    </w:rPr>
  </w:style>
  <w:style w:type="paragraph" w:customStyle="1" w:styleId="Numbered3">
    <w:name w:val="Numbered 3"/>
    <w:basedOn w:val="Normal"/>
    <w:uiPriority w:val="3"/>
    <w:unhideWhenUsed/>
    <w:rsid w:val="00A9323B"/>
    <w:pPr>
      <w:tabs>
        <w:tab w:val="num" w:pos="1440"/>
      </w:tabs>
      <w:spacing w:after="240" w:line="360" w:lineRule="auto"/>
      <w:ind w:left="2160" w:hanging="720"/>
      <w:jc w:val="both"/>
    </w:pPr>
    <w:rPr>
      <w:rFonts w:eastAsiaTheme="minorHAnsi" w:cstheme="minorBidi"/>
      <w:sz w:val="22"/>
    </w:rPr>
  </w:style>
  <w:style w:type="paragraph" w:customStyle="1" w:styleId="Numbered4">
    <w:name w:val="Numbered 4"/>
    <w:basedOn w:val="Normal"/>
    <w:uiPriority w:val="3"/>
    <w:unhideWhenUsed/>
    <w:rsid w:val="00A9323B"/>
    <w:pPr>
      <w:tabs>
        <w:tab w:val="num" w:pos="2160"/>
      </w:tabs>
      <w:spacing w:after="240" w:line="360" w:lineRule="auto"/>
      <w:ind w:left="2880" w:hanging="720"/>
      <w:jc w:val="both"/>
    </w:pPr>
    <w:rPr>
      <w:rFonts w:eastAsiaTheme="minorHAnsi" w:cstheme="minorBidi"/>
      <w:sz w:val="22"/>
    </w:rPr>
  </w:style>
  <w:style w:type="paragraph" w:customStyle="1" w:styleId="Numbered5">
    <w:name w:val="Numbered 5"/>
    <w:basedOn w:val="Normal"/>
    <w:uiPriority w:val="3"/>
    <w:unhideWhenUsed/>
    <w:rsid w:val="00A9323B"/>
    <w:pPr>
      <w:tabs>
        <w:tab w:val="num" w:pos="2880"/>
      </w:tabs>
      <w:spacing w:after="240" w:line="360" w:lineRule="auto"/>
      <w:ind w:left="3600" w:hanging="720"/>
      <w:jc w:val="both"/>
    </w:pPr>
    <w:rPr>
      <w:rFonts w:eastAsiaTheme="minorHAnsi" w:cstheme="minorBidi"/>
      <w:sz w:val="22"/>
    </w:rPr>
  </w:style>
  <w:style w:type="paragraph" w:customStyle="1" w:styleId="Numbered6">
    <w:name w:val="Numbered 6"/>
    <w:basedOn w:val="Normal"/>
    <w:uiPriority w:val="3"/>
    <w:unhideWhenUsed/>
    <w:rsid w:val="00A9323B"/>
    <w:pPr>
      <w:tabs>
        <w:tab w:val="num" w:pos="3600"/>
      </w:tabs>
      <w:spacing w:after="240" w:line="360" w:lineRule="auto"/>
      <w:ind w:left="4320" w:hanging="720"/>
      <w:jc w:val="both"/>
    </w:pPr>
    <w:rPr>
      <w:rFonts w:eastAsiaTheme="minorHAnsi" w:cstheme="minorBidi"/>
      <w:sz w:val="22"/>
    </w:rPr>
  </w:style>
  <w:style w:type="paragraph" w:customStyle="1" w:styleId="Numbered7">
    <w:name w:val="Numbered 7"/>
    <w:basedOn w:val="Normal"/>
    <w:uiPriority w:val="3"/>
    <w:unhideWhenUsed/>
    <w:rsid w:val="00A9323B"/>
    <w:pPr>
      <w:tabs>
        <w:tab w:val="num" w:pos="4320"/>
      </w:tabs>
      <w:spacing w:after="240" w:line="360" w:lineRule="auto"/>
      <w:ind w:left="5040" w:hanging="720"/>
      <w:jc w:val="both"/>
    </w:pPr>
    <w:rPr>
      <w:rFonts w:eastAsiaTheme="minorHAnsi" w:cstheme="minorBidi"/>
      <w:sz w:val="22"/>
    </w:rPr>
  </w:style>
  <w:style w:type="paragraph" w:customStyle="1" w:styleId="Numbered8">
    <w:name w:val="Numbered 8"/>
    <w:basedOn w:val="Normal"/>
    <w:uiPriority w:val="3"/>
    <w:unhideWhenUsed/>
    <w:rsid w:val="00A9323B"/>
    <w:pPr>
      <w:tabs>
        <w:tab w:val="num" w:pos="5328"/>
      </w:tabs>
      <w:spacing w:after="240" w:line="360" w:lineRule="auto"/>
      <w:ind w:left="5760" w:hanging="720"/>
      <w:jc w:val="both"/>
    </w:pPr>
    <w:rPr>
      <w:rFonts w:eastAsiaTheme="minorHAnsi" w:cstheme="minorBidi"/>
      <w:sz w:val="22"/>
    </w:rPr>
  </w:style>
  <w:style w:type="paragraph" w:customStyle="1" w:styleId="Numbered9">
    <w:name w:val="Numbered 9"/>
    <w:basedOn w:val="Normal"/>
    <w:uiPriority w:val="3"/>
    <w:unhideWhenUsed/>
    <w:rsid w:val="00A9323B"/>
    <w:pPr>
      <w:tabs>
        <w:tab w:val="num" w:pos="5760"/>
      </w:tabs>
      <w:spacing w:after="240" w:line="360" w:lineRule="auto"/>
      <w:ind w:left="6480" w:hanging="720"/>
      <w:jc w:val="both"/>
    </w:pPr>
    <w:rPr>
      <w:rFonts w:eastAsiaTheme="minorHAnsi" w:cstheme="minorBidi"/>
      <w:sz w:val="22"/>
    </w:rPr>
  </w:style>
  <w:style w:type="character" w:customStyle="1" w:styleId="Numbered1Char">
    <w:name w:val="Numbered 1 Char"/>
    <w:basedOn w:val="DefaultParagraphFont"/>
    <w:link w:val="Numbered1"/>
    <w:uiPriority w:val="3"/>
    <w:rsid w:val="00A9323B"/>
    <w:rPr>
      <w:rFonts w:eastAsiaTheme="minorHAnsi" w:cstheme="minorBidi"/>
      <w:sz w:val="22"/>
    </w:rPr>
  </w:style>
  <w:style w:type="paragraph" w:customStyle="1" w:styleId="ShortOutline1">
    <w:name w:val="ShortOutline1"/>
    <w:basedOn w:val="Normal"/>
    <w:rsid w:val="00A9323B"/>
    <w:pPr>
      <w:keepNext/>
      <w:numPr>
        <w:numId w:val="22"/>
      </w:numPr>
      <w:tabs>
        <w:tab w:val="num" w:pos="360"/>
      </w:tabs>
      <w:spacing w:before="240" w:after="240"/>
      <w:ind w:left="360" w:hanging="360"/>
      <w:outlineLvl w:val="0"/>
    </w:pPr>
    <w:rPr>
      <w:rFonts w:eastAsiaTheme="minorHAnsi" w:cstheme="minorBidi"/>
      <w:lang w:eastAsia="zh-TW"/>
    </w:rPr>
  </w:style>
  <w:style w:type="paragraph" w:customStyle="1" w:styleId="ShortOutline2">
    <w:name w:val="ShortOutline2"/>
    <w:basedOn w:val="Normal"/>
    <w:rsid w:val="00A9323B"/>
    <w:pPr>
      <w:numPr>
        <w:ilvl w:val="1"/>
        <w:numId w:val="22"/>
      </w:numPr>
      <w:tabs>
        <w:tab w:val="num" w:pos="360"/>
      </w:tabs>
      <w:spacing w:before="240" w:after="240"/>
      <w:ind w:left="360" w:hanging="360"/>
      <w:outlineLvl w:val="1"/>
    </w:pPr>
    <w:rPr>
      <w:rFonts w:eastAsiaTheme="minorHAnsi" w:cstheme="minorBidi"/>
      <w:color w:val="000000"/>
      <w:lang w:eastAsia="zh-TW"/>
    </w:rPr>
  </w:style>
  <w:style w:type="paragraph" w:customStyle="1" w:styleId="ShortOutline3">
    <w:name w:val="ShortOutline3"/>
    <w:basedOn w:val="Normal"/>
    <w:rsid w:val="00A9323B"/>
    <w:pPr>
      <w:numPr>
        <w:ilvl w:val="2"/>
        <w:numId w:val="22"/>
      </w:numPr>
      <w:tabs>
        <w:tab w:val="clear" w:pos="2160"/>
        <w:tab w:val="num" w:pos="360"/>
      </w:tabs>
      <w:spacing w:before="240" w:after="240"/>
      <w:ind w:left="360" w:hanging="360"/>
      <w:outlineLvl w:val="2"/>
    </w:pPr>
    <w:rPr>
      <w:rFonts w:eastAsiaTheme="minorHAnsi" w:cstheme="minorBidi"/>
      <w:color w:val="000000"/>
      <w:lang w:eastAsia="zh-TW"/>
    </w:rPr>
  </w:style>
  <w:style w:type="paragraph" w:customStyle="1" w:styleId="ShortOutline4">
    <w:name w:val="ShortOutline4"/>
    <w:basedOn w:val="Normal"/>
    <w:rsid w:val="00A9323B"/>
    <w:pPr>
      <w:numPr>
        <w:ilvl w:val="3"/>
        <w:numId w:val="22"/>
      </w:numPr>
      <w:tabs>
        <w:tab w:val="num" w:pos="360"/>
      </w:tabs>
      <w:spacing w:before="240" w:after="240"/>
      <w:ind w:left="360" w:hanging="360"/>
      <w:outlineLvl w:val="3"/>
    </w:pPr>
    <w:rPr>
      <w:rFonts w:eastAsiaTheme="minorHAnsi" w:cstheme="minorBidi"/>
      <w:color w:val="000000"/>
      <w:lang w:eastAsia="zh-TW"/>
    </w:rPr>
  </w:style>
  <w:style w:type="paragraph" w:customStyle="1" w:styleId="ShortOutline5">
    <w:name w:val="ShortOutline5"/>
    <w:basedOn w:val="Normal"/>
    <w:rsid w:val="00A9323B"/>
    <w:pPr>
      <w:numPr>
        <w:ilvl w:val="4"/>
        <w:numId w:val="22"/>
      </w:numPr>
      <w:tabs>
        <w:tab w:val="num" w:pos="360"/>
      </w:tabs>
      <w:spacing w:before="240" w:after="240"/>
      <w:ind w:left="360" w:hanging="360"/>
      <w:outlineLvl w:val="4"/>
    </w:pPr>
    <w:rPr>
      <w:rFonts w:eastAsiaTheme="minorHAnsi" w:cstheme="minorBidi"/>
      <w:color w:val="000000"/>
      <w:sz w:val="22"/>
      <w:lang w:eastAsia="zh-TW"/>
    </w:rPr>
  </w:style>
  <w:style w:type="numbering" w:customStyle="1" w:styleId="ShortOutlineList">
    <w:name w:val="ShortOutlineList"/>
    <w:basedOn w:val="NoList"/>
    <w:rsid w:val="00A9323B"/>
    <w:pPr>
      <w:numPr>
        <w:numId w:val="34"/>
      </w:numPr>
    </w:pPr>
  </w:style>
  <w:style w:type="character" w:customStyle="1" w:styleId="BodyText1Char">
    <w:name w:val="Body Text 1 Char"/>
    <w:link w:val="BodyText1"/>
    <w:rsid w:val="00A9323B"/>
    <w:rPr>
      <w:rFonts w:ascii="Times New Roman" w:eastAsiaTheme="minorHAnsi" w:hAnsi="Times New Roman" w:cstheme="minorBidi"/>
      <w:sz w:val="24"/>
      <w:szCs w:val="20"/>
    </w:rPr>
  </w:style>
  <w:style w:type="character" w:customStyle="1" w:styleId="AgreementUK3Char">
    <w:name w:val="Agreement (UK) 3 Char"/>
    <w:link w:val="AgreementUK3"/>
    <w:rsid w:val="00A9323B"/>
    <w:rPr>
      <w:rFonts w:cstheme="minorBidi"/>
      <w:b/>
      <w:sz w:val="22"/>
    </w:rPr>
  </w:style>
  <w:style w:type="paragraph" w:customStyle="1" w:styleId="Contract31Bold">
    <w:name w:val="Contract 3.1 + Bold"/>
    <w:basedOn w:val="Contract3"/>
    <w:rsid w:val="00A9323B"/>
    <w:pPr>
      <w:numPr>
        <w:ilvl w:val="0"/>
        <w:numId w:val="0"/>
      </w:numPr>
      <w:ind w:left="720" w:hanging="720"/>
    </w:pPr>
    <w:rPr>
      <w:b/>
    </w:rPr>
  </w:style>
  <w:style w:type="character" w:customStyle="1" w:styleId="searchword1">
    <w:name w:val="searchword1"/>
    <w:basedOn w:val="DefaultParagraphFont"/>
    <w:rsid w:val="00A9323B"/>
    <w:rPr>
      <w:shd w:val="clear" w:color="auto" w:fill="FFFF00"/>
    </w:rPr>
  </w:style>
  <w:style w:type="paragraph" w:customStyle="1" w:styleId="Bulleted2">
    <w:name w:val="Bulleted 2"/>
    <w:basedOn w:val="Normal"/>
    <w:rsid w:val="00A9323B"/>
    <w:pPr>
      <w:spacing w:after="240"/>
      <w:ind w:left="1440" w:hanging="720"/>
      <w:jc w:val="both"/>
    </w:pPr>
    <w:rPr>
      <w:rFonts w:ascii="Bookman Old Style" w:hAnsi="Bookman Old Style"/>
    </w:rPr>
  </w:style>
  <w:style w:type="paragraph" w:customStyle="1" w:styleId="Bulleted3">
    <w:name w:val="Bulleted 3"/>
    <w:basedOn w:val="Normal"/>
    <w:rsid w:val="00A9323B"/>
    <w:pPr>
      <w:spacing w:after="240"/>
      <w:ind w:left="2160" w:hanging="720"/>
      <w:jc w:val="both"/>
    </w:pPr>
    <w:rPr>
      <w:rFonts w:ascii="Bookman Old Style" w:hAnsi="Bookman Old Style"/>
    </w:rPr>
  </w:style>
  <w:style w:type="paragraph" w:customStyle="1" w:styleId="Bulleted4">
    <w:name w:val="Bulleted 4"/>
    <w:basedOn w:val="Normal"/>
    <w:rsid w:val="00A9323B"/>
    <w:pPr>
      <w:tabs>
        <w:tab w:val="num" w:pos="2160"/>
      </w:tabs>
      <w:spacing w:after="240"/>
      <w:ind w:left="2880" w:hanging="720"/>
      <w:jc w:val="both"/>
    </w:pPr>
    <w:rPr>
      <w:rFonts w:ascii="Bookman Old Style" w:hAnsi="Bookman Old Style"/>
    </w:rPr>
  </w:style>
  <w:style w:type="paragraph" w:customStyle="1" w:styleId="Bulleted5">
    <w:name w:val="Bulleted 5"/>
    <w:basedOn w:val="Normal"/>
    <w:rsid w:val="00A9323B"/>
    <w:pPr>
      <w:tabs>
        <w:tab w:val="num" w:pos="2880"/>
      </w:tabs>
      <w:spacing w:after="240"/>
      <w:ind w:left="3600" w:hanging="720"/>
      <w:jc w:val="both"/>
    </w:pPr>
    <w:rPr>
      <w:rFonts w:ascii="Bookman Old Style" w:hAnsi="Bookman Old Style"/>
    </w:rPr>
  </w:style>
  <w:style w:type="paragraph" w:customStyle="1" w:styleId="Bulleted6">
    <w:name w:val="Bulleted 6"/>
    <w:basedOn w:val="Normal"/>
    <w:rsid w:val="00A9323B"/>
    <w:pPr>
      <w:tabs>
        <w:tab w:val="num" w:pos="3600"/>
      </w:tabs>
      <w:spacing w:after="240"/>
      <w:ind w:left="4320" w:hanging="720"/>
      <w:jc w:val="both"/>
    </w:pPr>
    <w:rPr>
      <w:rFonts w:ascii="Bookman Old Style" w:hAnsi="Bookman Old Style"/>
    </w:rPr>
  </w:style>
  <w:style w:type="paragraph" w:customStyle="1" w:styleId="Bulleted7">
    <w:name w:val="Bulleted 7"/>
    <w:basedOn w:val="Normal"/>
    <w:rsid w:val="00A9323B"/>
    <w:pPr>
      <w:tabs>
        <w:tab w:val="num" w:pos="4320"/>
      </w:tabs>
      <w:spacing w:after="240"/>
      <w:ind w:left="5040" w:hanging="720"/>
      <w:jc w:val="both"/>
    </w:pPr>
    <w:rPr>
      <w:rFonts w:ascii="Bookman Old Style" w:hAnsi="Bookman Old Style"/>
    </w:rPr>
  </w:style>
  <w:style w:type="paragraph" w:customStyle="1" w:styleId="Bulleted8">
    <w:name w:val="Bulleted 8"/>
    <w:basedOn w:val="Normal"/>
    <w:rsid w:val="00A9323B"/>
    <w:pPr>
      <w:tabs>
        <w:tab w:val="num" w:pos="5040"/>
      </w:tabs>
      <w:spacing w:after="240"/>
      <w:ind w:left="5760" w:hanging="720"/>
      <w:jc w:val="both"/>
    </w:pPr>
    <w:rPr>
      <w:rFonts w:ascii="Bookman Old Style" w:hAnsi="Bookman Old Style"/>
    </w:rPr>
  </w:style>
  <w:style w:type="paragraph" w:customStyle="1" w:styleId="Bulleted9">
    <w:name w:val="Bulleted 9"/>
    <w:basedOn w:val="Normal"/>
    <w:rsid w:val="00A9323B"/>
    <w:pPr>
      <w:spacing w:after="240"/>
      <w:ind w:left="6480" w:hanging="720"/>
      <w:jc w:val="both"/>
    </w:pPr>
    <w:rPr>
      <w:rFonts w:ascii="Bookman Old Style" w:hAnsi="Bookman Old Style"/>
    </w:rPr>
  </w:style>
  <w:style w:type="paragraph" w:customStyle="1" w:styleId="Agreement1UK1">
    <w:name w:val="Agreement1 (UK) 1"/>
    <w:basedOn w:val="Normal"/>
    <w:next w:val="Agreement1UK2"/>
    <w:uiPriority w:val="99"/>
    <w:rsid w:val="00A9323B"/>
    <w:pPr>
      <w:keepNext/>
      <w:numPr>
        <w:numId w:val="23"/>
      </w:numPr>
      <w:spacing w:after="240"/>
      <w:jc w:val="both"/>
      <w:outlineLvl w:val="0"/>
    </w:pPr>
    <w:rPr>
      <w:rFonts w:ascii="Bookman Old Style" w:hAnsi="Bookman Old Style"/>
      <w:b/>
      <w:caps/>
      <w:szCs w:val="20"/>
    </w:rPr>
  </w:style>
  <w:style w:type="paragraph" w:customStyle="1" w:styleId="Agreement1UK2">
    <w:name w:val="Agreement1 (UK) 2"/>
    <w:basedOn w:val="Normal"/>
    <w:next w:val="BodyTextFirstIndent"/>
    <w:link w:val="Agreement1UK2Char"/>
    <w:rsid w:val="00A9323B"/>
    <w:pPr>
      <w:numPr>
        <w:ilvl w:val="1"/>
        <w:numId w:val="23"/>
      </w:numPr>
      <w:tabs>
        <w:tab w:val="clear" w:pos="1170"/>
      </w:tabs>
      <w:spacing w:after="240"/>
      <w:ind w:left="709" w:hanging="709"/>
      <w:jc w:val="both"/>
      <w:outlineLvl w:val="1"/>
    </w:pPr>
    <w:rPr>
      <w:rFonts w:ascii="Bookman Old Style" w:hAnsi="Bookman Old Style"/>
      <w:szCs w:val="20"/>
    </w:rPr>
  </w:style>
  <w:style w:type="character" w:customStyle="1" w:styleId="Agreement1UK2Char">
    <w:name w:val="Agreement1 (UK) 2 Char"/>
    <w:link w:val="Agreement1UK2"/>
    <w:rsid w:val="00A9323B"/>
    <w:rPr>
      <w:rFonts w:ascii="Bookman Old Style" w:hAnsi="Bookman Old Style"/>
      <w:szCs w:val="20"/>
    </w:rPr>
  </w:style>
  <w:style w:type="paragraph" w:customStyle="1" w:styleId="Agreement1UK3">
    <w:name w:val="Agreement1 (UK) 3"/>
    <w:basedOn w:val="Normal"/>
    <w:uiPriority w:val="99"/>
    <w:rsid w:val="00A9323B"/>
    <w:pPr>
      <w:numPr>
        <w:ilvl w:val="2"/>
        <w:numId w:val="23"/>
      </w:numPr>
      <w:spacing w:after="240"/>
      <w:jc w:val="both"/>
      <w:outlineLvl w:val="2"/>
    </w:pPr>
    <w:rPr>
      <w:rFonts w:ascii="Bookman Old Style" w:hAnsi="Bookman Old Style"/>
      <w:szCs w:val="20"/>
    </w:rPr>
  </w:style>
  <w:style w:type="paragraph" w:customStyle="1" w:styleId="Agreement1UK4">
    <w:name w:val="Agreement1 (UK) 4"/>
    <w:basedOn w:val="Normal"/>
    <w:uiPriority w:val="99"/>
    <w:rsid w:val="00A9323B"/>
    <w:pPr>
      <w:numPr>
        <w:ilvl w:val="3"/>
        <w:numId w:val="23"/>
      </w:numPr>
      <w:spacing w:after="240"/>
      <w:jc w:val="both"/>
      <w:outlineLvl w:val="3"/>
    </w:pPr>
    <w:rPr>
      <w:rFonts w:ascii="Bookman Old Style" w:hAnsi="Bookman Old Style"/>
      <w:szCs w:val="20"/>
    </w:rPr>
  </w:style>
  <w:style w:type="paragraph" w:customStyle="1" w:styleId="Agreement1UK5">
    <w:name w:val="Agreement1 (UK) 5"/>
    <w:basedOn w:val="Normal"/>
    <w:uiPriority w:val="99"/>
    <w:rsid w:val="00A9323B"/>
    <w:pPr>
      <w:widowControl w:val="0"/>
      <w:numPr>
        <w:ilvl w:val="4"/>
        <w:numId w:val="23"/>
      </w:numPr>
      <w:spacing w:after="240"/>
      <w:jc w:val="both"/>
      <w:outlineLvl w:val="4"/>
    </w:pPr>
    <w:rPr>
      <w:rFonts w:ascii="Bookman Old Style" w:hAnsi="Bookman Old Style"/>
      <w:szCs w:val="20"/>
    </w:rPr>
  </w:style>
  <w:style w:type="paragraph" w:customStyle="1" w:styleId="Agreement1UK6">
    <w:name w:val="Agreement1 (UK) 6"/>
    <w:basedOn w:val="Normal"/>
    <w:uiPriority w:val="99"/>
    <w:rsid w:val="00A9323B"/>
    <w:pPr>
      <w:widowControl w:val="0"/>
      <w:numPr>
        <w:ilvl w:val="5"/>
        <w:numId w:val="23"/>
      </w:numPr>
      <w:spacing w:after="240"/>
      <w:jc w:val="both"/>
      <w:outlineLvl w:val="5"/>
    </w:pPr>
    <w:rPr>
      <w:rFonts w:ascii="Bookman Old Style" w:hAnsi="Bookman Old Style"/>
      <w:szCs w:val="20"/>
    </w:rPr>
  </w:style>
  <w:style w:type="paragraph" w:customStyle="1" w:styleId="Agreement1UK7">
    <w:name w:val="Agreement1 (UK) 7"/>
    <w:basedOn w:val="Normal"/>
    <w:next w:val="Normal"/>
    <w:uiPriority w:val="99"/>
    <w:rsid w:val="00A9323B"/>
    <w:pPr>
      <w:numPr>
        <w:ilvl w:val="6"/>
        <w:numId w:val="23"/>
      </w:numPr>
      <w:spacing w:before="240" w:after="60"/>
      <w:jc w:val="both"/>
      <w:outlineLvl w:val="6"/>
    </w:pPr>
    <w:rPr>
      <w:rFonts w:ascii="Bookman Old Style" w:hAnsi="Bookman Old Style"/>
      <w:szCs w:val="20"/>
    </w:rPr>
  </w:style>
  <w:style w:type="paragraph" w:customStyle="1" w:styleId="Agreement1UK8">
    <w:name w:val="Agreement1 (UK) 8"/>
    <w:basedOn w:val="Normal"/>
    <w:next w:val="Normal"/>
    <w:uiPriority w:val="99"/>
    <w:rsid w:val="00A9323B"/>
    <w:pPr>
      <w:numPr>
        <w:ilvl w:val="7"/>
        <w:numId w:val="23"/>
      </w:numPr>
      <w:spacing w:before="240" w:after="60"/>
      <w:jc w:val="both"/>
      <w:outlineLvl w:val="7"/>
    </w:pPr>
    <w:rPr>
      <w:rFonts w:ascii="Bookman Old Style" w:hAnsi="Bookman Old Style"/>
      <w:szCs w:val="20"/>
    </w:rPr>
  </w:style>
  <w:style w:type="paragraph" w:customStyle="1" w:styleId="Agreement1UK9">
    <w:name w:val="Agreement1 (UK) 9"/>
    <w:basedOn w:val="Normal"/>
    <w:next w:val="Normal"/>
    <w:uiPriority w:val="99"/>
    <w:rsid w:val="00A9323B"/>
    <w:pPr>
      <w:numPr>
        <w:ilvl w:val="8"/>
        <w:numId w:val="23"/>
      </w:numPr>
      <w:spacing w:before="240" w:after="60"/>
      <w:jc w:val="both"/>
      <w:outlineLvl w:val="8"/>
    </w:pPr>
    <w:rPr>
      <w:rFonts w:ascii="Bookman Old Style" w:hAnsi="Bookman Old Style"/>
      <w:szCs w:val="20"/>
    </w:rPr>
  </w:style>
  <w:style w:type="character" w:customStyle="1" w:styleId="AgreementUK4Char">
    <w:name w:val="Agreement (UK) 4 Char"/>
    <w:link w:val="AgreementUK4"/>
    <w:rsid w:val="00A9323B"/>
    <w:rPr>
      <w:rFonts w:cstheme="minorBidi"/>
      <w:sz w:val="22"/>
    </w:rPr>
  </w:style>
  <w:style w:type="paragraph" w:customStyle="1" w:styleId="footnotetext1">
    <w:name w:val="footnote text1"/>
    <w:aliases w:val="FT,single space,fn,FOOTNOTES"/>
    <w:basedOn w:val="Normal"/>
    <w:rsid w:val="00A9323B"/>
    <w:pPr>
      <w:adjustRightInd w:val="0"/>
      <w:ind w:firstLine="720"/>
      <w:jc w:val="both"/>
    </w:pPr>
    <w:rPr>
      <w:rFonts w:eastAsiaTheme="minorHAnsi"/>
      <w:szCs w:val="20"/>
    </w:rPr>
  </w:style>
  <w:style w:type="paragraph" w:customStyle="1" w:styleId="DefinitionLev1">
    <w:name w:val="Definition Lev 1"/>
    <w:aliases w:val="D1"/>
    <w:basedOn w:val="Normal"/>
    <w:link w:val="DefinitionLev1Char"/>
    <w:rsid w:val="00A9323B"/>
    <w:pPr>
      <w:numPr>
        <w:numId w:val="24"/>
      </w:numPr>
      <w:tabs>
        <w:tab w:val="left" w:pos="1440"/>
      </w:tabs>
      <w:autoSpaceDE w:val="0"/>
      <w:autoSpaceDN w:val="0"/>
      <w:adjustRightInd w:val="0"/>
      <w:spacing w:before="240"/>
      <w:ind w:left="1440" w:hanging="360"/>
      <w:jc w:val="both"/>
    </w:pPr>
  </w:style>
  <w:style w:type="paragraph" w:customStyle="1" w:styleId="DefinitionLev2">
    <w:name w:val="Definition Lev 2"/>
    <w:aliases w:val="D2"/>
    <w:basedOn w:val="Normal"/>
    <w:rsid w:val="00A9323B"/>
    <w:pPr>
      <w:numPr>
        <w:ilvl w:val="1"/>
        <w:numId w:val="24"/>
      </w:numPr>
      <w:tabs>
        <w:tab w:val="left" w:pos="1440"/>
      </w:tabs>
      <w:autoSpaceDE w:val="0"/>
      <w:autoSpaceDN w:val="0"/>
      <w:adjustRightInd w:val="0"/>
      <w:spacing w:before="240"/>
      <w:jc w:val="both"/>
    </w:pPr>
  </w:style>
  <w:style w:type="paragraph" w:customStyle="1" w:styleId="DefinitionLev3">
    <w:name w:val="Definition Lev 3"/>
    <w:aliases w:val="D3"/>
    <w:basedOn w:val="Normal"/>
    <w:rsid w:val="00A9323B"/>
    <w:pPr>
      <w:numPr>
        <w:ilvl w:val="2"/>
        <w:numId w:val="24"/>
      </w:numPr>
      <w:tabs>
        <w:tab w:val="left" w:pos="1440"/>
      </w:tabs>
      <w:autoSpaceDE w:val="0"/>
      <w:autoSpaceDN w:val="0"/>
      <w:adjustRightInd w:val="0"/>
      <w:spacing w:before="240"/>
      <w:jc w:val="both"/>
    </w:pPr>
  </w:style>
  <w:style w:type="paragraph" w:customStyle="1" w:styleId="DefinitionLev4">
    <w:name w:val="Definition Lev 4"/>
    <w:aliases w:val="D4"/>
    <w:basedOn w:val="Normal"/>
    <w:rsid w:val="00A9323B"/>
    <w:pPr>
      <w:numPr>
        <w:ilvl w:val="3"/>
        <w:numId w:val="24"/>
      </w:numPr>
      <w:tabs>
        <w:tab w:val="left" w:pos="1440"/>
      </w:tabs>
      <w:autoSpaceDE w:val="0"/>
      <w:autoSpaceDN w:val="0"/>
      <w:adjustRightInd w:val="0"/>
      <w:spacing w:before="240"/>
      <w:jc w:val="both"/>
    </w:pPr>
  </w:style>
  <w:style w:type="paragraph" w:customStyle="1" w:styleId="DefinitionLev5">
    <w:name w:val="Definition Lev 5"/>
    <w:aliases w:val="D5"/>
    <w:basedOn w:val="Normal"/>
    <w:rsid w:val="00A9323B"/>
    <w:pPr>
      <w:numPr>
        <w:ilvl w:val="4"/>
        <w:numId w:val="24"/>
      </w:numPr>
      <w:tabs>
        <w:tab w:val="left" w:pos="1440"/>
      </w:tabs>
      <w:autoSpaceDE w:val="0"/>
      <w:autoSpaceDN w:val="0"/>
      <w:adjustRightInd w:val="0"/>
      <w:spacing w:before="240"/>
      <w:jc w:val="both"/>
    </w:pPr>
  </w:style>
  <w:style w:type="paragraph" w:customStyle="1" w:styleId="DefinitionLev6">
    <w:name w:val="Definition Lev 6"/>
    <w:aliases w:val="D6"/>
    <w:basedOn w:val="Normal"/>
    <w:rsid w:val="00A9323B"/>
    <w:pPr>
      <w:numPr>
        <w:ilvl w:val="5"/>
        <w:numId w:val="24"/>
      </w:numPr>
      <w:tabs>
        <w:tab w:val="left" w:pos="1440"/>
      </w:tabs>
      <w:autoSpaceDE w:val="0"/>
      <w:autoSpaceDN w:val="0"/>
      <w:adjustRightInd w:val="0"/>
      <w:spacing w:before="240"/>
      <w:jc w:val="both"/>
    </w:pPr>
  </w:style>
  <w:style w:type="paragraph" w:customStyle="1" w:styleId="Schedules-Default151">
    <w:name w:val="Schedules - Default 15 1"/>
    <w:basedOn w:val="Normal"/>
    <w:next w:val="Normal"/>
    <w:rsid w:val="00A9323B"/>
    <w:pPr>
      <w:keepNext/>
      <w:numPr>
        <w:numId w:val="25"/>
      </w:numPr>
      <w:tabs>
        <w:tab w:val="left" w:pos="1080"/>
      </w:tabs>
      <w:adjustRightInd w:val="0"/>
      <w:spacing w:before="960" w:after="240"/>
      <w:ind w:right="720" w:hanging="360"/>
      <w:jc w:val="center"/>
      <w:outlineLvl w:val="0"/>
    </w:pPr>
    <w:rPr>
      <w:rFonts w:eastAsiaTheme="minorHAnsi"/>
      <w:b/>
      <w:bCs/>
    </w:rPr>
  </w:style>
  <w:style w:type="character" w:customStyle="1" w:styleId="DefinitionLev1Char">
    <w:name w:val="Definition Lev 1 Char"/>
    <w:aliases w:val="D1 Char"/>
    <w:basedOn w:val="DefaultParagraphFont"/>
    <w:link w:val="DefinitionLev1"/>
    <w:rsid w:val="00A9323B"/>
  </w:style>
  <w:style w:type="paragraph" w:customStyle="1" w:styleId="Schedules-Default152">
    <w:name w:val="Schedules - Default 15 2"/>
    <w:basedOn w:val="Normal"/>
    <w:next w:val="Normal"/>
    <w:rsid w:val="00A9323B"/>
    <w:pPr>
      <w:keepNext/>
      <w:numPr>
        <w:ilvl w:val="1"/>
        <w:numId w:val="25"/>
      </w:numPr>
      <w:tabs>
        <w:tab w:val="left" w:pos="1080"/>
      </w:tabs>
      <w:adjustRightInd w:val="0"/>
      <w:spacing w:before="480" w:after="240"/>
      <w:jc w:val="both"/>
      <w:outlineLvl w:val="1"/>
    </w:pPr>
    <w:rPr>
      <w:rFonts w:eastAsiaTheme="minorHAnsi"/>
      <w:b/>
      <w:bCs/>
    </w:rPr>
  </w:style>
  <w:style w:type="paragraph" w:customStyle="1" w:styleId="Schedules-Default153">
    <w:name w:val="Schedules - Default 15 3"/>
    <w:basedOn w:val="Normal"/>
    <w:next w:val="Normal"/>
    <w:rsid w:val="00A9323B"/>
    <w:pPr>
      <w:keepNext/>
      <w:numPr>
        <w:ilvl w:val="2"/>
        <w:numId w:val="25"/>
      </w:numPr>
      <w:tabs>
        <w:tab w:val="left" w:pos="1080"/>
      </w:tabs>
      <w:adjustRightInd w:val="0"/>
      <w:spacing w:after="240"/>
      <w:jc w:val="both"/>
      <w:outlineLvl w:val="2"/>
    </w:pPr>
    <w:rPr>
      <w:rFonts w:eastAsiaTheme="minorHAnsi"/>
      <w:b/>
      <w:bCs/>
      <w:i/>
      <w:iCs/>
    </w:rPr>
  </w:style>
  <w:style w:type="paragraph" w:customStyle="1" w:styleId="Schedules-Default154">
    <w:name w:val="Schedules - Default 15 4"/>
    <w:basedOn w:val="Normal"/>
    <w:next w:val="Normal"/>
    <w:rsid w:val="00A9323B"/>
    <w:pPr>
      <w:numPr>
        <w:ilvl w:val="3"/>
        <w:numId w:val="25"/>
      </w:numPr>
      <w:tabs>
        <w:tab w:val="left" w:pos="1080"/>
      </w:tabs>
      <w:adjustRightInd w:val="0"/>
      <w:spacing w:after="240"/>
      <w:jc w:val="both"/>
      <w:outlineLvl w:val="3"/>
    </w:pPr>
    <w:rPr>
      <w:rFonts w:eastAsiaTheme="minorHAnsi"/>
    </w:rPr>
  </w:style>
  <w:style w:type="paragraph" w:customStyle="1" w:styleId="Schedules-Default155">
    <w:name w:val="Schedules - Default 15 5"/>
    <w:basedOn w:val="Normal"/>
    <w:next w:val="Normal"/>
    <w:rsid w:val="00A9323B"/>
    <w:pPr>
      <w:numPr>
        <w:ilvl w:val="4"/>
        <w:numId w:val="25"/>
      </w:numPr>
      <w:tabs>
        <w:tab w:val="left" w:pos="1080"/>
      </w:tabs>
      <w:adjustRightInd w:val="0"/>
      <w:spacing w:after="240"/>
      <w:jc w:val="both"/>
      <w:outlineLvl w:val="4"/>
    </w:pPr>
    <w:rPr>
      <w:rFonts w:eastAsiaTheme="minorHAnsi"/>
    </w:rPr>
  </w:style>
  <w:style w:type="paragraph" w:customStyle="1" w:styleId="Schedules-Default156">
    <w:name w:val="Schedules - Default 15 6"/>
    <w:basedOn w:val="Normal"/>
    <w:next w:val="Normal"/>
    <w:rsid w:val="00A9323B"/>
    <w:pPr>
      <w:numPr>
        <w:ilvl w:val="5"/>
        <w:numId w:val="25"/>
      </w:numPr>
      <w:tabs>
        <w:tab w:val="left" w:pos="1080"/>
      </w:tabs>
      <w:adjustRightInd w:val="0"/>
      <w:spacing w:after="240"/>
      <w:jc w:val="both"/>
      <w:outlineLvl w:val="5"/>
    </w:pPr>
    <w:rPr>
      <w:rFonts w:eastAsiaTheme="minorHAnsi"/>
    </w:rPr>
  </w:style>
  <w:style w:type="paragraph" w:customStyle="1" w:styleId="Schedules-Default157">
    <w:name w:val="Schedules - Default 15 7"/>
    <w:basedOn w:val="Normal"/>
    <w:next w:val="Normal"/>
    <w:rsid w:val="00A9323B"/>
    <w:pPr>
      <w:numPr>
        <w:ilvl w:val="6"/>
        <w:numId w:val="25"/>
      </w:numPr>
      <w:tabs>
        <w:tab w:val="left" w:pos="1080"/>
      </w:tabs>
      <w:adjustRightInd w:val="0"/>
      <w:spacing w:after="240"/>
      <w:jc w:val="both"/>
      <w:outlineLvl w:val="6"/>
    </w:pPr>
    <w:rPr>
      <w:rFonts w:eastAsiaTheme="minorHAnsi"/>
    </w:rPr>
  </w:style>
  <w:style w:type="paragraph" w:customStyle="1" w:styleId="Schedules-Default158">
    <w:name w:val="Schedules - Default 15 8"/>
    <w:basedOn w:val="Normal"/>
    <w:next w:val="Normal"/>
    <w:rsid w:val="00A9323B"/>
    <w:pPr>
      <w:keepNext/>
      <w:numPr>
        <w:ilvl w:val="7"/>
        <w:numId w:val="25"/>
      </w:numPr>
      <w:tabs>
        <w:tab w:val="left" w:pos="1080"/>
      </w:tabs>
      <w:adjustRightInd w:val="0"/>
      <w:spacing w:after="240"/>
      <w:jc w:val="both"/>
      <w:outlineLvl w:val="7"/>
    </w:pPr>
    <w:rPr>
      <w:rFonts w:eastAsiaTheme="minorHAnsi"/>
      <w:b/>
      <w:bCs/>
    </w:rPr>
  </w:style>
  <w:style w:type="paragraph" w:customStyle="1" w:styleId="Schedules-Default159">
    <w:name w:val="Schedules - Default 15 9"/>
    <w:basedOn w:val="Normal"/>
    <w:next w:val="Normal"/>
    <w:rsid w:val="00A9323B"/>
    <w:pPr>
      <w:numPr>
        <w:ilvl w:val="8"/>
        <w:numId w:val="25"/>
      </w:numPr>
      <w:tabs>
        <w:tab w:val="left" w:pos="1080"/>
      </w:tabs>
      <w:adjustRightInd w:val="0"/>
      <w:spacing w:after="240"/>
      <w:jc w:val="both"/>
      <w:outlineLvl w:val="8"/>
    </w:pPr>
    <w:rPr>
      <w:rFonts w:eastAsiaTheme="minorHAnsi"/>
    </w:rPr>
  </w:style>
  <w:style w:type="paragraph" w:customStyle="1" w:styleId="BauchiEPClevel2">
    <w:name w:val="Bauchi EPC level 2"/>
    <w:basedOn w:val="Contract3"/>
    <w:link w:val="BauchiEPClevel2Char"/>
    <w:qFormat/>
    <w:rsid w:val="00A9323B"/>
    <w:pPr>
      <w:numPr>
        <w:ilvl w:val="0"/>
        <w:numId w:val="0"/>
      </w:numPr>
      <w:ind w:left="709" w:hanging="709"/>
    </w:pPr>
  </w:style>
  <w:style w:type="paragraph" w:customStyle="1" w:styleId="BauchiEPClevel3">
    <w:name w:val="Bauchi EPC level 3"/>
    <w:basedOn w:val="Contract5"/>
    <w:link w:val="BauchiEPClevel3Char"/>
    <w:qFormat/>
    <w:rsid w:val="00A9323B"/>
    <w:pPr>
      <w:numPr>
        <w:ilvl w:val="0"/>
        <w:numId w:val="0"/>
      </w:numPr>
      <w:ind w:left="1418" w:hanging="709"/>
    </w:pPr>
  </w:style>
  <w:style w:type="character" w:customStyle="1" w:styleId="Contract3Char">
    <w:name w:val="Contract 3 Char"/>
    <w:basedOn w:val="DefaultParagraphFont"/>
    <w:link w:val="Contract3"/>
    <w:rsid w:val="00A9323B"/>
    <w:rPr>
      <w:rFonts w:eastAsiaTheme="minorHAnsi" w:cstheme="minorBidi"/>
      <w:bCs/>
      <w:sz w:val="22"/>
    </w:rPr>
  </w:style>
  <w:style w:type="character" w:customStyle="1" w:styleId="BauchiEPClevel2Char">
    <w:name w:val="Bauchi EPC level 2 Char"/>
    <w:basedOn w:val="Contract3Char"/>
    <w:link w:val="BauchiEPClevel2"/>
    <w:rsid w:val="00A9323B"/>
    <w:rPr>
      <w:rFonts w:ascii="Times New Roman" w:eastAsiaTheme="minorHAnsi" w:hAnsi="Times New Roman" w:cstheme="minorBidi"/>
      <w:bCs/>
      <w:sz w:val="22"/>
      <w:szCs w:val="24"/>
    </w:rPr>
  </w:style>
  <w:style w:type="paragraph" w:customStyle="1" w:styleId="BauchiEPClevel4">
    <w:name w:val="Bauchi EPC level 4"/>
    <w:basedOn w:val="Heading5"/>
    <w:link w:val="BauchiEPClevel4Char"/>
    <w:qFormat/>
    <w:rsid w:val="00A9323B"/>
    <w:pPr>
      <w:numPr>
        <w:ilvl w:val="0"/>
        <w:numId w:val="0"/>
      </w:numPr>
      <w:overflowPunct/>
      <w:autoSpaceDE/>
      <w:autoSpaceDN/>
      <w:adjustRightInd/>
      <w:spacing w:before="0" w:after="240"/>
      <w:ind w:left="2127" w:hanging="709"/>
      <w:jc w:val="both"/>
      <w:textAlignment w:val="auto"/>
    </w:pPr>
    <w:rPr>
      <w:rFonts w:asciiTheme="majorHAnsi" w:eastAsiaTheme="majorEastAsia" w:hAnsiTheme="majorHAnsi" w:cstheme="majorBidi"/>
      <w:bCs/>
      <w:iCs/>
      <w:color w:val="243F60" w:themeColor="accent1" w:themeShade="7F"/>
    </w:rPr>
  </w:style>
  <w:style w:type="character" w:customStyle="1" w:styleId="Contract5Char">
    <w:name w:val="Contract 5 Char"/>
    <w:basedOn w:val="DefaultParagraphFont"/>
    <w:link w:val="Contract5"/>
    <w:rsid w:val="00A9323B"/>
    <w:rPr>
      <w:rFonts w:eastAsiaTheme="minorHAnsi" w:cstheme="minorBidi"/>
      <w:bCs/>
      <w:sz w:val="22"/>
    </w:rPr>
  </w:style>
  <w:style w:type="character" w:customStyle="1" w:styleId="BauchiEPClevel3Char">
    <w:name w:val="Bauchi EPC level 3 Char"/>
    <w:basedOn w:val="Contract5Char"/>
    <w:link w:val="BauchiEPClevel3"/>
    <w:rsid w:val="00A9323B"/>
    <w:rPr>
      <w:rFonts w:ascii="Times New Roman" w:eastAsiaTheme="minorHAnsi" w:hAnsi="Times New Roman" w:cstheme="minorBidi"/>
      <w:bCs/>
      <w:sz w:val="22"/>
      <w:szCs w:val="24"/>
    </w:rPr>
  </w:style>
  <w:style w:type="character" w:customStyle="1" w:styleId="BauchiEPClevel4Char">
    <w:name w:val="Bauchi EPC level 4 Char"/>
    <w:basedOn w:val="Heading5Char"/>
    <w:link w:val="BauchiEPClevel4"/>
    <w:rsid w:val="00A9323B"/>
    <w:rPr>
      <w:rFonts w:asciiTheme="majorHAnsi" w:eastAsiaTheme="majorEastAsia" w:hAnsiTheme="majorHAnsi" w:cstheme="majorBidi"/>
      <w:bCs/>
      <w:iCs/>
      <w:color w:val="243F60" w:themeColor="accent1" w:themeShade="7F"/>
      <w:sz w:val="20"/>
      <w:szCs w:val="20"/>
    </w:rPr>
  </w:style>
  <w:style w:type="paragraph" w:customStyle="1" w:styleId="Body2">
    <w:name w:val="Body 2"/>
    <w:basedOn w:val="Heading2"/>
    <w:rsid w:val="00A9323B"/>
    <w:pPr>
      <w:widowControl w:val="0"/>
      <w:numPr>
        <w:ilvl w:val="0"/>
        <w:numId w:val="0"/>
      </w:numPr>
      <w:ind w:left="782" w:hanging="782"/>
      <w:outlineLvl w:val="9"/>
    </w:pPr>
    <w:rPr>
      <w:sz w:val="22"/>
    </w:rPr>
  </w:style>
  <w:style w:type="paragraph" w:customStyle="1" w:styleId="Schedule1L9">
    <w:name w:val="Schedule 1 L9"/>
    <w:basedOn w:val="Normal"/>
    <w:next w:val="Normal"/>
    <w:rsid w:val="00A9323B"/>
    <w:pPr>
      <w:numPr>
        <w:ilvl w:val="8"/>
        <w:numId w:val="26"/>
      </w:numPr>
      <w:spacing w:after="240" w:line="288" w:lineRule="auto"/>
      <w:jc w:val="both"/>
      <w:outlineLvl w:val="8"/>
    </w:pPr>
    <w:rPr>
      <w:rFonts w:eastAsiaTheme="minorHAnsi"/>
      <w:bCs/>
      <w:lang w:eastAsia="en-GB"/>
    </w:rPr>
  </w:style>
  <w:style w:type="paragraph" w:customStyle="1" w:styleId="Schedule1L8">
    <w:name w:val="Schedule 1 L8"/>
    <w:basedOn w:val="Normal"/>
    <w:next w:val="Normal"/>
    <w:rsid w:val="00A9323B"/>
    <w:pPr>
      <w:numPr>
        <w:ilvl w:val="7"/>
        <w:numId w:val="26"/>
      </w:numPr>
      <w:spacing w:after="240" w:line="288" w:lineRule="auto"/>
      <w:jc w:val="both"/>
      <w:outlineLvl w:val="7"/>
    </w:pPr>
    <w:rPr>
      <w:rFonts w:eastAsiaTheme="minorHAnsi"/>
      <w:bCs/>
      <w:lang w:eastAsia="en-GB"/>
    </w:rPr>
  </w:style>
  <w:style w:type="paragraph" w:customStyle="1" w:styleId="Schedule1L7">
    <w:name w:val="Schedule 1 L7"/>
    <w:basedOn w:val="Normal"/>
    <w:next w:val="Normal"/>
    <w:rsid w:val="00A9323B"/>
    <w:pPr>
      <w:numPr>
        <w:ilvl w:val="6"/>
        <w:numId w:val="26"/>
      </w:numPr>
      <w:spacing w:after="240" w:line="288" w:lineRule="auto"/>
      <w:jc w:val="both"/>
      <w:outlineLvl w:val="6"/>
    </w:pPr>
    <w:rPr>
      <w:rFonts w:eastAsiaTheme="minorHAnsi"/>
      <w:bCs/>
      <w:lang w:eastAsia="en-GB"/>
    </w:rPr>
  </w:style>
  <w:style w:type="paragraph" w:customStyle="1" w:styleId="Schedule1L6">
    <w:name w:val="Schedule 1 L6"/>
    <w:basedOn w:val="Normal"/>
    <w:next w:val="BodyText3"/>
    <w:link w:val="Schedule1L6Char"/>
    <w:rsid w:val="00A9323B"/>
    <w:pPr>
      <w:numPr>
        <w:ilvl w:val="5"/>
        <w:numId w:val="26"/>
      </w:numPr>
      <w:spacing w:after="240" w:line="288" w:lineRule="auto"/>
      <w:jc w:val="both"/>
      <w:outlineLvl w:val="5"/>
    </w:pPr>
    <w:rPr>
      <w:rFonts w:eastAsiaTheme="minorHAnsi"/>
      <w:bCs/>
      <w:lang w:eastAsia="en-GB"/>
    </w:rPr>
  </w:style>
  <w:style w:type="paragraph" w:customStyle="1" w:styleId="Schedule1L5">
    <w:name w:val="Schedule 1 L5"/>
    <w:basedOn w:val="Normal"/>
    <w:next w:val="BodyText2"/>
    <w:link w:val="Schedule1L5Char"/>
    <w:rsid w:val="00A9323B"/>
    <w:pPr>
      <w:numPr>
        <w:ilvl w:val="4"/>
        <w:numId w:val="26"/>
      </w:numPr>
      <w:spacing w:after="240" w:line="288" w:lineRule="auto"/>
      <w:jc w:val="both"/>
      <w:outlineLvl w:val="4"/>
    </w:pPr>
    <w:rPr>
      <w:rFonts w:eastAsiaTheme="minorHAnsi"/>
      <w:bCs/>
      <w:lang w:eastAsia="en-GB"/>
    </w:rPr>
  </w:style>
  <w:style w:type="paragraph" w:customStyle="1" w:styleId="Schedule1L4">
    <w:name w:val="Schedule 1 L4"/>
    <w:basedOn w:val="Normal"/>
    <w:next w:val="Normal"/>
    <w:link w:val="Schedule1L4Char"/>
    <w:rsid w:val="00A9323B"/>
    <w:pPr>
      <w:numPr>
        <w:ilvl w:val="3"/>
        <w:numId w:val="26"/>
      </w:numPr>
      <w:spacing w:after="240" w:line="288" w:lineRule="auto"/>
      <w:jc w:val="both"/>
      <w:outlineLvl w:val="3"/>
    </w:pPr>
    <w:rPr>
      <w:rFonts w:eastAsiaTheme="minorHAnsi"/>
      <w:bCs/>
      <w:lang w:eastAsia="en-GB"/>
    </w:rPr>
  </w:style>
  <w:style w:type="character" w:customStyle="1" w:styleId="Schedule1L4Char">
    <w:name w:val="Schedule 1 L4 Char"/>
    <w:link w:val="Schedule1L4"/>
    <w:rsid w:val="00A9323B"/>
    <w:rPr>
      <w:rFonts w:eastAsiaTheme="minorHAnsi"/>
      <w:bCs/>
      <w:lang w:eastAsia="en-GB"/>
    </w:rPr>
  </w:style>
  <w:style w:type="paragraph" w:customStyle="1" w:styleId="Schedule1L3">
    <w:name w:val="Schedule 1 L3"/>
    <w:basedOn w:val="Normal"/>
    <w:next w:val="Normal"/>
    <w:rsid w:val="00A9323B"/>
    <w:pPr>
      <w:numPr>
        <w:ilvl w:val="2"/>
        <w:numId w:val="26"/>
      </w:numPr>
      <w:spacing w:after="240" w:line="288" w:lineRule="auto"/>
      <w:jc w:val="both"/>
      <w:outlineLvl w:val="2"/>
    </w:pPr>
    <w:rPr>
      <w:rFonts w:eastAsiaTheme="minorHAnsi"/>
      <w:b/>
      <w:bCs/>
      <w:caps/>
      <w:lang w:eastAsia="en-GB"/>
    </w:rPr>
  </w:style>
  <w:style w:type="paragraph" w:customStyle="1" w:styleId="Schedule1L2">
    <w:name w:val="Schedule 1 L2"/>
    <w:basedOn w:val="Normal"/>
    <w:next w:val="BodyText"/>
    <w:rsid w:val="00A9323B"/>
    <w:pPr>
      <w:numPr>
        <w:ilvl w:val="1"/>
        <w:numId w:val="26"/>
      </w:numPr>
      <w:spacing w:after="240" w:line="288" w:lineRule="auto"/>
      <w:jc w:val="center"/>
      <w:outlineLvl w:val="1"/>
    </w:pPr>
    <w:rPr>
      <w:rFonts w:eastAsiaTheme="minorHAnsi"/>
      <w:b/>
      <w:bCs/>
      <w:caps/>
      <w:lang w:eastAsia="en-GB"/>
    </w:rPr>
  </w:style>
  <w:style w:type="paragraph" w:customStyle="1" w:styleId="Schedule1L1">
    <w:name w:val="Schedule 1 L1"/>
    <w:basedOn w:val="Normal"/>
    <w:next w:val="BodyText"/>
    <w:rsid w:val="00A9323B"/>
    <w:pPr>
      <w:keepNext/>
      <w:pageBreakBefore/>
      <w:numPr>
        <w:numId w:val="26"/>
      </w:numPr>
      <w:spacing w:after="240" w:line="288" w:lineRule="auto"/>
      <w:jc w:val="center"/>
      <w:outlineLvl w:val="0"/>
    </w:pPr>
    <w:rPr>
      <w:rFonts w:eastAsiaTheme="minorHAnsi"/>
      <w:b/>
      <w:bCs/>
      <w:caps/>
      <w:lang w:eastAsia="en-GB"/>
    </w:rPr>
  </w:style>
  <w:style w:type="character" w:customStyle="1" w:styleId="BodyText2nothangingChar">
    <w:name w:val="Body Text 2 not hanging Char"/>
    <w:link w:val="BodyText2nothanging"/>
    <w:rsid w:val="00A9323B"/>
    <w:rPr>
      <w:rFonts w:ascii="Times New Roman" w:eastAsia="Times New Roman" w:hAnsi="Times New Roman" w:cstheme="minorBidi"/>
      <w:sz w:val="24"/>
      <w:szCs w:val="24"/>
    </w:rPr>
  </w:style>
  <w:style w:type="character" w:customStyle="1" w:styleId="Schedule1L6Char">
    <w:name w:val="Schedule 1 L6 Char"/>
    <w:link w:val="Schedule1L6"/>
    <w:rsid w:val="00A9323B"/>
    <w:rPr>
      <w:rFonts w:eastAsiaTheme="minorHAnsi"/>
      <w:bCs/>
      <w:lang w:eastAsia="en-GB"/>
    </w:rPr>
  </w:style>
  <w:style w:type="character" w:customStyle="1" w:styleId="Schedule1L5Char">
    <w:name w:val="Schedule 1 L5 Char"/>
    <w:link w:val="Schedule1L5"/>
    <w:rsid w:val="00A9323B"/>
    <w:rPr>
      <w:rFonts w:eastAsiaTheme="minorHAnsi"/>
      <w:bCs/>
      <w:lang w:eastAsia="en-GB"/>
    </w:rPr>
  </w:style>
  <w:style w:type="numbering" w:customStyle="1" w:styleId="BauchiEPCa">
    <w:name w:val="Bauchi EPC (a)"/>
    <w:uiPriority w:val="99"/>
    <w:rsid w:val="00A9323B"/>
    <w:pPr>
      <w:numPr>
        <w:numId w:val="27"/>
      </w:numPr>
    </w:pPr>
  </w:style>
  <w:style w:type="paragraph" w:styleId="List3">
    <w:name w:val="List 3"/>
    <w:basedOn w:val="Normal"/>
    <w:rsid w:val="00A9323B"/>
    <w:pPr>
      <w:ind w:left="849" w:hanging="283"/>
      <w:contextualSpacing/>
    </w:pPr>
    <w:rPr>
      <w:rFonts w:ascii="Calibri" w:eastAsiaTheme="minorHAnsi" w:hAnsi="Calibri"/>
      <w:sz w:val="22"/>
    </w:rPr>
  </w:style>
  <w:style w:type="paragraph" w:customStyle="1" w:styleId="Schedules161">
    <w:name w:val="Schedules 1_6 1"/>
    <w:basedOn w:val="Normal"/>
    <w:next w:val="Normal"/>
    <w:uiPriority w:val="49"/>
    <w:qFormat/>
    <w:rsid w:val="00A9323B"/>
    <w:pPr>
      <w:keepNext/>
      <w:keepLines/>
      <w:numPr>
        <w:numId w:val="28"/>
      </w:numPr>
      <w:tabs>
        <w:tab w:val="left" w:pos="0"/>
      </w:tabs>
      <w:adjustRightInd w:val="0"/>
      <w:spacing w:after="240"/>
      <w:jc w:val="center"/>
      <w:outlineLvl w:val="0"/>
    </w:pPr>
    <w:rPr>
      <w:rFonts w:eastAsia="Times New Roman"/>
      <w:b/>
      <w:bCs/>
    </w:rPr>
  </w:style>
  <w:style w:type="character" w:customStyle="1" w:styleId="Schedules162Char">
    <w:name w:val="Schedules 1_6 2 Char"/>
    <w:link w:val="Schedules162"/>
    <w:uiPriority w:val="49"/>
    <w:locked/>
    <w:rsid w:val="00A9323B"/>
    <w:rPr>
      <w:rFonts w:ascii="Calibri" w:hAnsi="Calibri"/>
      <w:b/>
      <w:bCs/>
      <w:szCs w:val="22"/>
    </w:rPr>
  </w:style>
  <w:style w:type="paragraph" w:customStyle="1" w:styleId="Schedules162">
    <w:name w:val="Schedules 1_6 2"/>
    <w:basedOn w:val="Normal"/>
    <w:next w:val="Normal"/>
    <w:link w:val="Schedules162Char"/>
    <w:uiPriority w:val="49"/>
    <w:qFormat/>
    <w:rsid w:val="00A9323B"/>
    <w:pPr>
      <w:keepNext/>
      <w:keepLines/>
      <w:numPr>
        <w:ilvl w:val="1"/>
        <w:numId w:val="28"/>
      </w:numPr>
      <w:tabs>
        <w:tab w:val="left" w:pos="0"/>
      </w:tabs>
      <w:adjustRightInd w:val="0"/>
      <w:spacing w:after="240"/>
      <w:outlineLvl w:val="1"/>
    </w:pPr>
    <w:rPr>
      <w:rFonts w:ascii="Calibri" w:hAnsi="Calibri"/>
      <w:b/>
      <w:bCs/>
      <w:szCs w:val="22"/>
    </w:rPr>
  </w:style>
  <w:style w:type="paragraph" w:customStyle="1" w:styleId="Schedules163">
    <w:name w:val="Schedules 1_6 3"/>
    <w:basedOn w:val="Normal"/>
    <w:uiPriority w:val="49"/>
    <w:qFormat/>
    <w:rsid w:val="00A9323B"/>
    <w:pPr>
      <w:numPr>
        <w:ilvl w:val="2"/>
        <w:numId w:val="28"/>
      </w:numPr>
      <w:tabs>
        <w:tab w:val="left" w:pos="0"/>
      </w:tabs>
      <w:adjustRightInd w:val="0"/>
      <w:spacing w:after="240"/>
      <w:outlineLvl w:val="2"/>
    </w:pPr>
    <w:rPr>
      <w:rFonts w:eastAsia="Times New Roman"/>
    </w:rPr>
  </w:style>
  <w:style w:type="paragraph" w:customStyle="1" w:styleId="Schedules164">
    <w:name w:val="Schedules 1_6 4"/>
    <w:basedOn w:val="Normal"/>
    <w:next w:val="Normal"/>
    <w:uiPriority w:val="49"/>
    <w:qFormat/>
    <w:rsid w:val="00A9323B"/>
    <w:pPr>
      <w:numPr>
        <w:ilvl w:val="3"/>
        <w:numId w:val="28"/>
      </w:numPr>
      <w:tabs>
        <w:tab w:val="left" w:pos="0"/>
      </w:tabs>
      <w:adjustRightInd w:val="0"/>
      <w:spacing w:after="240"/>
      <w:outlineLvl w:val="3"/>
    </w:pPr>
    <w:rPr>
      <w:rFonts w:eastAsia="Times New Roman"/>
    </w:rPr>
  </w:style>
  <w:style w:type="paragraph" w:customStyle="1" w:styleId="Schedules165">
    <w:name w:val="Schedules 1_6 5"/>
    <w:basedOn w:val="Normal"/>
    <w:next w:val="Normal"/>
    <w:uiPriority w:val="49"/>
    <w:qFormat/>
    <w:rsid w:val="00A9323B"/>
    <w:pPr>
      <w:numPr>
        <w:ilvl w:val="4"/>
        <w:numId w:val="28"/>
      </w:numPr>
      <w:tabs>
        <w:tab w:val="left" w:pos="0"/>
      </w:tabs>
      <w:adjustRightInd w:val="0"/>
      <w:spacing w:after="240"/>
      <w:outlineLvl w:val="4"/>
    </w:pPr>
    <w:rPr>
      <w:rFonts w:eastAsia="Times New Roman"/>
    </w:rPr>
  </w:style>
  <w:style w:type="paragraph" w:customStyle="1" w:styleId="Schedules166">
    <w:name w:val="Schedules 1_6 6"/>
    <w:basedOn w:val="Normal"/>
    <w:next w:val="Normal"/>
    <w:uiPriority w:val="49"/>
    <w:qFormat/>
    <w:rsid w:val="00A9323B"/>
    <w:pPr>
      <w:numPr>
        <w:ilvl w:val="5"/>
        <w:numId w:val="28"/>
      </w:numPr>
      <w:tabs>
        <w:tab w:val="left" w:pos="0"/>
      </w:tabs>
      <w:adjustRightInd w:val="0"/>
      <w:spacing w:after="240"/>
      <w:ind w:left="2880" w:hanging="720"/>
      <w:outlineLvl w:val="5"/>
    </w:pPr>
    <w:rPr>
      <w:rFonts w:eastAsia="Times New Roman"/>
    </w:rPr>
  </w:style>
  <w:style w:type="paragraph" w:customStyle="1" w:styleId="Schedules167">
    <w:name w:val="Schedules 1_6 7"/>
    <w:basedOn w:val="Normal"/>
    <w:next w:val="Normal"/>
    <w:uiPriority w:val="49"/>
    <w:qFormat/>
    <w:rsid w:val="00A9323B"/>
    <w:pPr>
      <w:numPr>
        <w:ilvl w:val="6"/>
        <w:numId w:val="28"/>
      </w:numPr>
      <w:tabs>
        <w:tab w:val="left" w:pos="0"/>
      </w:tabs>
      <w:adjustRightInd w:val="0"/>
      <w:spacing w:after="240"/>
      <w:outlineLvl w:val="6"/>
    </w:pPr>
    <w:rPr>
      <w:rFonts w:eastAsia="Times New Roman"/>
    </w:rPr>
  </w:style>
  <w:style w:type="paragraph" w:customStyle="1" w:styleId="Schedules168">
    <w:name w:val="Schedules 1_6 8"/>
    <w:basedOn w:val="Normal"/>
    <w:next w:val="Normal"/>
    <w:uiPriority w:val="49"/>
    <w:qFormat/>
    <w:rsid w:val="00A9323B"/>
    <w:pPr>
      <w:numPr>
        <w:ilvl w:val="7"/>
        <w:numId w:val="28"/>
      </w:numPr>
      <w:tabs>
        <w:tab w:val="left" w:pos="0"/>
      </w:tabs>
      <w:adjustRightInd w:val="0"/>
      <w:spacing w:after="240"/>
      <w:outlineLvl w:val="7"/>
    </w:pPr>
    <w:rPr>
      <w:rFonts w:eastAsia="Times New Roman"/>
    </w:rPr>
  </w:style>
  <w:style w:type="paragraph" w:customStyle="1" w:styleId="Schedules169">
    <w:name w:val="Schedules 1_6 9"/>
    <w:basedOn w:val="Normal"/>
    <w:next w:val="Normal"/>
    <w:uiPriority w:val="49"/>
    <w:qFormat/>
    <w:rsid w:val="00A9323B"/>
    <w:pPr>
      <w:numPr>
        <w:ilvl w:val="8"/>
        <w:numId w:val="28"/>
      </w:numPr>
      <w:tabs>
        <w:tab w:val="left" w:pos="0"/>
      </w:tabs>
      <w:adjustRightInd w:val="0"/>
      <w:spacing w:after="240"/>
      <w:outlineLvl w:val="8"/>
    </w:pPr>
    <w:rPr>
      <w:rFonts w:eastAsia="Times New Roman"/>
    </w:rPr>
  </w:style>
  <w:style w:type="paragraph" w:customStyle="1" w:styleId="BodyMain">
    <w:name w:val="Body Main"/>
    <w:aliases w:val="BM"/>
    <w:basedOn w:val="Normal"/>
    <w:rsid w:val="00A9323B"/>
    <w:pPr>
      <w:spacing w:before="240"/>
      <w:jc w:val="both"/>
    </w:pPr>
    <w:rPr>
      <w:rFonts w:eastAsia="Times New Roman"/>
      <w:szCs w:val="20"/>
    </w:rPr>
  </w:style>
  <w:style w:type="paragraph" w:customStyle="1" w:styleId="ScheduleLev1">
    <w:name w:val="Schedule Lev 1"/>
    <w:aliases w:val="S1"/>
    <w:basedOn w:val="Normal"/>
    <w:next w:val="BodyMain"/>
    <w:rsid w:val="00A9323B"/>
    <w:pPr>
      <w:keepNext/>
      <w:keepLines/>
      <w:pageBreakBefore/>
      <w:numPr>
        <w:numId w:val="29"/>
      </w:numPr>
      <w:spacing w:before="360"/>
      <w:jc w:val="center"/>
      <w:outlineLvl w:val="0"/>
    </w:pPr>
    <w:rPr>
      <w:rFonts w:eastAsia="Times New Roman"/>
      <w:b/>
      <w:szCs w:val="20"/>
    </w:rPr>
  </w:style>
  <w:style w:type="paragraph" w:customStyle="1" w:styleId="ScheduleLev2">
    <w:name w:val="Schedule Lev 2"/>
    <w:aliases w:val="S2"/>
    <w:basedOn w:val="Normal"/>
    <w:rsid w:val="00A9323B"/>
    <w:pPr>
      <w:numPr>
        <w:ilvl w:val="1"/>
        <w:numId w:val="29"/>
      </w:numPr>
      <w:spacing w:before="240"/>
      <w:jc w:val="both"/>
    </w:pPr>
    <w:rPr>
      <w:rFonts w:eastAsia="Times New Roman"/>
      <w:szCs w:val="20"/>
    </w:rPr>
  </w:style>
  <w:style w:type="paragraph" w:customStyle="1" w:styleId="ScheduleLev4">
    <w:name w:val="Schedule Lev 4"/>
    <w:aliases w:val="S4"/>
    <w:basedOn w:val="Normal"/>
    <w:rsid w:val="00A9323B"/>
    <w:pPr>
      <w:numPr>
        <w:ilvl w:val="3"/>
        <w:numId w:val="29"/>
      </w:numPr>
      <w:spacing w:before="240"/>
      <w:jc w:val="both"/>
    </w:pPr>
    <w:rPr>
      <w:rFonts w:eastAsia="Times New Roman"/>
      <w:szCs w:val="20"/>
    </w:rPr>
  </w:style>
  <w:style w:type="paragraph" w:customStyle="1" w:styleId="ScheduleLev5">
    <w:name w:val="Schedule Lev 5"/>
    <w:aliases w:val="S5"/>
    <w:basedOn w:val="Normal"/>
    <w:rsid w:val="00A9323B"/>
    <w:pPr>
      <w:numPr>
        <w:ilvl w:val="4"/>
        <w:numId w:val="29"/>
      </w:numPr>
      <w:spacing w:before="240"/>
      <w:jc w:val="both"/>
    </w:pPr>
    <w:rPr>
      <w:rFonts w:eastAsia="Times New Roman"/>
      <w:szCs w:val="20"/>
    </w:rPr>
  </w:style>
  <w:style w:type="paragraph" w:customStyle="1" w:styleId="ScheduleLev6">
    <w:name w:val="Schedule Lev 6"/>
    <w:aliases w:val="S6"/>
    <w:basedOn w:val="Normal"/>
    <w:rsid w:val="00A9323B"/>
    <w:pPr>
      <w:numPr>
        <w:ilvl w:val="5"/>
        <w:numId w:val="29"/>
      </w:numPr>
      <w:spacing w:before="240"/>
      <w:jc w:val="both"/>
    </w:pPr>
    <w:rPr>
      <w:rFonts w:eastAsia="Times New Roman"/>
      <w:szCs w:val="20"/>
    </w:rPr>
  </w:style>
  <w:style w:type="paragraph" w:customStyle="1" w:styleId="ScheduleLev3">
    <w:name w:val="Schedule Lev 3"/>
    <w:aliases w:val="S3"/>
    <w:basedOn w:val="Normal"/>
    <w:link w:val="S3Char"/>
    <w:rsid w:val="00A9323B"/>
    <w:pPr>
      <w:numPr>
        <w:ilvl w:val="2"/>
        <w:numId w:val="29"/>
      </w:numPr>
      <w:spacing w:before="240"/>
      <w:jc w:val="both"/>
    </w:pPr>
    <w:rPr>
      <w:rFonts w:eastAsia="Times New Roman"/>
      <w:szCs w:val="20"/>
    </w:rPr>
  </w:style>
  <w:style w:type="character" w:customStyle="1" w:styleId="S3Char">
    <w:name w:val="S3 Char"/>
    <w:basedOn w:val="DefaultParagraphFont"/>
    <w:link w:val="ScheduleLev3"/>
    <w:rsid w:val="00A9323B"/>
    <w:rPr>
      <w:rFonts w:eastAsia="Times New Roman"/>
      <w:szCs w:val="20"/>
    </w:rPr>
  </w:style>
  <w:style w:type="paragraph" w:customStyle="1" w:styleId="AOHead1">
    <w:name w:val="AOHead1"/>
    <w:basedOn w:val="Normal"/>
    <w:next w:val="Normal"/>
    <w:rsid w:val="00A9323B"/>
    <w:pPr>
      <w:keepNext/>
      <w:numPr>
        <w:numId w:val="30"/>
      </w:numPr>
      <w:spacing w:before="240" w:line="260" w:lineRule="atLeast"/>
      <w:jc w:val="both"/>
      <w:outlineLvl w:val="0"/>
    </w:pPr>
    <w:rPr>
      <w:b/>
      <w:caps/>
      <w:kern w:val="28"/>
      <w:sz w:val="22"/>
      <w:szCs w:val="22"/>
    </w:rPr>
  </w:style>
  <w:style w:type="paragraph" w:customStyle="1" w:styleId="AOHead2">
    <w:name w:val="AOHead2"/>
    <w:basedOn w:val="Normal"/>
    <w:next w:val="Normal"/>
    <w:rsid w:val="00A9323B"/>
    <w:pPr>
      <w:keepNext/>
      <w:numPr>
        <w:ilvl w:val="1"/>
        <w:numId w:val="30"/>
      </w:numPr>
      <w:spacing w:before="240" w:line="260" w:lineRule="atLeast"/>
      <w:jc w:val="both"/>
      <w:outlineLvl w:val="1"/>
    </w:pPr>
    <w:rPr>
      <w:b/>
      <w:sz w:val="22"/>
      <w:szCs w:val="22"/>
    </w:rPr>
  </w:style>
  <w:style w:type="paragraph" w:customStyle="1" w:styleId="AOHead3">
    <w:name w:val="AOHead3"/>
    <w:basedOn w:val="Normal"/>
    <w:next w:val="Normal"/>
    <w:rsid w:val="00A9323B"/>
    <w:pPr>
      <w:numPr>
        <w:ilvl w:val="2"/>
        <w:numId w:val="30"/>
      </w:numPr>
      <w:spacing w:before="240" w:line="260" w:lineRule="atLeast"/>
      <w:jc w:val="both"/>
      <w:outlineLvl w:val="2"/>
    </w:pPr>
    <w:rPr>
      <w:sz w:val="22"/>
      <w:szCs w:val="22"/>
    </w:rPr>
  </w:style>
  <w:style w:type="paragraph" w:customStyle="1" w:styleId="AOHead4">
    <w:name w:val="AOHead4"/>
    <w:basedOn w:val="Normal"/>
    <w:next w:val="Normal"/>
    <w:rsid w:val="00A9323B"/>
    <w:pPr>
      <w:numPr>
        <w:ilvl w:val="3"/>
        <w:numId w:val="30"/>
      </w:numPr>
      <w:spacing w:before="240" w:line="260" w:lineRule="atLeast"/>
      <w:jc w:val="both"/>
      <w:outlineLvl w:val="3"/>
    </w:pPr>
    <w:rPr>
      <w:sz w:val="22"/>
      <w:szCs w:val="22"/>
    </w:rPr>
  </w:style>
  <w:style w:type="paragraph" w:customStyle="1" w:styleId="AOHead5">
    <w:name w:val="AOHead5"/>
    <w:basedOn w:val="Normal"/>
    <w:next w:val="Normal"/>
    <w:rsid w:val="00A9323B"/>
    <w:pPr>
      <w:numPr>
        <w:ilvl w:val="4"/>
        <w:numId w:val="30"/>
      </w:numPr>
      <w:spacing w:before="240" w:line="260" w:lineRule="atLeast"/>
      <w:jc w:val="both"/>
      <w:outlineLvl w:val="4"/>
    </w:pPr>
    <w:rPr>
      <w:sz w:val="22"/>
      <w:szCs w:val="22"/>
    </w:rPr>
  </w:style>
  <w:style w:type="paragraph" w:customStyle="1" w:styleId="AOHead6">
    <w:name w:val="AOHead6"/>
    <w:basedOn w:val="Normal"/>
    <w:next w:val="Normal"/>
    <w:rsid w:val="00A9323B"/>
    <w:pPr>
      <w:numPr>
        <w:ilvl w:val="5"/>
        <w:numId w:val="30"/>
      </w:numPr>
      <w:spacing w:before="240" w:line="260" w:lineRule="atLeast"/>
      <w:jc w:val="both"/>
      <w:outlineLvl w:val="5"/>
    </w:pPr>
    <w:rPr>
      <w:sz w:val="22"/>
      <w:szCs w:val="22"/>
    </w:rPr>
  </w:style>
  <w:style w:type="paragraph" w:customStyle="1" w:styleId="AOAltHead5">
    <w:name w:val="AOAltHead5"/>
    <w:basedOn w:val="AOHead5"/>
    <w:next w:val="Normal"/>
    <w:rsid w:val="00A9323B"/>
    <w:pPr>
      <w:tabs>
        <w:tab w:val="clear" w:pos="2880"/>
      </w:tabs>
      <w:ind w:left="2160"/>
    </w:pPr>
  </w:style>
  <w:style w:type="character" w:customStyle="1" w:styleId="UnresolvedMention1">
    <w:name w:val="Unresolved Mention1"/>
    <w:basedOn w:val="DefaultParagraphFont"/>
    <w:uiPriority w:val="99"/>
    <w:semiHidden/>
    <w:unhideWhenUsed/>
    <w:rsid w:val="00A9323B"/>
    <w:rPr>
      <w:color w:val="605E5C"/>
      <w:shd w:val="clear" w:color="auto" w:fill="E1DFDD"/>
    </w:rPr>
  </w:style>
  <w:style w:type="paragraph" w:customStyle="1" w:styleId="Appendix">
    <w:name w:val="Appendix"/>
    <w:basedOn w:val="BauchiEPClevel1"/>
    <w:link w:val="AppendixChar"/>
    <w:qFormat/>
    <w:rsid w:val="00A9323B"/>
    <w:pPr>
      <w:jc w:val="center"/>
    </w:pPr>
    <w:rPr>
      <w:rFonts w:eastAsia="Malgun Gothic"/>
      <w:b/>
      <w:color w:val="000000"/>
      <w:lang w:eastAsia="ko-KR"/>
    </w:rPr>
  </w:style>
  <w:style w:type="character" w:customStyle="1" w:styleId="AppendixChar">
    <w:name w:val="Appendix Char"/>
    <w:basedOn w:val="BauchiEPClevel1Char"/>
    <w:link w:val="Appendix"/>
    <w:rsid w:val="00A9323B"/>
    <w:rPr>
      <w:rFonts w:ascii="Times New Roman" w:eastAsia="Malgun Gothic" w:hAnsi="Times New Roman"/>
      <w:b/>
      <w:color w:val="000000"/>
      <w:sz w:val="24"/>
      <w:szCs w:val="24"/>
      <w:lang w:eastAsia="ko-KR"/>
    </w:rPr>
  </w:style>
  <w:style w:type="paragraph" w:customStyle="1" w:styleId="wSignName">
    <w:name w:val="wSignName"/>
    <w:basedOn w:val="Normal"/>
    <w:next w:val="Normal"/>
    <w:uiPriority w:val="11"/>
    <w:qFormat/>
    <w:rsid w:val="00A9323B"/>
    <w:pPr>
      <w:spacing w:before="600" w:after="60"/>
    </w:pPr>
    <w:rPr>
      <w:sz w:val="22"/>
      <w:szCs w:val="22"/>
    </w:rPr>
  </w:style>
  <w:style w:type="paragraph" w:customStyle="1" w:styleId="Definition1">
    <w:name w:val="Definition 1"/>
    <w:basedOn w:val="Normal"/>
    <w:uiPriority w:val="2"/>
    <w:qFormat/>
    <w:rsid w:val="00A9323B"/>
    <w:pPr>
      <w:numPr>
        <w:numId w:val="31"/>
      </w:numPr>
      <w:spacing w:after="180"/>
      <w:jc w:val="both"/>
    </w:pPr>
    <w:rPr>
      <w:sz w:val="22"/>
      <w:szCs w:val="22"/>
    </w:rPr>
  </w:style>
  <w:style w:type="paragraph" w:customStyle="1" w:styleId="Definition2">
    <w:name w:val="Definition 2"/>
    <w:basedOn w:val="Normal"/>
    <w:uiPriority w:val="2"/>
    <w:qFormat/>
    <w:rsid w:val="00A9323B"/>
    <w:pPr>
      <w:numPr>
        <w:ilvl w:val="1"/>
        <w:numId w:val="31"/>
      </w:numPr>
      <w:spacing w:after="180"/>
      <w:jc w:val="both"/>
    </w:pPr>
    <w:rPr>
      <w:sz w:val="22"/>
      <w:szCs w:val="22"/>
    </w:rPr>
  </w:style>
  <w:style w:type="paragraph" w:customStyle="1" w:styleId="Definition3">
    <w:name w:val="Definition 3"/>
    <w:basedOn w:val="Normal"/>
    <w:uiPriority w:val="2"/>
    <w:qFormat/>
    <w:rsid w:val="00A9323B"/>
    <w:pPr>
      <w:numPr>
        <w:ilvl w:val="2"/>
        <w:numId w:val="31"/>
      </w:numPr>
      <w:spacing w:after="180"/>
      <w:jc w:val="both"/>
    </w:pPr>
    <w:rPr>
      <w:sz w:val="22"/>
      <w:szCs w:val="22"/>
    </w:rPr>
  </w:style>
  <w:style w:type="paragraph" w:customStyle="1" w:styleId="Definition4">
    <w:name w:val="Definition 4"/>
    <w:basedOn w:val="Normal"/>
    <w:uiPriority w:val="2"/>
    <w:qFormat/>
    <w:rsid w:val="00A9323B"/>
    <w:pPr>
      <w:numPr>
        <w:ilvl w:val="3"/>
        <w:numId w:val="31"/>
      </w:numPr>
      <w:spacing w:after="180"/>
      <w:jc w:val="both"/>
    </w:pPr>
    <w:rPr>
      <w:sz w:val="22"/>
      <w:szCs w:val="22"/>
    </w:rPr>
  </w:style>
  <w:style w:type="paragraph" w:customStyle="1" w:styleId="Definition5">
    <w:name w:val="Definition 5"/>
    <w:basedOn w:val="Normal"/>
    <w:uiPriority w:val="2"/>
    <w:qFormat/>
    <w:rsid w:val="00A9323B"/>
    <w:pPr>
      <w:numPr>
        <w:ilvl w:val="4"/>
        <w:numId w:val="31"/>
      </w:numPr>
      <w:spacing w:after="180"/>
      <w:jc w:val="both"/>
    </w:pPr>
    <w:rPr>
      <w:sz w:val="22"/>
      <w:szCs w:val="22"/>
    </w:rPr>
  </w:style>
  <w:style w:type="paragraph" w:customStyle="1" w:styleId="Definition6">
    <w:name w:val="Definition 6"/>
    <w:basedOn w:val="Normal"/>
    <w:uiPriority w:val="2"/>
    <w:qFormat/>
    <w:rsid w:val="00A9323B"/>
    <w:pPr>
      <w:numPr>
        <w:ilvl w:val="5"/>
        <w:numId w:val="31"/>
      </w:numPr>
      <w:spacing w:after="180"/>
      <w:jc w:val="both"/>
    </w:pPr>
    <w:rPr>
      <w:sz w:val="22"/>
      <w:szCs w:val="22"/>
    </w:rPr>
  </w:style>
  <w:style w:type="paragraph" w:customStyle="1" w:styleId="Definition7">
    <w:name w:val="Definition 7"/>
    <w:basedOn w:val="Normal"/>
    <w:uiPriority w:val="2"/>
    <w:qFormat/>
    <w:rsid w:val="00A9323B"/>
    <w:pPr>
      <w:numPr>
        <w:ilvl w:val="6"/>
        <w:numId w:val="31"/>
      </w:numPr>
      <w:spacing w:after="180"/>
      <w:jc w:val="both"/>
    </w:pPr>
    <w:rPr>
      <w:sz w:val="22"/>
      <w:szCs w:val="22"/>
    </w:rPr>
  </w:style>
  <w:style w:type="paragraph" w:customStyle="1" w:styleId="Parties">
    <w:name w:val="Parties"/>
    <w:basedOn w:val="Normal"/>
    <w:uiPriority w:val="2"/>
    <w:qFormat/>
    <w:rsid w:val="00A9323B"/>
    <w:pPr>
      <w:numPr>
        <w:ilvl w:val="7"/>
        <w:numId w:val="31"/>
      </w:numPr>
      <w:spacing w:after="180"/>
      <w:jc w:val="both"/>
    </w:pPr>
    <w:rPr>
      <w:sz w:val="22"/>
      <w:szCs w:val="22"/>
    </w:rPr>
  </w:style>
  <w:style w:type="paragraph" w:customStyle="1" w:styleId="Recitals">
    <w:name w:val="Recitals"/>
    <w:basedOn w:val="Normal"/>
    <w:uiPriority w:val="2"/>
    <w:qFormat/>
    <w:rsid w:val="00A9323B"/>
    <w:pPr>
      <w:numPr>
        <w:ilvl w:val="8"/>
        <w:numId w:val="31"/>
      </w:numPr>
      <w:spacing w:after="180"/>
      <w:jc w:val="both"/>
    </w:pPr>
    <w:rPr>
      <w:sz w:val="22"/>
      <w:szCs w:val="22"/>
    </w:rPr>
  </w:style>
  <w:style w:type="paragraph" w:customStyle="1" w:styleId="EnumerationLev1">
    <w:name w:val="Enumeration Lev 1"/>
    <w:aliases w:val="E1"/>
    <w:basedOn w:val="Normal"/>
    <w:rsid w:val="00A9323B"/>
    <w:pPr>
      <w:numPr>
        <w:numId w:val="32"/>
      </w:numPr>
      <w:spacing w:before="240"/>
      <w:jc w:val="both"/>
    </w:pPr>
    <w:rPr>
      <w:rFonts w:ascii="Book Antiqua" w:eastAsia="Times New Roman" w:hAnsi="Book Antiqua"/>
    </w:rPr>
  </w:style>
  <w:style w:type="paragraph" w:customStyle="1" w:styleId="EnumerationLev2">
    <w:name w:val="Enumeration Lev 2"/>
    <w:aliases w:val="E2"/>
    <w:basedOn w:val="Normal"/>
    <w:rsid w:val="00A9323B"/>
    <w:pPr>
      <w:numPr>
        <w:ilvl w:val="1"/>
        <w:numId w:val="32"/>
      </w:numPr>
      <w:spacing w:before="240"/>
      <w:jc w:val="both"/>
    </w:pPr>
    <w:rPr>
      <w:rFonts w:ascii="Book Antiqua" w:eastAsia="Times New Roman" w:hAnsi="Book Antiqua"/>
    </w:rPr>
  </w:style>
  <w:style w:type="paragraph" w:customStyle="1" w:styleId="EnumerationLev3">
    <w:name w:val="Enumeration Lev 3"/>
    <w:aliases w:val="E3"/>
    <w:basedOn w:val="Normal"/>
    <w:rsid w:val="00A9323B"/>
    <w:pPr>
      <w:numPr>
        <w:ilvl w:val="2"/>
        <w:numId w:val="32"/>
      </w:numPr>
      <w:spacing w:before="240"/>
      <w:jc w:val="both"/>
    </w:pPr>
    <w:rPr>
      <w:rFonts w:ascii="Book Antiqua" w:eastAsia="Times New Roman" w:hAnsi="Book Antiqua"/>
    </w:rPr>
  </w:style>
  <w:style w:type="paragraph" w:customStyle="1" w:styleId="EnumerationLev4">
    <w:name w:val="Enumeration Lev 4"/>
    <w:aliases w:val="E4"/>
    <w:basedOn w:val="Normal"/>
    <w:rsid w:val="00A9323B"/>
    <w:pPr>
      <w:numPr>
        <w:ilvl w:val="3"/>
        <w:numId w:val="32"/>
      </w:numPr>
      <w:spacing w:before="240"/>
      <w:jc w:val="both"/>
    </w:pPr>
    <w:rPr>
      <w:rFonts w:ascii="Book Antiqua" w:eastAsia="Times New Roman" w:hAnsi="Book Antiqua"/>
    </w:rPr>
  </w:style>
  <w:style w:type="paragraph" w:customStyle="1" w:styleId="EnumerationLev5">
    <w:name w:val="Enumeration Lev 5"/>
    <w:aliases w:val="E5"/>
    <w:basedOn w:val="Normal"/>
    <w:rsid w:val="00A9323B"/>
    <w:pPr>
      <w:numPr>
        <w:ilvl w:val="4"/>
        <w:numId w:val="32"/>
      </w:numPr>
      <w:spacing w:before="240"/>
      <w:jc w:val="both"/>
    </w:pPr>
    <w:rPr>
      <w:rFonts w:eastAsia="Times New Roman"/>
    </w:rPr>
  </w:style>
  <w:style w:type="paragraph" w:customStyle="1" w:styleId="EnumerationLev6">
    <w:name w:val="Enumeration Lev 6"/>
    <w:aliases w:val="E6"/>
    <w:basedOn w:val="Normal"/>
    <w:rsid w:val="00A9323B"/>
    <w:pPr>
      <w:numPr>
        <w:ilvl w:val="5"/>
        <w:numId w:val="32"/>
      </w:numPr>
      <w:spacing w:before="240"/>
      <w:jc w:val="both"/>
    </w:pPr>
    <w:rPr>
      <w:rFonts w:eastAsia="Times New Roman"/>
    </w:rPr>
  </w:style>
  <w:style w:type="paragraph" w:customStyle="1" w:styleId="EnumerationLev7">
    <w:name w:val="Enumeration Lev 7"/>
    <w:aliases w:val="E7"/>
    <w:basedOn w:val="Normal"/>
    <w:rsid w:val="00A9323B"/>
    <w:pPr>
      <w:numPr>
        <w:ilvl w:val="6"/>
        <w:numId w:val="32"/>
      </w:numPr>
      <w:spacing w:before="240"/>
      <w:jc w:val="both"/>
    </w:pPr>
    <w:rPr>
      <w:rFonts w:eastAsia="Times New Roman"/>
    </w:rPr>
  </w:style>
  <w:style w:type="paragraph" w:customStyle="1" w:styleId="EnumerationLev8">
    <w:name w:val="Enumeration Lev 8"/>
    <w:aliases w:val="E8"/>
    <w:basedOn w:val="Normal"/>
    <w:rsid w:val="00A9323B"/>
    <w:pPr>
      <w:numPr>
        <w:ilvl w:val="7"/>
        <w:numId w:val="32"/>
      </w:numPr>
      <w:spacing w:before="240"/>
      <w:jc w:val="both"/>
    </w:pPr>
    <w:rPr>
      <w:rFonts w:eastAsia="Times New Roman"/>
    </w:rPr>
  </w:style>
  <w:style w:type="paragraph" w:customStyle="1" w:styleId="EnumerationLev9">
    <w:name w:val="Enumeration Lev 9"/>
    <w:aliases w:val="E9"/>
    <w:basedOn w:val="Normal"/>
    <w:rsid w:val="00A9323B"/>
    <w:pPr>
      <w:numPr>
        <w:ilvl w:val="8"/>
        <w:numId w:val="32"/>
      </w:numPr>
      <w:spacing w:before="240"/>
      <w:jc w:val="both"/>
    </w:pPr>
    <w:rPr>
      <w:rFonts w:eastAsia="Times New Roman"/>
    </w:rPr>
  </w:style>
  <w:style w:type="paragraph" w:customStyle="1" w:styleId="ListAlpha2">
    <w:name w:val="List Alpha 2"/>
    <w:basedOn w:val="Normal"/>
    <w:next w:val="Normal"/>
    <w:rsid w:val="00A9323B"/>
    <w:pPr>
      <w:suppressAutoHyphens/>
      <w:autoSpaceDN w:val="0"/>
      <w:spacing w:before="240" w:line="288" w:lineRule="auto"/>
      <w:jc w:val="both"/>
      <w:textAlignment w:val="baseline"/>
    </w:pPr>
    <w:rPr>
      <w:rFonts w:eastAsia="Times New Roman"/>
      <w:szCs w:val="20"/>
      <w:lang w:val="de-DE"/>
    </w:rPr>
  </w:style>
  <w:style w:type="paragraph" w:customStyle="1" w:styleId="UK11Block05">
    <w:name w:val="UK11 Block 0.5"/>
    <w:basedOn w:val="Normal"/>
    <w:link w:val="UK11Block05Char"/>
    <w:rsid w:val="00A9323B"/>
    <w:pPr>
      <w:spacing w:after="240" w:line="246" w:lineRule="atLeast"/>
      <w:ind w:left="720"/>
      <w:jc w:val="both"/>
    </w:pPr>
    <w:rPr>
      <w:rFonts w:eastAsia="Times New Roman"/>
      <w:sz w:val="22"/>
      <w:szCs w:val="20"/>
    </w:rPr>
  </w:style>
  <w:style w:type="character" w:customStyle="1" w:styleId="UK11Block05Char">
    <w:name w:val="UK11 Block 0.5 Char"/>
    <w:link w:val="UK11Block05"/>
    <w:rsid w:val="00A9323B"/>
    <w:rPr>
      <w:rFonts w:ascii="Times New Roman" w:eastAsia="Times New Roman" w:hAnsi="Times New Roman"/>
      <w:szCs w:val="20"/>
    </w:rPr>
  </w:style>
  <w:style w:type="paragraph" w:customStyle="1" w:styleId="xmsonormal">
    <w:name w:val="x_msonormal"/>
    <w:basedOn w:val="Normal"/>
    <w:rsid w:val="00A9323B"/>
    <w:pPr>
      <w:spacing w:before="100" w:beforeAutospacing="1" w:after="100" w:afterAutospacing="1"/>
    </w:pPr>
    <w:rPr>
      <w:rFonts w:eastAsia="Times New Roman"/>
      <w:lang w:eastAsia="en-GB"/>
    </w:rPr>
  </w:style>
  <w:style w:type="paragraph" w:customStyle="1" w:styleId="SimpleL8">
    <w:name w:val="Simple L8"/>
    <w:basedOn w:val="Normal"/>
    <w:link w:val="SimpleL8Char"/>
    <w:rsid w:val="00A9323B"/>
    <w:pPr>
      <w:numPr>
        <w:ilvl w:val="7"/>
        <w:numId w:val="33"/>
      </w:numPr>
      <w:spacing w:after="240"/>
      <w:jc w:val="both"/>
    </w:pPr>
    <w:rPr>
      <w:rFonts w:eastAsia="SimSun"/>
      <w:lang w:eastAsia="zh-CN" w:bidi="ar-AE"/>
    </w:rPr>
  </w:style>
  <w:style w:type="character" w:customStyle="1" w:styleId="SimpleL8Char">
    <w:name w:val="Simple L8 Char"/>
    <w:basedOn w:val="DefaultParagraphFont"/>
    <w:link w:val="SimpleL8"/>
    <w:rsid w:val="00A9323B"/>
    <w:rPr>
      <w:rFonts w:eastAsia="SimSun"/>
      <w:lang w:eastAsia="zh-CN" w:bidi="ar-AE"/>
    </w:rPr>
  </w:style>
  <w:style w:type="paragraph" w:customStyle="1" w:styleId="SimpleL7">
    <w:name w:val="Simple L7"/>
    <w:basedOn w:val="Normal"/>
    <w:rsid w:val="00A9323B"/>
    <w:pPr>
      <w:numPr>
        <w:ilvl w:val="6"/>
        <w:numId w:val="33"/>
      </w:numPr>
      <w:spacing w:after="240"/>
      <w:jc w:val="both"/>
      <w:outlineLvl w:val="6"/>
    </w:pPr>
    <w:rPr>
      <w:rFonts w:eastAsia="SimSun"/>
      <w:lang w:eastAsia="zh-CN" w:bidi="ar-AE"/>
    </w:rPr>
  </w:style>
  <w:style w:type="paragraph" w:customStyle="1" w:styleId="SimpleL6">
    <w:name w:val="Simple L6"/>
    <w:basedOn w:val="Normal"/>
    <w:rsid w:val="00A9323B"/>
    <w:pPr>
      <w:numPr>
        <w:ilvl w:val="5"/>
        <w:numId w:val="33"/>
      </w:numPr>
      <w:spacing w:after="240"/>
      <w:jc w:val="both"/>
      <w:outlineLvl w:val="5"/>
    </w:pPr>
    <w:rPr>
      <w:rFonts w:eastAsia="SimSun"/>
      <w:lang w:eastAsia="zh-CN" w:bidi="ar-AE"/>
    </w:rPr>
  </w:style>
  <w:style w:type="paragraph" w:customStyle="1" w:styleId="SimpleL5">
    <w:name w:val="Simple L5"/>
    <w:basedOn w:val="Normal"/>
    <w:rsid w:val="00A9323B"/>
    <w:pPr>
      <w:numPr>
        <w:ilvl w:val="4"/>
        <w:numId w:val="33"/>
      </w:numPr>
      <w:spacing w:after="240"/>
      <w:jc w:val="both"/>
      <w:outlineLvl w:val="4"/>
    </w:pPr>
    <w:rPr>
      <w:rFonts w:eastAsia="SimSun"/>
      <w:lang w:eastAsia="zh-CN" w:bidi="ar-AE"/>
    </w:rPr>
  </w:style>
  <w:style w:type="paragraph" w:customStyle="1" w:styleId="SimpleL4">
    <w:name w:val="Simple L4"/>
    <w:basedOn w:val="Normal"/>
    <w:rsid w:val="00A9323B"/>
    <w:pPr>
      <w:numPr>
        <w:ilvl w:val="3"/>
        <w:numId w:val="33"/>
      </w:numPr>
      <w:spacing w:after="240"/>
      <w:jc w:val="both"/>
      <w:outlineLvl w:val="3"/>
    </w:pPr>
    <w:rPr>
      <w:rFonts w:eastAsia="SimSun"/>
      <w:lang w:eastAsia="zh-CN" w:bidi="ar-AE"/>
    </w:rPr>
  </w:style>
  <w:style w:type="paragraph" w:customStyle="1" w:styleId="SimpleL3">
    <w:name w:val="Simple L3"/>
    <w:basedOn w:val="Normal"/>
    <w:rsid w:val="00A9323B"/>
    <w:pPr>
      <w:numPr>
        <w:ilvl w:val="2"/>
        <w:numId w:val="33"/>
      </w:numPr>
      <w:spacing w:after="240"/>
      <w:jc w:val="both"/>
      <w:outlineLvl w:val="2"/>
    </w:pPr>
    <w:rPr>
      <w:rFonts w:eastAsia="SimSun"/>
      <w:lang w:eastAsia="zh-CN" w:bidi="ar-AE"/>
    </w:rPr>
  </w:style>
  <w:style w:type="paragraph" w:customStyle="1" w:styleId="SimpleL2">
    <w:name w:val="Simple L2"/>
    <w:basedOn w:val="Normal"/>
    <w:rsid w:val="00A9323B"/>
    <w:pPr>
      <w:numPr>
        <w:ilvl w:val="1"/>
        <w:numId w:val="33"/>
      </w:numPr>
      <w:spacing w:after="240"/>
      <w:jc w:val="both"/>
      <w:outlineLvl w:val="1"/>
    </w:pPr>
    <w:rPr>
      <w:rFonts w:eastAsia="SimSun"/>
      <w:lang w:eastAsia="zh-CN" w:bidi="ar-AE"/>
    </w:rPr>
  </w:style>
  <w:style w:type="paragraph" w:customStyle="1" w:styleId="SimpleL1">
    <w:name w:val="Simple L1"/>
    <w:basedOn w:val="Normal"/>
    <w:rsid w:val="00A9323B"/>
    <w:pPr>
      <w:numPr>
        <w:ilvl w:val="8"/>
        <w:numId w:val="33"/>
      </w:numPr>
      <w:tabs>
        <w:tab w:val="num" w:pos="720"/>
      </w:tabs>
      <w:spacing w:after="240"/>
      <w:ind w:left="720" w:hanging="720"/>
      <w:jc w:val="both"/>
      <w:outlineLvl w:val="0"/>
    </w:pPr>
    <w:rPr>
      <w:rFonts w:eastAsia="SimSun"/>
      <w:lang w:eastAsia="zh-CN" w:bidi="ar-AE"/>
    </w:rPr>
  </w:style>
  <w:style w:type="paragraph" w:customStyle="1" w:styleId="xmsolistparagraph">
    <w:name w:val="x_msolistparagraph"/>
    <w:basedOn w:val="Normal"/>
    <w:rsid w:val="00A9323B"/>
    <w:pPr>
      <w:spacing w:before="100" w:beforeAutospacing="1" w:after="100" w:afterAutospacing="1"/>
    </w:pPr>
    <w:rPr>
      <w:rFonts w:eastAsia="Times New Roman"/>
      <w:lang w:eastAsia="en-GB"/>
    </w:rPr>
  </w:style>
  <w:style w:type="paragraph" w:customStyle="1" w:styleId="xxmsonormal">
    <w:name w:val="x_xmsonormal"/>
    <w:basedOn w:val="Normal"/>
    <w:rsid w:val="009D79A1"/>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956838"/>
    <w:rPr>
      <w:color w:val="605E5C"/>
      <w:shd w:val="clear" w:color="auto" w:fill="E1DFDD"/>
    </w:rPr>
  </w:style>
  <w:style w:type="paragraph" w:customStyle="1" w:styleId="xxbauchiepclevel3">
    <w:name w:val="x_xbauchiepclevel3"/>
    <w:basedOn w:val="Normal"/>
    <w:rsid w:val="00EB5400"/>
    <w:pPr>
      <w:spacing w:before="100" w:beforeAutospacing="1" w:after="100" w:afterAutospacing="1"/>
    </w:pPr>
    <w:rPr>
      <w:rFonts w:eastAsia="Times New Roman"/>
      <w:lang w:eastAsia="en-GB"/>
    </w:rPr>
  </w:style>
  <w:style w:type="paragraph" w:customStyle="1" w:styleId="TableParagraph">
    <w:name w:val="Table Paragraph"/>
    <w:basedOn w:val="Normal"/>
    <w:uiPriority w:val="1"/>
    <w:qFormat/>
    <w:rsid w:val="00BA7C98"/>
    <w:pPr>
      <w:widowControl w:val="0"/>
      <w:autoSpaceDE w:val="0"/>
      <w:autoSpaceDN w:val="0"/>
      <w:spacing w:line="229" w:lineRule="exact"/>
      <w:ind w:left="107"/>
    </w:pPr>
    <w:rPr>
      <w:rFonts w:eastAsia="Arial" w:cs="Arial"/>
      <w:sz w:val="22"/>
      <w:szCs w:val="22"/>
      <w:lang w:bidi="en-US"/>
    </w:rPr>
  </w:style>
  <w:style w:type="paragraph" w:customStyle="1" w:styleId="Default">
    <w:name w:val="Default"/>
    <w:rsid w:val="00134A9A"/>
    <w:pPr>
      <w:autoSpaceDE w:val="0"/>
      <w:autoSpaceDN w:val="0"/>
      <w:adjustRightInd w:val="0"/>
    </w:pPr>
    <w:rPr>
      <w:rFonts w:cs="Arial"/>
      <w:color w:val="000000"/>
      <w:sz w:val="24"/>
      <w:lang w:val="en-GB"/>
    </w:rPr>
  </w:style>
  <w:style w:type="character" w:customStyle="1" w:styleId="definedterm">
    <w:name w:val="defined term"/>
    <w:aliases w:val="DF"/>
    <w:qFormat/>
    <w:rsid w:val="008D63E8"/>
    <w:rPr>
      <w:b/>
      <w:bCs/>
      <w:spacing w:val="0"/>
    </w:rPr>
  </w:style>
  <w:style w:type="character" w:styleId="FollowedHyperlink">
    <w:name w:val="FollowedHyperlink"/>
    <w:basedOn w:val="DefaultParagraphFont"/>
    <w:uiPriority w:val="99"/>
    <w:semiHidden/>
    <w:unhideWhenUsed/>
    <w:rsid w:val="00427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1876">
      <w:bodyDiv w:val="1"/>
      <w:marLeft w:val="0"/>
      <w:marRight w:val="0"/>
      <w:marTop w:val="0"/>
      <w:marBottom w:val="0"/>
      <w:divBdr>
        <w:top w:val="none" w:sz="0" w:space="0" w:color="auto"/>
        <w:left w:val="none" w:sz="0" w:space="0" w:color="auto"/>
        <w:bottom w:val="none" w:sz="0" w:space="0" w:color="auto"/>
        <w:right w:val="none" w:sz="0" w:space="0" w:color="auto"/>
      </w:divBdr>
    </w:div>
    <w:div w:id="516846881">
      <w:bodyDiv w:val="1"/>
      <w:marLeft w:val="0"/>
      <w:marRight w:val="0"/>
      <w:marTop w:val="0"/>
      <w:marBottom w:val="0"/>
      <w:divBdr>
        <w:top w:val="none" w:sz="0" w:space="0" w:color="auto"/>
        <w:left w:val="none" w:sz="0" w:space="0" w:color="auto"/>
        <w:bottom w:val="none" w:sz="0" w:space="0" w:color="auto"/>
        <w:right w:val="none" w:sz="0" w:space="0" w:color="auto"/>
      </w:divBdr>
      <w:divsChild>
        <w:div w:id="1470243769">
          <w:marLeft w:val="300"/>
          <w:marRight w:val="0"/>
          <w:marTop w:val="0"/>
          <w:marBottom w:val="0"/>
          <w:divBdr>
            <w:top w:val="none" w:sz="0" w:space="0" w:color="auto"/>
            <w:left w:val="none" w:sz="0" w:space="0" w:color="auto"/>
            <w:bottom w:val="none" w:sz="0" w:space="0" w:color="auto"/>
            <w:right w:val="none" w:sz="0" w:space="0" w:color="auto"/>
          </w:divBdr>
          <w:divsChild>
            <w:div w:id="1446459792">
              <w:marLeft w:val="0"/>
              <w:marRight w:val="0"/>
              <w:marTop w:val="0"/>
              <w:marBottom w:val="0"/>
              <w:divBdr>
                <w:top w:val="none" w:sz="0" w:space="0" w:color="auto"/>
                <w:left w:val="none" w:sz="0" w:space="0" w:color="auto"/>
                <w:bottom w:val="none" w:sz="0" w:space="0" w:color="auto"/>
                <w:right w:val="none" w:sz="0" w:space="0" w:color="auto"/>
              </w:divBdr>
              <w:divsChild>
                <w:div w:id="1708412318">
                  <w:marLeft w:val="0"/>
                  <w:marRight w:val="0"/>
                  <w:marTop w:val="0"/>
                  <w:marBottom w:val="0"/>
                  <w:divBdr>
                    <w:top w:val="none" w:sz="0" w:space="0" w:color="auto"/>
                    <w:left w:val="none" w:sz="0" w:space="0" w:color="auto"/>
                    <w:bottom w:val="none" w:sz="0" w:space="0" w:color="auto"/>
                    <w:right w:val="none" w:sz="0" w:space="0" w:color="auto"/>
                  </w:divBdr>
                  <w:divsChild>
                    <w:div w:id="1721785570">
                      <w:marLeft w:val="0"/>
                      <w:marRight w:val="0"/>
                      <w:marTop w:val="0"/>
                      <w:marBottom w:val="0"/>
                      <w:divBdr>
                        <w:top w:val="none" w:sz="0" w:space="0" w:color="auto"/>
                        <w:left w:val="none" w:sz="0" w:space="0" w:color="auto"/>
                        <w:bottom w:val="none" w:sz="0" w:space="0" w:color="auto"/>
                        <w:right w:val="none" w:sz="0" w:space="0" w:color="auto"/>
                      </w:divBdr>
                      <w:divsChild>
                        <w:div w:id="515192485">
                          <w:marLeft w:val="0"/>
                          <w:marRight w:val="0"/>
                          <w:marTop w:val="0"/>
                          <w:marBottom w:val="0"/>
                          <w:divBdr>
                            <w:top w:val="none" w:sz="0" w:space="0" w:color="auto"/>
                            <w:left w:val="none" w:sz="0" w:space="0" w:color="auto"/>
                            <w:bottom w:val="none" w:sz="0" w:space="0" w:color="auto"/>
                            <w:right w:val="none" w:sz="0" w:space="0" w:color="auto"/>
                          </w:divBdr>
                          <w:divsChild>
                            <w:div w:id="71971344">
                              <w:marLeft w:val="0"/>
                              <w:marRight w:val="0"/>
                              <w:marTop w:val="0"/>
                              <w:marBottom w:val="0"/>
                              <w:divBdr>
                                <w:top w:val="none" w:sz="0" w:space="0" w:color="auto"/>
                                <w:left w:val="none" w:sz="0" w:space="0" w:color="auto"/>
                                <w:bottom w:val="none" w:sz="0" w:space="0" w:color="auto"/>
                                <w:right w:val="none" w:sz="0" w:space="0" w:color="auto"/>
                              </w:divBdr>
                              <w:divsChild>
                                <w:div w:id="1747264478">
                                  <w:marLeft w:val="0"/>
                                  <w:marRight w:val="0"/>
                                  <w:marTop w:val="0"/>
                                  <w:marBottom w:val="0"/>
                                  <w:divBdr>
                                    <w:top w:val="none" w:sz="0" w:space="0" w:color="auto"/>
                                    <w:left w:val="none" w:sz="0" w:space="0" w:color="auto"/>
                                    <w:bottom w:val="none" w:sz="0" w:space="0" w:color="auto"/>
                                    <w:right w:val="none" w:sz="0" w:space="0" w:color="auto"/>
                                  </w:divBdr>
                                  <w:divsChild>
                                    <w:div w:id="4286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412344">
          <w:marLeft w:val="0"/>
          <w:marRight w:val="0"/>
          <w:marTop w:val="0"/>
          <w:marBottom w:val="0"/>
          <w:divBdr>
            <w:top w:val="none" w:sz="0" w:space="0" w:color="auto"/>
            <w:left w:val="none" w:sz="0" w:space="0" w:color="auto"/>
            <w:bottom w:val="none" w:sz="0" w:space="0" w:color="auto"/>
            <w:right w:val="none" w:sz="0" w:space="0" w:color="auto"/>
          </w:divBdr>
        </w:div>
      </w:divsChild>
    </w:div>
    <w:div w:id="610015496">
      <w:bodyDiv w:val="1"/>
      <w:marLeft w:val="0"/>
      <w:marRight w:val="0"/>
      <w:marTop w:val="0"/>
      <w:marBottom w:val="0"/>
      <w:divBdr>
        <w:top w:val="none" w:sz="0" w:space="0" w:color="auto"/>
        <w:left w:val="none" w:sz="0" w:space="0" w:color="auto"/>
        <w:bottom w:val="none" w:sz="0" w:space="0" w:color="auto"/>
        <w:right w:val="none" w:sz="0" w:space="0" w:color="auto"/>
      </w:divBdr>
    </w:div>
    <w:div w:id="663700155">
      <w:bodyDiv w:val="1"/>
      <w:marLeft w:val="0"/>
      <w:marRight w:val="0"/>
      <w:marTop w:val="0"/>
      <w:marBottom w:val="0"/>
      <w:divBdr>
        <w:top w:val="none" w:sz="0" w:space="0" w:color="auto"/>
        <w:left w:val="none" w:sz="0" w:space="0" w:color="auto"/>
        <w:bottom w:val="none" w:sz="0" w:space="0" w:color="auto"/>
        <w:right w:val="none" w:sz="0" w:space="0" w:color="auto"/>
      </w:divBdr>
    </w:div>
    <w:div w:id="693573444">
      <w:bodyDiv w:val="1"/>
      <w:marLeft w:val="0"/>
      <w:marRight w:val="0"/>
      <w:marTop w:val="0"/>
      <w:marBottom w:val="0"/>
      <w:divBdr>
        <w:top w:val="none" w:sz="0" w:space="0" w:color="auto"/>
        <w:left w:val="none" w:sz="0" w:space="0" w:color="auto"/>
        <w:bottom w:val="none" w:sz="0" w:space="0" w:color="auto"/>
        <w:right w:val="none" w:sz="0" w:space="0" w:color="auto"/>
      </w:divBdr>
    </w:div>
    <w:div w:id="743332311">
      <w:bodyDiv w:val="1"/>
      <w:marLeft w:val="0"/>
      <w:marRight w:val="0"/>
      <w:marTop w:val="0"/>
      <w:marBottom w:val="0"/>
      <w:divBdr>
        <w:top w:val="none" w:sz="0" w:space="0" w:color="auto"/>
        <w:left w:val="none" w:sz="0" w:space="0" w:color="auto"/>
        <w:bottom w:val="none" w:sz="0" w:space="0" w:color="auto"/>
        <w:right w:val="none" w:sz="0" w:space="0" w:color="auto"/>
      </w:divBdr>
    </w:div>
    <w:div w:id="746224913">
      <w:bodyDiv w:val="1"/>
      <w:marLeft w:val="0"/>
      <w:marRight w:val="0"/>
      <w:marTop w:val="0"/>
      <w:marBottom w:val="0"/>
      <w:divBdr>
        <w:top w:val="none" w:sz="0" w:space="0" w:color="auto"/>
        <w:left w:val="none" w:sz="0" w:space="0" w:color="auto"/>
        <w:bottom w:val="none" w:sz="0" w:space="0" w:color="auto"/>
        <w:right w:val="none" w:sz="0" w:space="0" w:color="auto"/>
      </w:divBdr>
    </w:div>
    <w:div w:id="981426557">
      <w:bodyDiv w:val="1"/>
      <w:marLeft w:val="0"/>
      <w:marRight w:val="0"/>
      <w:marTop w:val="0"/>
      <w:marBottom w:val="0"/>
      <w:divBdr>
        <w:top w:val="none" w:sz="0" w:space="0" w:color="auto"/>
        <w:left w:val="none" w:sz="0" w:space="0" w:color="auto"/>
        <w:bottom w:val="none" w:sz="0" w:space="0" w:color="auto"/>
        <w:right w:val="none" w:sz="0" w:space="0" w:color="auto"/>
      </w:divBdr>
    </w:div>
    <w:div w:id="1660572440">
      <w:bodyDiv w:val="1"/>
      <w:marLeft w:val="0"/>
      <w:marRight w:val="0"/>
      <w:marTop w:val="0"/>
      <w:marBottom w:val="0"/>
      <w:divBdr>
        <w:top w:val="none" w:sz="0" w:space="0" w:color="auto"/>
        <w:left w:val="none" w:sz="0" w:space="0" w:color="auto"/>
        <w:bottom w:val="none" w:sz="0" w:space="0" w:color="auto"/>
        <w:right w:val="none" w:sz="0" w:space="0" w:color="auto"/>
      </w:divBdr>
    </w:div>
    <w:div w:id="1749960458">
      <w:bodyDiv w:val="1"/>
      <w:marLeft w:val="0"/>
      <w:marRight w:val="0"/>
      <w:marTop w:val="0"/>
      <w:marBottom w:val="0"/>
      <w:divBdr>
        <w:top w:val="none" w:sz="0" w:space="0" w:color="auto"/>
        <w:left w:val="none" w:sz="0" w:space="0" w:color="auto"/>
        <w:bottom w:val="none" w:sz="0" w:space="0" w:color="auto"/>
        <w:right w:val="none" w:sz="0" w:space="0" w:color="auto"/>
      </w:divBdr>
    </w:div>
    <w:div w:id="1783380148">
      <w:bodyDiv w:val="1"/>
      <w:marLeft w:val="0"/>
      <w:marRight w:val="0"/>
      <w:marTop w:val="0"/>
      <w:marBottom w:val="0"/>
      <w:divBdr>
        <w:top w:val="none" w:sz="0" w:space="0" w:color="auto"/>
        <w:left w:val="none" w:sz="0" w:space="0" w:color="auto"/>
        <w:bottom w:val="none" w:sz="0" w:space="0" w:color="auto"/>
        <w:right w:val="none" w:sz="0" w:space="0" w:color="auto"/>
      </w:divBdr>
    </w:div>
    <w:div w:id="1869680983">
      <w:bodyDiv w:val="1"/>
      <w:marLeft w:val="0"/>
      <w:marRight w:val="0"/>
      <w:marTop w:val="0"/>
      <w:marBottom w:val="0"/>
      <w:divBdr>
        <w:top w:val="none" w:sz="0" w:space="0" w:color="auto"/>
        <w:left w:val="none" w:sz="0" w:space="0" w:color="auto"/>
        <w:bottom w:val="none" w:sz="0" w:space="0" w:color="auto"/>
        <w:right w:val="none" w:sz="0" w:space="0" w:color="auto"/>
      </w:divBdr>
    </w:div>
    <w:div w:id="1916207783">
      <w:bodyDiv w:val="1"/>
      <w:marLeft w:val="0"/>
      <w:marRight w:val="0"/>
      <w:marTop w:val="0"/>
      <w:marBottom w:val="0"/>
      <w:divBdr>
        <w:top w:val="none" w:sz="0" w:space="0" w:color="auto"/>
        <w:left w:val="none" w:sz="0" w:space="0" w:color="auto"/>
        <w:bottom w:val="none" w:sz="0" w:space="0" w:color="auto"/>
        <w:right w:val="none" w:sz="0" w:space="0" w:color="auto"/>
      </w:divBdr>
    </w:div>
    <w:div w:id="19683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opensolarcontracts.org/" TargetMode="External"/><Relationship Id="rId1" Type="http://schemas.openxmlformats.org/officeDocument/2006/relationships/hyperlink" Target="https://opensolarcontracts.org/Term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385D-C758-4EF1-AF6D-79F3F6082B15}">
  <ds:schemaRefs>
    <ds:schemaRef ds:uri="http://schemas.openxmlformats.org/officeDocument/2006/bibliography"/>
  </ds:schemaRefs>
</ds:datastoreItem>
</file>

<file path=customXml/itemProps2.xml><?xml version="1.0" encoding="utf-8"?>
<ds:datastoreItem xmlns:ds="http://schemas.openxmlformats.org/officeDocument/2006/customXml" ds:itemID="{8D6B5DCE-FEBB-4F09-AFD3-4982AC8F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21739</Words>
  <Characters>123916</Characters>
  <Application>Microsoft Office Word</Application>
  <DocSecurity>0</DocSecurity>
  <Lines>1032</Lines>
  <Paragraphs>290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Draft: 30 March 2012</vt:lpstr>
      <vt:lpstr>Draft: 30 March 2012</vt:lpstr>
      <vt:lpstr>Draft: 30 March 2012</vt:lpstr>
    </vt:vector>
  </TitlesOfParts>
  <Company>HP</Company>
  <LinksUpToDate>false</LinksUpToDate>
  <CharactersWithSpaces>145365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30 March 2012</dc:title>
  <dc:subject/>
  <dc:creator>Chana Gluck</dc:creator>
  <cp:keywords/>
  <dc:description/>
  <cp:lastModifiedBy>Serkan Ata</cp:lastModifiedBy>
  <cp:revision>3</cp:revision>
  <cp:lastPrinted>2019-10-29T16:31:00Z</cp:lastPrinted>
  <dcterms:created xsi:type="dcterms:W3CDTF">2020-01-14T00:28:00Z</dcterms:created>
  <dcterms:modified xsi:type="dcterms:W3CDTF">2020-01-15T07:23:00Z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